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F27" w:rsidRPr="00453863" w:rsidRDefault="00BF1F27" w:rsidP="00BF1F27">
      <w:pPr>
        <w:spacing w:after="0" w:line="276" w:lineRule="auto"/>
        <w:jc w:val="center"/>
        <w:rPr>
          <w:rFonts w:ascii="Century Gothic" w:eastAsia="Times New Roman" w:hAnsi="Century Gothic" w:cs="Arial"/>
          <w:b/>
          <w:color w:val="000000" w:themeColor="text1"/>
          <w:sz w:val="24"/>
          <w:szCs w:val="24"/>
          <w:lang w:val="es-MX" w:eastAsia="es-ES"/>
        </w:rPr>
      </w:pPr>
      <w:bookmarkStart w:id="0" w:name="_GoBack"/>
      <w:bookmarkEnd w:id="0"/>
      <w:r w:rsidRPr="00453863">
        <w:rPr>
          <w:rFonts w:ascii="Century Gothic" w:eastAsia="Times New Roman" w:hAnsi="Century Gothic" w:cs="Arial"/>
          <w:b/>
          <w:color w:val="000000" w:themeColor="text1"/>
          <w:sz w:val="24"/>
          <w:szCs w:val="24"/>
          <w:lang w:val="es-MX" w:eastAsia="es-ES"/>
        </w:rPr>
        <w:t>REPÚBLICA DE COLOMBIA</w:t>
      </w:r>
    </w:p>
    <w:p w:rsidR="00BF1F27" w:rsidRPr="00453863" w:rsidRDefault="00BF1F27" w:rsidP="00BF1F27">
      <w:pPr>
        <w:spacing w:after="0" w:line="276" w:lineRule="auto"/>
        <w:jc w:val="center"/>
        <w:rPr>
          <w:rFonts w:ascii="Century Gothic" w:eastAsia="Times New Roman" w:hAnsi="Century Gothic" w:cs="Arial"/>
          <w:b/>
          <w:color w:val="000000" w:themeColor="text1"/>
          <w:sz w:val="24"/>
          <w:szCs w:val="24"/>
          <w:lang w:val="es-MX" w:eastAsia="es-ES"/>
        </w:rPr>
      </w:pPr>
      <w:r w:rsidRPr="00453863">
        <w:rPr>
          <w:rFonts w:ascii="Century Gothic" w:eastAsia="Times New Roman" w:hAnsi="Century Gothic" w:cs="Arial"/>
          <w:b/>
          <w:color w:val="000000" w:themeColor="text1"/>
          <w:sz w:val="24"/>
          <w:szCs w:val="24"/>
          <w:lang w:val="es-MX" w:eastAsia="es-ES"/>
        </w:rPr>
        <w:t>RAMA JUDICIAL</w:t>
      </w:r>
    </w:p>
    <w:p w:rsidR="00BF1F27" w:rsidRPr="00453863" w:rsidRDefault="00BF1F27" w:rsidP="00BF1F27">
      <w:pPr>
        <w:spacing w:after="0" w:line="276" w:lineRule="auto"/>
        <w:jc w:val="center"/>
        <w:rPr>
          <w:rFonts w:ascii="Century Gothic" w:eastAsia="Times New Roman" w:hAnsi="Century Gothic" w:cs="Arial"/>
          <w:b/>
          <w:color w:val="000000" w:themeColor="text1"/>
          <w:sz w:val="24"/>
          <w:szCs w:val="24"/>
          <w:lang w:val="es-MX" w:eastAsia="es-ES"/>
        </w:rPr>
      </w:pPr>
    </w:p>
    <w:p w:rsidR="00BF1F27" w:rsidRPr="00453863" w:rsidRDefault="00BF1F27" w:rsidP="00BF1F27">
      <w:pPr>
        <w:spacing w:after="0" w:line="276" w:lineRule="auto"/>
        <w:jc w:val="center"/>
        <w:rPr>
          <w:rFonts w:ascii="Century Gothic" w:eastAsia="Times New Roman" w:hAnsi="Century Gothic" w:cs="Arial"/>
          <w:color w:val="000000" w:themeColor="text1"/>
          <w:sz w:val="24"/>
          <w:szCs w:val="24"/>
          <w:lang w:val="es-MX" w:eastAsia="es-ES"/>
        </w:rPr>
      </w:pPr>
      <w:r w:rsidRPr="00453863">
        <w:rPr>
          <w:rFonts w:ascii="Century Gothic" w:eastAsia="Batang" w:hAnsi="Century Gothic" w:cs="Times New Roman"/>
          <w:i/>
          <w:noProof/>
          <w:color w:val="000000" w:themeColor="text1"/>
          <w:sz w:val="24"/>
          <w:szCs w:val="24"/>
          <w:lang w:val="es-CO" w:eastAsia="es-CO"/>
        </w:rPr>
        <w:drawing>
          <wp:inline distT="0" distB="0" distL="0" distR="0" wp14:anchorId="3CAC7A11" wp14:editId="3FD3B372">
            <wp:extent cx="771276" cy="841391"/>
            <wp:effectExtent l="0" t="0" r="0" b="0"/>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432" cy="901561"/>
                    </a:xfrm>
                    <a:prstGeom prst="rect">
                      <a:avLst/>
                    </a:prstGeom>
                    <a:noFill/>
                    <a:ln>
                      <a:noFill/>
                    </a:ln>
                  </pic:spPr>
                </pic:pic>
              </a:graphicData>
            </a:graphic>
          </wp:inline>
        </w:drawing>
      </w:r>
    </w:p>
    <w:p w:rsidR="00BF1F27" w:rsidRPr="00453863" w:rsidRDefault="00BF1F27" w:rsidP="00BF1F27">
      <w:pPr>
        <w:spacing w:after="0" w:line="276" w:lineRule="auto"/>
        <w:jc w:val="center"/>
        <w:rPr>
          <w:rFonts w:ascii="Century Gothic" w:eastAsia="Times New Roman" w:hAnsi="Century Gothic" w:cs="Arial"/>
          <w:b/>
          <w:color w:val="000000" w:themeColor="text1"/>
          <w:sz w:val="24"/>
          <w:szCs w:val="24"/>
          <w:lang w:val="es-MX" w:eastAsia="es-ES"/>
        </w:rPr>
      </w:pPr>
      <w:r w:rsidRPr="00453863">
        <w:rPr>
          <w:rFonts w:ascii="Century Gothic" w:eastAsia="Times New Roman" w:hAnsi="Century Gothic" w:cs="Arial"/>
          <w:b/>
          <w:color w:val="000000" w:themeColor="text1"/>
          <w:sz w:val="24"/>
          <w:szCs w:val="24"/>
          <w:lang w:val="es-MX" w:eastAsia="es-ES"/>
        </w:rPr>
        <w:t>JUZGADO TERCERO ADMINISTRATIVO DEL CIRCUITO DE BOGOTÁ</w:t>
      </w:r>
    </w:p>
    <w:p w:rsidR="00BF1F27" w:rsidRPr="00453863" w:rsidRDefault="00BF1F27" w:rsidP="00BF1F27">
      <w:pPr>
        <w:spacing w:after="0" w:line="276" w:lineRule="auto"/>
        <w:jc w:val="center"/>
        <w:rPr>
          <w:rFonts w:ascii="Century Gothic" w:eastAsia="Times New Roman" w:hAnsi="Century Gothic" w:cs="Arial"/>
          <w:b/>
          <w:color w:val="000000" w:themeColor="text1"/>
          <w:spacing w:val="-3"/>
          <w:sz w:val="24"/>
          <w:szCs w:val="24"/>
          <w:lang w:eastAsia="es-ES"/>
        </w:rPr>
      </w:pPr>
      <w:r w:rsidRPr="00453863">
        <w:rPr>
          <w:rFonts w:ascii="Century Gothic" w:eastAsia="Times New Roman" w:hAnsi="Century Gothic" w:cs="Arial"/>
          <w:b/>
          <w:color w:val="000000" w:themeColor="text1"/>
          <w:sz w:val="24"/>
          <w:szCs w:val="24"/>
          <w:lang w:val="es-MX" w:eastAsia="es-ES"/>
        </w:rPr>
        <w:t>SECCIÓN PRIMERA</w:t>
      </w:r>
    </w:p>
    <w:p w:rsidR="00BF1F27" w:rsidRPr="00453863" w:rsidRDefault="00BF1F27" w:rsidP="00BF1F27">
      <w:pPr>
        <w:spacing w:after="0" w:line="276" w:lineRule="auto"/>
        <w:rPr>
          <w:rFonts w:ascii="Calibri" w:eastAsia="Times New Roman" w:hAnsi="Calibri" w:cs="Times New Roman"/>
          <w:color w:val="000000" w:themeColor="text1"/>
          <w:lang w:val="es-ES_tradnl"/>
        </w:rPr>
      </w:pPr>
    </w:p>
    <w:p w:rsidR="0026664B" w:rsidRDefault="0026664B" w:rsidP="00BF1F27">
      <w:pPr>
        <w:spacing w:after="0" w:line="276" w:lineRule="auto"/>
        <w:jc w:val="both"/>
        <w:rPr>
          <w:rFonts w:ascii="Century Gothic" w:eastAsia="Calibri" w:hAnsi="Century Gothic" w:cs="Times New Roman"/>
          <w:color w:val="000000" w:themeColor="text1"/>
          <w:sz w:val="24"/>
          <w:szCs w:val="24"/>
          <w:lang w:val="es-ES_tradnl"/>
        </w:rPr>
      </w:pPr>
    </w:p>
    <w:p w:rsidR="00BF1F27" w:rsidRPr="00453863" w:rsidRDefault="00BF1F27" w:rsidP="00BF1F27">
      <w:pPr>
        <w:spacing w:after="0" w:line="276" w:lineRule="auto"/>
        <w:jc w:val="both"/>
        <w:rPr>
          <w:rFonts w:ascii="Century Gothic" w:eastAsia="Calibri" w:hAnsi="Century Gothic" w:cs="Times New Roman"/>
          <w:color w:val="000000" w:themeColor="text1"/>
          <w:sz w:val="24"/>
          <w:szCs w:val="24"/>
          <w:lang w:val="es-ES_tradnl"/>
        </w:rPr>
      </w:pPr>
      <w:r w:rsidRPr="00453863">
        <w:rPr>
          <w:rFonts w:ascii="Century Gothic" w:eastAsia="Calibri" w:hAnsi="Century Gothic" w:cs="Times New Roman"/>
          <w:color w:val="000000" w:themeColor="text1"/>
          <w:sz w:val="24"/>
          <w:szCs w:val="24"/>
          <w:lang w:val="es-ES_tradnl"/>
        </w:rPr>
        <w:t>Bogotá, D.C.</w:t>
      </w:r>
      <w:r w:rsidR="004F221B" w:rsidRPr="00453863">
        <w:rPr>
          <w:rFonts w:ascii="Century Gothic" w:eastAsia="Calibri" w:hAnsi="Century Gothic" w:cs="Times New Roman"/>
          <w:color w:val="000000" w:themeColor="text1"/>
          <w:sz w:val="24"/>
          <w:szCs w:val="24"/>
          <w:lang w:val="es-ES_tradnl"/>
        </w:rPr>
        <w:t>, veinticinco</w:t>
      </w:r>
      <w:r w:rsidR="008757BC">
        <w:rPr>
          <w:rFonts w:ascii="Century Gothic" w:eastAsia="Calibri" w:hAnsi="Century Gothic" w:cs="Times New Roman"/>
          <w:color w:val="000000" w:themeColor="text1"/>
          <w:sz w:val="24"/>
          <w:szCs w:val="24"/>
          <w:lang w:val="es-ES_tradnl"/>
        </w:rPr>
        <w:t xml:space="preserve"> (</w:t>
      </w:r>
      <w:r w:rsidR="004F221B">
        <w:rPr>
          <w:rFonts w:ascii="Century Gothic" w:eastAsia="Calibri" w:hAnsi="Century Gothic" w:cs="Times New Roman"/>
          <w:color w:val="000000" w:themeColor="text1"/>
          <w:sz w:val="24"/>
          <w:szCs w:val="24"/>
          <w:lang w:val="es-ES_tradnl"/>
        </w:rPr>
        <w:t>25</w:t>
      </w:r>
      <w:r>
        <w:rPr>
          <w:rFonts w:ascii="Century Gothic" w:eastAsia="Calibri" w:hAnsi="Century Gothic" w:cs="Times New Roman"/>
          <w:color w:val="000000" w:themeColor="text1"/>
          <w:sz w:val="24"/>
          <w:szCs w:val="24"/>
          <w:lang w:val="es-ES_tradnl"/>
        </w:rPr>
        <w:t xml:space="preserve">) </w:t>
      </w:r>
      <w:r w:rsidR="00D11DB9">
        <w:rPr>
          <w:rFonts w:ascii="Century Gothic" w:eastAsia="Calibri" w:hAnsi="Century Gothic" w:cs="Times New Roman"/>
          <w:color w:val="000000" w:themeColor="text1"/>
          <w:sz w:val="24"/>
          <w:szCs w:val="24"/>
          <w:lang w:val="es-ES_tradnl"/>
        </w:rPr>
        <w:t xml:space="preserve">de marzo </w:t>
      </w:r>
      <w:r w:rsidRPr="00453863">
        <w:rPr>
          <w:rFonts w:ascii="Century Gothic" w:eastAsia="Calibri" w:hAnsi="Century Gothic" w:cs="Times New Roman"/>
          <w:color w:val="000000" w:themeColor="text1"/>
          <w:sz w:val="24"/>
          <w:szCs w:val="24"/>
          <w:lang w:val="es-ES_tradnl"/>
        </w:rPr>
        <w:t xml:space="preserve">de dos mil veinte (2020) </w:t>
      </w:r>
    </w:p>
    <w:p w:rsidR="00897321" w:rsidRPr="00475299" w:rsidRDefault="00897321" w:rsidP="00897321">
      <w:pPr>
        <w:tabs>
          <w:tab w:val="left" w:pos="-720"/>
        </w:tabs>
        <w:suppressAutoHyphens/>
        <w:spacing w:after="0" w:line="276" w:lineRule="auto"/>
        <w:jc w:val="both"/>
        <w:rPr>
          <w:rFonts w:ascii="Century Gothic" w:eastAsia="Times New Roman" w:hAnsi="Century Gothic" w:cs="Arial"/>
          <w:color w:val="000000" w:themeColor="text1"/>
          <w:spacing w:val="-3"/>
          <w:sz w:val="24"/>
          <w:szCs w:val="24"/>
          <w:lang w:eastAsia="es-ES"/>
        </w:rPr>
      </w:pPr>
    </w:p>
    <w:p w:rsidR="004F221B" w:rsidRDefault="004F221B" w:rsidP="00897321">
      <w:pPr>
        <w:keepNext/>
        <w:tabs>
          <w:tab w:val="left" w:pos="-720"/>
        </w:tabs>
        <w:suppressAutoHyphens/>
        <w:spacing w:after="0" w:line="276" w:lineRule="auto"/>
        <w:jc w:val="both"/>
        <w:outlineLvl w:val="2"/>
        <w:rPr>
          <w:rFonts w:ascii="Century Gothic" w:eastAsia="Times New Roman" w:hAnsi="Century Gothic" w:cs="Arial"/>
          <w:b/>
          <w:color w:val="000000" w:themeColor="text1"/>
          <w:spacing w:val="-3"/>
          <w:sz w:val="24"/>
          <w:szCs w:val="24"/>
          <w:lang w:eastAsia="es-ES"/>
        </w:rPr>
      </w:pPr>
    </w:p>
    <w:p w:rsidR="004F221B" w:rsidRDefault="004F221B" w:rsidP="00897321">
      <w:pPr>
        <w:keepNext/>
        <w:tabs>
          <w:tab w:val="left" w:pos="-720"/>
        </w:tabs>
        <w:suppressAutoHyphens/>
        <w:spacing w:after="0" w:line="276" w:lineRule="auto"/>
        <w:jc w:val="both"/>
        <w:outlineLvl w:val="2"/>
        <w:rPr>
          <w:rFonts w:ascii="Century Gothic" w:eastAsia="Times New Roman" w:hAnsi="Century Gothic" w:cs="Arial"/>
          <w:b/>
          <w:color w:val="000000" w:themeColor="text1"/>
          <w:spacing w:val="-3"/>
          <w:sz w:val="24"/>
          <w:szCs w:val="24"/>
          <w:lang w:eastAsia="es-ES"/>
        </w:rPr>
      </w:pPr>
      <w:r>
        <w:rPr>
          <w:rFonts w:ascii="Century Gothic" w:eastAsia="Times New Roman" w:hAnsi="Century Gothic" w:cs="Arial"/>
          <w:b/>
          <w:color w:val="000000" w:themeColor="text1"/>
          <w:spacing w:val="-3"/>
          <w:sz w:val="24"/>
          <w:szCs w:val="24"/>
          <w:lang w:eastAsia="es-ES"/>
        </w:rPr>
        <w:t>Acción:</w:t>
      </w:r>
      <w:r>
        <w:rPr>
          <w:rFonts w:ascii="Century Gothic" w:eastAsia="Times New Roman" w:hAnsi="Century Gothic" w:cs="Arial"/>
          <w:b/>
          <w:color w:val="000000" w:themeColor="text1"/>
          <w:spacing w:val="-3"/>
          <w:sz w:val="24"/>
          <w:szCs w:val="24"/>
          <w:lang w:eastAsia="es-ES"/>
        </w:rPr>
        <w:tab/>
      </w:r>
      <w:r>
        <w:rPr>
          <w:rFonts w:ascii="Century Gothic" w:eastAsia="Times New Roman" w:hAnsi="Century Gothic" w:cs="Arial"/>
          <w:b/>
          <w:color w:val="000000" w:themeColor="text1"/>
          <w:spacing w:val="-3"/>
          <w:sz w:val="24"/>
          <w:szCs w:val="24"/>
          <w:lang w:eastAsia="es-ES"/>
        </w:rPr>
        <w:tab/>
        <w:t>ACCIÓN DE TUTELA</w:t>
      </w:r>
    </w:p>
    <w:p w:rsidR="00897321" w:rsidRPr="00475299" w:rsidRDefault="00897321" w:rsidP="00897321">
      <w:pPr>
        <w:keepNext/>
        <w:tabs>
          <w:tab w:val="left" w:pos="-720"/>
        </w:tabs>
        <w:suppressAutoHyphens/>
        <w:spacing w:after="0" w:line="276" w:lineRule="auto"/>
        <w:jc w:val="both"/>
        <w:outlineLvl w:val="2"/>
        <w:rPr>
          <w:rFonts w:ascii="Century Gothic" w:eastAsia="Times New Roman" w:hAnsi="Century Gothic" w:cs="Arial"/>
          <w:b/>
          <w:color w:val="000000" w:themeColor="text1"/>
          <w:spacing w:val="-3"/>
          <w:sz w:val="24"/>
          <w:szCs w:val="24"/>
          <w:lang w:eastAsia="es-ES"/>
        </w:rPr>
      </w:pPr>
      <w:r w:rsidRPr="00475299">
        <w:rPr>
          <w:rFonts w:ascii="Century Gothic" w:eastAsia="Times New Roman" w:hAnsi="Century Gothic" w:cs="Arial"/>
          <w:b/>
          <w:color w:val="000000" w:themeColor="text1"/>
          <w:spacing w:val="-3"/>
          <w:sz w:val="24"/>
          <w:szCs w:val="24"/>
          <w:lang w:eastAsia="es-ES"/>
        </w:rPr>
        <w:t>Expediente:</w:t>
      </w:r>
      <w:r w:rsidRPr="00475299">
        <w:rPr>
          <w:rFonts w:ascii="Century Gothic" w:eastAsia="Times New Roman" w:hAnsi="Century Gothic" w:cs="Arial"/>
          <w:b/>
          <w:color w:val="000000" w:themeColor="text1"/>
          <w:spacing w:val="-3"/>
          <w:sz w:val="24"/>
          <w:szCs w:val="24"/>
          <w:lang w:eastAsia="es-ES"/>
        </w:rPr>
        <w:tab/>
      </w:r>
      <w:r w:rsidRPr="00475299">
        <w:rPr>
          <w:rFonts w:ascii="Century Gothic" w:eastAsia="Times New Roman" w:hAnsi="Century Gothic" w:cs="Arial"/>
          <w:b/>
          <w:color w:val="000000" w:themeColor="text1"/>
          <w:spacing w:val="-3"/>
          <w:sz w:val="24"/>
          <w:szCs w:val="24"/>
          <w:lang w:eastAsia="es-ES"/>
        </w:rPr>
        <w:tab/>
        <w:t>11001 3334 003 2020-00-0</w:t>
      </w:r>
      <w:r w:rsidR="004F221B">
        <w:rPr>
          <w:rFonts w:ascii="Century Gothic" w:eastAsia="Times New Roman" w:hAnsi="Century Gothic" w:cs="Arial"/>
          <w:b/>
          <w:color w:val="000000" w:themeColor="text1"/>
          <w:spacing w:val="-3"/>
          <w:sz w:val="24"/>
          <w:szCs w:val="24"/>
          <w:lang w:eastAsia="es-ES"/>
        </w:rPr>
        <w:t>54</w:t>
      </w:r>
      <w:r w:rsidRPr="00475299">
        <w:rPr>
          <w:rFonts w:ascii="Century Gothic" w:eastAsia="Times New Roman" w:hAnsi="Century Gothic" w:cs="Arial"/>
          <w:b/>
          <w:color w:val="000000" w:themeColor="text1"/>
          <w:spacing w:val="-3"/>
          <w:sz w:val="24"/>
          <w:szCs w:val="24"/>
          <w:lang w:eastAsia="es-ES"/>
        </w:rPr>
        <w:t xml:space="preserve">-00  </w:t>
      </w:r>
    </w:p>
    <w:p w:rsidR="00897321" w:rsidRPr="00475299" w:rsidRDefault="00897321" w:rsidP="00897321">
      <w:pPr>
        <w:tabs>
          <w:tab w:val="left" w:pos="-720"/>
        </w:tabs>
        <w:suppressAutoHyphens/>
        <w:spacing w:after="0" w:line="276" w:lineRule="auto"/>
        <w:jc w:val="both"/>
        <w:rPr>
          <w:rFonts w:ascii="Century Gothic" w:eastAsia="Times New Roman" w:hAnsi="Century Gothic" w:cs="Arial"/>
          <w:b/>
          <w:color w:val="000000" w:themeColor="text1"/>
          <w:spacing w:val="-3"/>
          <w:sz w:val="24"/>
          <w:szCs w:val="24"/>
          <w:lang w:eastAsia="es-ES"/>
        </w:rPr>
      </w:pPr>
      <w:r w:rsidRPr="00475299">
        <w:rPr>
          <w:rFonts w:ascii="Century Gothic" w:eastAsia="Times New Roman" w:hAnsi="Century Gothic" w:cs="Arial"/>
          <w:b/>
          <w:color w:val="000000" w:themeColor="text1"/>
          <w:spacing w:val="-3"/>
          <w:sz w:val="24"/>
          <w:szCs w:val="24"/>
          <w:lang w:eastAsia="es-ES"/>
        </w:rPr>
        <w:t xml:space="preserve">Accionante:  </w:t>
      </w:r>
      <w:r w:rsidRPr="00475299">
        <w:rPr>
          <w:rFonts w:ascii="Century Gothic" w:eastAsia="Times New Roman" w:hAnsi="Century Gothic" w:cs="Arial"/>
          <w:b/>
          <w:color w:val="000000" w:themeColor="text1"/>
          <w:spacing w:val="-3"/>
          <w:sz w:val="24"/>
          <w:szCs w:val="24"/>
          <w:lang w:eastAsia="es-ES"/>
        </w:rPr>
        <w:tab/>
      </w:r>
      <w:r>
        <w:rPr>
          <w:rFonts w:ascii="Century Gothic" w:eastAsia="Times New Roman" w:hAnsi="Century Gothic" w:cs="Arial"/>
          <w:b/>
          <w:color w:val="000000" w:themeColor="text1"/>
          <w:spacing w:val="-3"/>
          <w:sz w:val="24"/>
          <w:szCs w:val="24"/>
          <w:lang w:eastAsia="es-ES"/>
        </w:rPr>
        <w:t xml:space="preserve">ALBA LUCY MEJÍA CORTES </w:t>
      </w:r>
      <w:r w:rsidRPr="00475299">
        <w:rPr>
          <w:rFonts w:ascii="Century Gothic" w:eastAsia="Times New Roman" w:hAnsi="Century Gothic" w:cs="Arial"/>
          <w:b/>
          <w:color w:val="000000" w:themeColor="text1"/>
          <w:spacing w:val="-3"/>
          <w:sz w:val="24"/>
          <w:szCs w:val="24"/>
          <w:lang w:eastAsia="es-ES"/>
        </w:rPr>
        <w:t xml:space="preserve"> </w:t>
      </w:r>
    </w:p>
    <w:p w:rsidR="00897321" w:rsidRPr="00475299" w:rsidRDefault="00897321" w:rsidP="00897321">
      <w:pPr>
        <w:tabs>
          <w:tab w:val="left" w:pos="-720"/>
        </w:tabs>
        <w:suppressAutoHyphens/>
        <w:spacing w:after="0" w:line="276" w:lineRule="auto"/>
        <w:ind w:left="2124" w:hanging="2124"/>
        <w:jc w:val="both"/>
        <w:rPr>
          <w:rFonts w:ascii="Century Gothic" w:eastAsia="Times New Roman" w:hAnsi="Century Gothic" w:cs="Times New Roman"/>
          <w:b/>
          <w:color w:val="000000" w:themeColor="text1"/>
          <w:spacing w:val="-3"/>
          <w:sz w:val="24"/>
          <w:szCs w:val="24"/>
          <w:lang w:eastAsia="es-ES"/>
        </w:rPr>
      </w:pPr>
      <w:r w:rsidRPr="00475299">
        <w:rPr>
          <w:rFonts w:ascii="Century Gothic" w:eastAsia="Times New Roman" w:hAnsi="Century Gothic" w:cs="Times New Roman"/>
          <w:b/>
          <w:color w:val="000000" w:themeColor="text1"/>
          <w:spacing w:val="-3"/>
          <w:sz w:val="24"/>
          <w:szCs w:val="24"/>
          <w:lang w:eastAsia="es-ES"/>
        </w:rPr>
        <w:t>Accionada:</w:t>
      </w:r>
      <w:r w:rsidRPr="00475299">
        <w:rPr>
          <w:rFonts w:ascii="Century Gothic" w:eastAsia="Times New Roman" w:hAnsi="Century Gothic" w:cs="Times New Roman"/>
          <w:b/>
          <w:color w:val="000000" w:themeColor="text1"/>
          <w:spacing w:val="-3"/>
          <w:sz w:val="24"/>
          <w:szCs w:val="24"/>
          <w:lang w:eastAsia="es-ES"/>
        </w:rPr>
        <w:tab/>
      </w:r>
      <w:r w:rsidRPr="00475299">
        <w:rPr>
          <w:rFonts w:ascii="Century Gothic" w:eastAsia="Times New Roman" w:hAnsi="Century Gothic" w:cs="Times New Roman"/>
          <w:b/>
          <w:spacing w:val="-3"/>
          <w:sz w:val="24"/>
          <w:szCs w:val="24"/>
          <w:lang w:eastAsia="es-ES"/>
        </w:rPr>
        <w:t xml:space="preserve">ADMINISTRADORA COLOMBIANA DE PENSIONES </w:t>
      </w:r>
    </w:p>
    <w:p w:rsidR="00BF1F27" w:rsidRPr="00453863" w:rsidRDefault="00BF1F27" w:rsidP="00BF1F27">
      <w:pPr>
        <w:spacing w:after="0" w:line="276" w:lineRule="auto"/>
        <w:rPr>
          <w:color w:val="000000" w:themeColor="text1"/>
          <w:lang w:val="es-CO"/>
        </w:rPr>
      </w:pPr>
      <w:r w:rsidRPr="00453863">
        <w:rPr>
          <w:color w:val="000000" w:themeColor="text1"/>
          <w:lang w:eastAsia="es-ES"/>
        </w:rPr>
        <w:t xml:space="preserve">                  </w:t>
      </w:r>
    </w:p>
    <w:p w:rsidR="00BF1F27" w:rsidRPr="00453863" w:rsidRDefault="00BF1F27" w:rsidP="00BF1F27">
      <w:pPr>
        <w:spacing w:after="0" w:line="276" w:lineRule="auto"/>
        <w:jc w:val="both"/>
        <w:rPr>
          <w:rFonts w:ascii="Century Gothic" w:eastAsia="Calibri" w:hAnsi="Century Gothic" w:cs="Times New Roman"/>
          <w:b/>
          <w:color w:val="000000" w:themeColor="text1"/>
          <w:sz w:val="24"/>
          <w:szCs w:val="24"/>
          <w:lang w:val="es-ES_tradnl"/>
        </w:rPr>
      </w:pPr>
      <w:r w:rsidRPr="00453863">
        <w:rPr>
          <w:rFonts w:ascii="Century Gothic" w:eastAsia="Calibri" w:hAnsi="Century Gothic" w:cs="Times New Roman"/>
          <w:b/>
          <w:color w:val="000000" w:themeColor="text1"/>
          <w:sz w:val="24"/>
          <w:szCs w:val="24"/>
          <w:lang w:val="es-ES_tradnl"/>
        </w:rPr>
        <w:t>A</w:t>
      </w:r>
      <w:r w:rsidR="004F221B">
        <w:rPr>
          <w:rFonts w:ascii="Century Gothic" w:eastAsia="Calibri" w:hAnsi="Century Gothic" w:cs="Times New Roman"/>
          <w:b/>
          <w:color w:val="000000" w:themeColor="text1"/>
          <w:sz w:val="24"/>
          <w:szCs w:val="24"/>
          <w:lang w:val="es-ES_tradnl"/>
        </w:rPr>
        <w:t>SUNTOS:</w:t>
      </w:r>
      <w:r w:rsidR="004F221B">
        <w:rPr>
          <w:rFonts w:ascii="Century Gothic" w:eastAsia="Calibri" w:hAnsi="Century Gothic" w:cs="Times New Roman"/>
          <w:b/>
          <w:color w:val="000000" w:themeColor="text1"/>
          <w:sz w:val="24"/>
          <w:szCs w:val="24"/>
          <w:lang w:val="es-ES_tradnl"/>
        </w:rPr>
        <w:tab/>
      </w:r>
      <w:r w:rsidR="004F221B">
        <w:rPr>
          <w:rFonts w:ascii="Century Gothic" w:eastAsia="Calibri" w:hAnsi="Century Gothic" w:cs="Times New Roman"/>
          <w:b/>
          <w:color w:val="000000" w:themeColor="text1"/>
          <w:sz w:val="24"/>
          <w:szCs w:val="24"/>
          <w:lang w:val="es-ES_tradnl"/>
        </w:rPr>
        <w:tab/>
        <w:t>CONCEDE IMPUGNACIÓN</w:t>
      </w:r>
    </w:p>
    <w:p w:rsidR="00BF1F27" w:rsidRPr="00453863" w:rsidRDefault="00BF1F27" w:rsidP="00BF1F27">
      <w:pPr>
        <w:spacing w:after="0" w:line="276" w:lineRule="auto"/>
        <w:rPr>
          <w:rFonts w:ascii="Calibri" w:eastAsia="Times New Roman" w:hAnsi="Calibri" w:cs="Times New Roman"/>
          <w:color w:val="000000" w:themeColor="text1"/>
          <w:lang w:val="es-ES_tradnl"/>
        </w:rPr>
      </w:pPr>
    </w:p>
    <w:p w:rsidR="004F221B" w:rsidRDefault="004F221B" w:rsidP="00BF1F27">
      <w:pPr>
        <w:spacing w:after="0"/>
        <w:jc w:val="both"/>
        <w:rPr>
          <w:rFonts w:ascii="Century Gothic" w:eastAsia="Calibri" w:hAnsi="Century Gothic" w:cs="Times New Roman"/>
          <w:color w:val="000000" w:themeColor="text1"/>
          <w:sz w:val="24"/>
          <w:szCs w:val="24"/>
          <w:lang w:val="es-ES_tradnl"/>
        </w:rPr>
      </w:pPr>
    </w:p>
    <w:p w:rsidR="004F221B" w:rsidRDefault="004F221B" w:rsidP="00BF1F27">
      <w:pPr>
        <w:spacing w:after="0"/>
        <w:jc w:val="both"/>
        <w:rPr>
          <w:rFonts w:ascii="Century Gothic" w:hAnsi="Century Gothic"/>
          <w:color w:val="000000" w:themeColor="text1"/>
          <w:sz w:val="24"/>
          <w:szCs w:val="24"/>
        </w:rPr>
      </w:pPr>
    </w:p>
    <w:p w:rsidR="00FD59E4" w:rsidRDefault="004F221B" w:rsidP="00BF1F27">
      <w:pPr>
        <w:spacing w:after="0"/>
        <w:jc w:val="both"/>
        <w:rPr>
          <w:rFonts w:ascii="Century Gothic" w:hAnsi="Century Gothic"/>
          <w:color w:val="000000" w:themeColor="text1"/>
          <w:sz w:val="24"/>
          <w:szCs w:val="24"/>
        </w:rPr>
      </w:pPr>
      <w:r>
        <w:rPr>
          <w:rFonts w:ascii="Century Gothic" w:hAnsi="Century Gothic"/>
          <w:color w:val="000000" w:themeColor="text1"/>
          <w:sz w:val="24"/>
          <w:szCs w:val="24"/>
        </w:rPr>
        <w:t xml:space="preserve">Se profirió fallo de tutela el 17 de marzo de 2020, mediante el cual se amparó los derechos fundamentales de </w:t>
      </w:r>
      <w:r w:rsidR="00FD59E4">
        <w:rPr>
          <w:rFonts w:ascii="Century Gothic" w:hAnsi="Century Gothic"/>
          <w:color w:val="000000" w:themeColor="text1"/>
          <w:sz w:val="24"/>
          <w:szCs w:val="24"/>
        </w:rPr>
        <w:t>petición,</w:t>
      </w:r>
      <w:r>
        <w:rPr>
          <w:rFonts w:ascii="Century Gothic" w:hAnsi="Century Gothic"/>
          <w:color w:val="000000" w:themeColor="text1"/>
          <w:sz w:val="24"/>
          <w:szCs w:val="24"/>
        </w:rPr>
        <w:t xml:space="preserve"> debido proceso, a la salud y mínimo vital</w:t>
      </w:r>
      <w:r w:rsidR="00526E0D">
        <w:rPr>
          <w:rFonts w:ascii="Century Gothic" w:hAnsi="Century Gothic"/>
          <w:color w:val="000000" w:themeColor="text1"/>
          <w:sz w:val="24"/>
          <w:szCs w:val="24"/>
        </w:rPr>
        <w:t>;</w:t>
      </w:r>
      <w:r w:rsidR="00FD59E4">
        <w:rPr>
          <w:rFonts w:ascii="Century Gothic" w:hAnsi="Century Gothic"/>
          <w:color w:val="000000" w:themeColor="text1"/>
          <w:sz w:val="24"/>
          <w:szCs w:val="24"/>
        </w:rPr>
        <w:t xml:space="preserve"> y la accionada interpuso impugnación contra la misma dentro del término de ejecutoria., por lo anterior, el Despacho</w:t>
      </w:r>
    </w:p>
    <w:p w:rsidR="00FD59E4" w:rsidRDefault="00FD59E4" w:rsidP="00BF1F27">
      <w:pPr>
        <w:spacing w:after="0"/>
        <w:jc w:val="both"/>
        <w:rPr>
          <w:rFonts w:ascii="Century Gothic" w:hAnsi="Century Gothic"/>
          <w:color w:val="000000" w:themeColor="text1"/>
          <w:sz w:val="24"/>
          <w:szCs w:val="24"/>
        </w:rPr>
      </w:pPr>
    </w:p>
    <w:p w:rsidR="00FD59E4" w:rsidRDefault="00FD59E4" w:rsidP="00BF1F27">
      <w:pPr>
        <w:spacing w:after="0"/>
        <w:jc w:val="both"/>
        <w:rPr>
          <w:rFonts w:ascii="Century Gothic" w:hAnsi="Century Gothic"/>
          <w:color w:val="000000" w:themeColor="text1"/>
          <w:sz w:val="24"/>
          <w:szCs w:val="24"/>
        </w:rPr>
      </w:pPr>
    </w:p>
    <w:p w:rsidR="00FD59E4" w:rsidRDefault="00FD59E4" w:rsidP="00BF1F27">
      <w:pPr>
        <w:spacing w:after="0"/>
        <w:jc w:val="both"/>
        <w:rPr>
          <w:rFonts w:ascii="Century Gothic" w:hAnsi="Century Gothic"/>
          <w:color w:val="000000" w:themeColor="text1"/>
          <w:sz w:val="24"/>
          <w:szCs w:val="24"/>
        </w:rPr>
      </w:pPr>
    </w:p>
    <w:p w:rsidR="00FD59E4" w:rsidRDefault="00FD59E4" w:rsidP="00FD59E4">
      <w:pPr>
        <w:spacing w:after="0"/>
        <w:jc w:val="center"/>
        <w:rPr>
          <w:rFonts w:ascii="Century Gothic" w:hAnsi="Century Gothic"/>
          <w:b/>
          <w:color w:val="000000" w:themeColor="text1"/>
          <w:sz w:val="24"/>
          <w:szCs w:val="24"/>
        </w:rPr>
      </w:pPr>
      <w:r w:rsidRPr="00FD59E4">
        <w:rPr>
          <w:rFonts w:ascii="Century Gothic" w:hAnsi="Century Gothic"/>
          <w:b/>
          <w:color w:val="000000" w:themeColor="text1"/>
          <w:sz w:val="24"/>
          <w:szCs w:val="24"/>
        </w:rPr>
        <w:t>Dispone</w:t>
      </w:r>
      <w:r>
        <w:rPr>
          <w:rFonts w:ascii="Century Gothic" w:hAnsi="Century Gothic"/>
          <w:b/>
          <w:color w:val="000000" w:themeColor="text1"/>
          <w:sz w:val="24"/>
          <w:szCs w:val="24"/>
        </w:rPr>
        <w:t>:</w:t>
      </w:r>
    </w:p>
    <w:p w:rsidR="00EB386F" w:rsidRDefault="00EB386F" w:rsidP="00FD59E4">
      <w:pPr>
        <w:spacing w:after="0"/>
        <w:jc w:val="center"/>
        <w:rPr>
          <w:rFonts w:ascii="Century Gothic" w:hAnsi="Century Gothic"/>
          <w:b/>
          <w:color w:val="000000" w:themeColor="text1"/>
          <w:sz w:val="24"/>
          <w:szCs w:val="24"/>
        </w:rPr>
      </w:pPr>
    </w:p>
    <w:p w:rsidR="00FD59E4" w:rsidRDefault="00FD59E4" w:rsidP="00FD59E4">
      <w:pPr>
        <w:spacing w:after="0"/>
        <w:rPr>
          <w:rFonts w:ascii="Century Gothic" w:hAnsi="Century Gothic"/>
          <w:b/>
          <w:color w:val="000000" w:themeColor="text1"/>
          <w:sz w:val="24"/>
          <w:szCs w:val="24"/>
        </w:rPr>
      </w:pPr>
    </w:p>
    <w:p w:rsidR="00FD59E4" w:rsidRPr="00FD59E4" w:rsidRDefault="00FD59E4" w:rsidP="00FD59E4">
      <w:pPr>
        <w:spacing w:after="0"/>
        <w:jc w:val="both"/>
        <w:rPr>
          <w:rFonts w:ascii="Century Gothic" w:hAnsi="Century Gothic"/>
          <w:color w:val="000000" w:themeColor="text1"/>
          <w:sz w:val="24"/>
          <w:szCs w:val="24"/>
        </w:rPr>
      </w:pPr>
      <w:r w:rsidRPr="00FD59E4">
        <w:rPr>
          <w:rFonts w:ascii="Century Gothic" w:hAnsi="Century Gothic"/>
          <w:b/>
          <w:color w:val="000000" w:themeColor="text1"/>
          <w:sz w:val="24"/>
          <w:szCs w:val="24"/>
        </w:rPr>
        <w:t xml:space="preserve">Primero: </w:t>
      </w:r>
      <w:r>
        <w:rPr>
          <w:rFonts w:ascii="Century Gothic" w:hAnsi="Century Gothic"/>
          <w:color w:val="000000" w:themeColor="text1"/>
          <w:sz w:val="24"/>
          <w:szCs w:val="24"/>
        </w:rPr>
        <w:t xml:space="preserve">CONCEDER la impugnación interpuesta por la Administradora Colombiana de Pensiones – COLPENSIONES, contra el fallo de tutela proferido el 17 de marzo de 2020.  </w:t>
      </w:r>
    </w:p>
    <w:p w:rsidR="00FD59E4" w:rsidRDefault="00FD59E4" w:rsidP="00BF1F27">
      <w:pPr>
        <w:spacing w:after="0"/>
        <w:jc w:val="both"/>
        <w:rPr>
          <w:rFonts w:ascii="Century Gothic" w:hAnsi="Century Gothic"/>
          <w:color w:val="000000" w:themeColor="text1"/>
          <w:sz w:val="24"/>
          <w:szCs w:val="24"/>
        </w:rPr>
      </w:pPr>
    </w:p>
    <w:p w:rsidR="00FD59E4" w:rsidRDefault="00FD59E4" w:rsidP="00BF1F27">
      <w:pPr>
        <w:spacing w:after="0"/>
        <w:jc w:val="both"/>
        <w:rPr>
          <w:rFonts w:ascii="Century Gothic" w:hAnsi="Century Gothic"/>
          <w:color w:val="000000" w:themeColor="text1"/>
          <w:sz w:val="24"/>
          <w:szCs w:val="24"/>
        </w:rPr>
      </w:pPr>
    </w:p>
    <w:p w:rsidR="00FD59E4" w:rsidRDefault="00FD59E4" w:rsidP="00BF1F27">
      <w:pPr>
        <w:spacing w:after="0"/>
        <w:jc w:val="both"/>
        <w:rPr>
          <w:rFonts w:ascii="Century Gothic" w:hAnsi="Century Gothic"/>
          <w:color w:val="000000" w:themeColor="text1"/>
          <w:sz w:val="24"/>
          <w:szCs w:val="24"/>
        </w:rPr>
      </w:pPr>
      <w:r w:rsidRPr="00FD59E4">
        <w:rPr>
          <w:rFonts w:ascii="Century Gothic" w:hAnsi="Century Gothic"/>
          <w:b/>
          <w:color w:val="000000" w:themeColor="text1"/>
          <w:sz w:val="24"/>
          <w:szCs w:val="24"/>
        </w:rPr>
        <w:t xml:space="preserve">Segundo: </w:t>
      </w:r>
      <w:r>
        <w:rPr>
          <w:rFonts w:ascii="Century Gothic" w:hAnsi="Century Gothic"/>
          <w:color w:val="000000" w:themeColor="text1"/>
          <w:sz w:val="24"/>
          <w:szCs w:val="24"/>
        </w:rPr>
        <w:t>Remítase el Expediente al TRIBUNAL ADMINISTRATIVO DE CUNDINAMARCA, en los términos del art. 32 de Decreto 2591 de 1991, para que conozca de la impugnación presentada.</w:t>
      </w:r>
    </w:p>
    <w:p w:rsidR="0026664B" w:rsidRDefault="0026664B" w:rsidP="00BF1F27">
      <w:pPr>
        <w:spacing w:after="0"/>
        <w:jc w:val="both"/>
        <w:rPr>
          <w:rFonts w:ascii="Century Gothic" w:hAnsi="Century Gothic"/>
          <w:color w:val="000000" w:themeColor="text1"/>
          <w:sz w:val="24"/>
          <w:szCs w:val="24"/>
        </w:rPr>
      </w:pPr>
    </w:p>
    <w:p w:rsidR="0026664B" w:rsidRDefault="0026664B" w:rsidP="00BF1F27">
      <w:pPr>
        <w:spacing w:after="0"/>
        <w:jc w:val="both"/>
        <w:rPr>
          <w:rFonts w:ascii="Century Gothic" w:hAnsi="Century Gothic"/>
          <w:color w:val="000000" w:themeColor="text1"/>
          <w:sz w:val="24"/>
          <w:szCs w:val="24"/>
        </w:rPr>
      </w:pPr>
    </w:p>
    <w:p w:rsidR="0026664B" w:rsidRDefault="0026664B" w:rsidP="00BF1F27">
      <w:pPr>
        <w:spacing w:after="0"/>
        <w:jc w:val="both"/>
        <w:rPr>
          <w:rFonts w:ascii="Century Gothic" w:hAnsi="Century Gothic"/>
          <w:b/>
          <w:color w:val="000000" w:themeColor="text1"/>
          <w:sz w:val="24"/>
          <w:szCs w:val="24"/>
        </w:rPr>
      </w:pPr>
      <w:r>
        <w:rPr>
          <w:rFonts w:ascii="Century Gothic" w:hAnsi="Century Gothic"/>
          <w:b/>
          <w:color w:val="000000" w:themeColor="text1"/>
          <w:sz w:val="24"/>
          <w:szCs w:val="24"/>
        </w:rPr>
        <w:t>NOTIFÍQUESE Y CÚMPLASE</w:t>
      </w:r>
    </w:p>
    <w:p w:rsidR="0026664B" w:rsidRDefault="001864B5" w:rsidP="001864B5">
      <w:pPr>
        <w:spacing w:after="0"/>
        <w:jc w:val="center"/>
        <w:rPr>
          <w:rFonts w:ascii="Century Gothic" w:hAnsi="Century Gothic"/>
          <w:b/>
          <w:color w:val="000000" w:themeColor="text1"/>
          <w:sz w:val="24"/>
          <w:szCs w:val="24"/>
        </w:rPr>
      </w:pPr>
      <w:r>
        <w:rPr>
          <w:rFonts w:ascii="Century Gothic" w:hAnsi="Century Gothic"/>
          <w:b/>
          <w:noProof/>
          <w:color w:val="000000" w:themeColor="text1"/>
          <w:sz w:val="24"/>
          <w:szCs w:val="24"/>
          <w:lang w:val="es-CO" w:eastAsia="es-CO"/>
        </w:rPr>
        <w:drawing>
          <wp:inline distT="0" distB="0" distL="0" distR="0" wp14:anchorId="56F9AD3E" wp14:editId="43781258">
            <wp:extent cx="2837815" cy="57790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DIGI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3838" cy="583199"/>
                    </a:xfrm>
                    <a:prstGeom prst="rect">
                      <a:avLst/>
                    </a:prstGeom>
                  </pic:spPr>
                </pic:pic>
              </a:graphicData>
            </a:graphic>
          </wp:inline>
        </w:drawing>
      </w:r>
    </w:p>
    <w:p w:rsidR="0026664B" w:rsidRDefault="0026664B" w:rsidP="0026664B">
      <w:pPr>
        <w:spacing w:after="0"/>
        <w:jc w:val="center"/>
        <w:rPr>
          <w:rFonts w:ascii="Century Gothic" w:hAnsi="Century Gothic"/>
          <w:b/>
          <w:color w:val="000000" w:themeColor="text1"/>
          <w:sz w:val="24"/>
          <w:szCs w:val="24"/>
        </w:rPr>
      </w:pPr>
      <w:r>
        <w:rPr>
          <w:rFonts w:ascii="Century Gothic" w:hAnsi="Century Gothic"/>
          <w:b/>
          <w:color w:val="000000" w:themeColor="text1"/>
          <w:sz w:val="24"/>
          <w:szCs w:val="24"/>
        </w:rPr>
        <w:t>ERICSON SUESCUN LEÓN</w:t>
      </w:r>
    </w:p>
    <w:p w:rsidR="00BA5702" w:rsidRPr="00453863" w:rsidRDefault="001A23DE" w:rsidP="00BA5702">
      <w:pPr>
        <w:spacing w:after="0"/>
        <w:jc w:val="center"/>
        <w:rPr>
          <w:rFonts w:ascii="Calibri" w:eastAsia="Times New Roman" w:hAnsi="Calibri" w:cs="Times New Roman"/>
        </w:rPr>
      </w:pPr>
      <w:r>
        <w:rPr>
          <w:rFonts w:ascii="Century Gothic" w:hAnsi="Century Gothic"/>
          <w:b/>
          <w:color w:val="000000" w:themeColor="text1"/>
          <w:sz w:val="24"/>
          <w:szCs w:val="24"/>
        </w:rPr>
        <w:t>JUEZ</w:t>
      </w:r>
    </w:p>
    <w:sectPr w:rsidR="00BA5702" w:rsidRPr="00453863" w:rsidSect="001B564D">
      <w:headerReference w:type="default" r:id="rId9"/>
      <w:footerReference w:type="even" r:id="rId10"/>
      <w:footerReference w:type="default" r:id="rId11"/>
      <w:pgSz w:w="12242" w:h="18722" w:code="14"/>
      <w:pgMar w:top="1418" w:right="1418" w:bottom="1418" w:left="1418" w:header="709"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587" w:rsidRDefault="00A32587" w:rsidP="00BF1F27">
      <w:pPr>
        <w:spacing w:after="0" w:line="240" w:lineRule="auto"/>
      </w:pPr>
      <w:r>
        <w:separator/>
      </w:r>
    </w:p>
  </w:endnote>
  <w:endnote w:type="continuationSeparator" w:id="0">
    <w:p w:rsidR="00A32587" w:rsidRDefault="00A32587" w:rsidP="00BF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827" w:rsidRDefault="00C60827" w:rsidP="00C6082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60827" w:rsidRDefault="00C60827" w:rsidP="00C60827">
    <w:pPr>
      <w:pStyle w:val="Piedepgina"/>
      <w:ind w:right="360"/>
    </w:pPr>
  </w:p>
  <w:p w:rsidR="00C60827" w:rsidRDefault="00C6082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378449"/>
      <w:docPartObj>
        <w:docPartGallery w:val="Page Numbers (Bottom of Page)"/>
        <w:docPartUnique/>
      </w:docPartObj>
    </w:sdtPr>
    <w:sdtEndPr/>
    <w:sdtContent>
      <w:sdt>
        <w:sdtPr>
          <w:id w:val="150721754"/>
          <w:docPartObj>
            <w:docPartGallery w:val="Page Numbers (Top of Page)"/>
            <w:docPartUnique/>
          </w:docPartObj>
        </w:sdtPr>
        <w:sdtEndPr/>
        <w:sdtContent>
          <w:p w:rsidR="00C60827" w:rsidRDefault="00C60827">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1864B5">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864B5">
              <w:rPr>
                <w:b/>
                <w:bCs/>
                <w:noProof/>
              </w:rPr>
              <w:t>2</w:t>
            </w:r>
            <w:r>
              <w:rPr>
                <w:b/>
                <w:bCs/>
                <w:sz w:val="24"/>
                <w:szCs w:val="24"/>
              </w:rPr>
              <w:fldChar w:fldCharType="end"/>
            </w:r>
          </w:p>
        </w:sdtContent>
      </w:sdt>
    </w:sdtContent>
  </w:sdt>
  <w:p w:rsidR="00C60827" w:rsidRPr="00C5407F" w:rsidRDefault="00C60827" w:rsidP="00C60827">
    <w:pPr>
      <w:pStyle w:val="Piedepgina"/>
      <w:ind w:right="360"/>
      <w:rPr>
        <w:rFonts w:ascii="Century Gothic" w:hAnsi="Century Gothic"/>
        <w:sz w:val="18"/>
        <w:szCs w:val="18"/>
      </w:rPr>
    </w:pPr>
  </w:p>
  <w:p w:rsidR="00C60827" w:rsidRDefault="00C6082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587" w:rsidRDefault="00A32587" w:rsidP="00BF1F27">
      <w:pPr>
        <w:spacing w:after="0" w:line="240" w:lineRule="auto"/>
      </w:pPr>
      <w:r>
        <w:separator/>
      </w:r>
    </w:p>
  </w:footnote>
  <w:footnote w:type="continuationSeparator" w:id="0">
    <w:p w:rsidR="00A32587" w:rsidRDefault="00A32587" w:rsidP="00BF1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827" w:rsidRDefault="00C60827" w:rsidP="00C60827">
    <w:pPr>
      <w:pStyle w:val="Encabezado"/>
      <w:jc w:val="right"/>
      <w:rPr>
        <w:rFonts w:ascii="Century Gothic" w:hAnsi="Century Gothic"/>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A5513"/>
    <w:multiLevelType w:val="hybridMultilevel"/>
    <w:tmpl w:val="B4F227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27"/>
    <w:rsid w:val="00004EDF"/>
    <w:rsid w:val="00005CE8"/>
    <w:rsid w:val="000462D3"/>
    <w:rsid w:val="0005252E"/>
    <w:rsid w:val="00056ED2"/>
    <w:rsid w:val="00074230"/>
    <w:rsid w:val="0008229D"/>
    <w:rsid w:val="00084342"/>
    <w:rsid w:val="000A2A16"/>
    <w:rsid w:val="000B1CF2"/>
    <w:rsid w:val="000B7314"/>
    <w:rsid w:val="000B7FD7"/>
    <w:rsid w:val="000C1D14"/>
    <w:rsid w:val="000C332E"/>
    <w:rsid w:val="000D2315"/>
    <w:rsid w:val="000D295C"/>
    <w:rsid w:val="000E3300"/>
    <w:rsid w:val="000E6F2C"/>
    <w:rsid w:val="00101CA9"/>
    <w:rsid w:val="00102DF2"/>
    <w:rsid w:val="00104CBD"/>
    <w:rsid w:val="00113843"/>
    <w:rsid w:val="0011591A"/>
    <w:rsid w:val="00132827"/>
    <w:rsid w:val="00134237"/>
    <w:rsid w:val="00134314"/>
    <w:rsid w:val="0013437B"/>
    <w:rsid w:val="00136B8B"/>
    <w:rsid w:val="00145323"/>
    <w:rsid w:val="00147F85"/>
    <w:rsid w:val="0016188C"/>
    <w:rsid w:val="00167387"/>
    <w:rsid w:val="00167BE8"/>
    <w:rsid w:val="0017135C"/>
    <w:rsid w:val="001718A1"/>
    <w:rsid w:val="00181F96"/>
    <w:rsid w:val="00184354"/>
    <w:rsid w:val="00184BAC"/>
    <w:rsid w:val="001864B5"/>
    <w:rsid w:val="00187D8A"/>
    <w:rsid w:val="0019143B"/>
    <w:rsid w:val="00192E5C"/>
    <w:rsid w:val="001A05A3"/>
    <w:rsid w:val="001A23DE"/>
    <w:rsid w:val="001A67FB"/>
    <w:rsid w:val="001B3548"/>
    <w:rsid w:val="001B564D"/>
    <w:rsid w:val="001C2E5A"/>
    <w:rsid w:val="001C4A80"/>
    <w:rsid w:val="001C5BCD"/>
    <w:rsid w:val="001D4070"/>
    <w:rsid w:val="001E4E56"/>
    <w:rsid w:val="001E50D2"/>
    <w:rsid w:val="001F6EAB"/>
    <w:rsid w:val="0020079D"/>
    <w:rsid w:val="00203829"/>
    <w:rsid w:val="002106A6"/>
    <w:rsid w:val="00217610"/>
    <w:rsid w:val="00217BE8"/>
    <w:rsid w:val="00230CA1"/>
    <w:rsid w:val="00245C68"/>
    <w:rsid w:val="00246B6D"/>
    <w:rsid w:val="0025064E"/>
    <w:rsid w:val="00255106"/>
    <w:rsid w:val="0025621A"/>
    <w:rsid w:val="00257E05"/>
    <w:rsid w:val="00260CBC"/>
    <w:rsid w:val="0026664B"/>
    <w:rsid w:val="00266BB8"/>
    <w:rsid w:val="00270A82"/>
    <w:rsid w:val="00282285"/>
    <w:rsid w:val="002A3232"/>
    <w:rsid w:val="002A6043"/>
    <w:rsid w:val="002C2F2B"/>
    <w:rsid w:val="00314317"/>
    <w:rsid w:val="00314B74"/>
    <w:rsid w:val="00322348"/>
    <w:rsid w:val="0032322C"/>
    <w:rsid w:val="00323AC0"/>
    <w:rsid w:val="00324AB2"/>
    <w:rsid w:val="0033082C"/>
    <w:rsid w:val="00340930"/>
    <w:rsid w:val="00343D96"/>
    <w:rsid w:val="003449EF"/>
    <w:rsid w:val="0035596D"/>
    <w:rsid w:val="003576DF"/>
    <w:rsid w:val="0036016D"/>
    <w:rsid w:val="00382736"/>
    <w:rsid w:val="00386364"/>
    <w:rsid w:val="003A5FBE"/>
    <w:rsid w:val="003D1BAC"/>
    <w:rsid w:val="003E379A"/>
    <w:rsid w:val="003F670B"/>
    <w:rsid w:val="00420796"/>
    <w:rsid w:val="00420B90"/>
    <w:rsid w:val="0043089D"/>
    <w:rsid w:val="004404BD"/>
    <w:rsid w:val="00447CD0"/>
    <w:rsid w:val="004604C7"/>
    <w:rsid w:val="00466DF3"/>
    <w:rsid w:val="00490714"/>
    <w:rsid w:val="00491B6B"/>
    <w:rsid w:val="004B0356"/>
    <w:rsid w:val="004D22C4"/>
    <w:rsid w:val="004D7F0C"/>
    <w:rsid w:val="004E19F2"/>
    <w:rsid w:val="004E2880"/>
    <w:rsid w:val="004F221B"/>
    <w:rsid w:val="00505B56"/>
    <w:rsid w:val="005116E2"/>
    <w:rsid w:val="005129A2"/>
    <w:rsid w:val="00526E0D"/>
    <w:rsid w:val="00541B2F"/>
    <w:rsid w:val="00544196"/>
    <w:rsid w:val="005559FC"/>
    <w:rsid w:val="0056182D"/>
    <w:rsid w:val="00564BC6"/>
    <w:rsid w:val="00565520"/>
    <w:rsid w:val="005659F1"/>
    <w:rsid w:val="00566A79"/>
    <w:rsid w:val="00570D63"/>
    <w:rsid w:val="005732A6"/>
    <w:rsid w:val="005854BE"/>
    <w:rsid w:val="005908D4"/>
    <w:rsid w:val="005A5FE8"/>
    <w:rsid w:val="005A61F7"/>
    <w:rsid w:val="005B53D9"/>
    <w:rsid w:val="005D2C3A"/>
    <w:rsid w:val="005E0085"/>
    <w:rsid w:val="005E6498"/>
    <w:rsid w:val="005E774B"/>
    <w:rsid w:val="005F6BA3"/>
    <w:rsid w:val="00606D04"/>
    <w:rsid w:val="00606D3A"/>
    <w:rsid w:val="006075F1"/>
    <w:rsid w:val="006106F2"/>
    <w:rsid w:val="00614843"/>
    <w:rsid w:val="00625263"/>
    <w:rsid w:val="00626598"/>
    <w:rsid w:val="006267D7"/>
    <w:rsid w:val="00626ECB"/>
    <w:rsid w:val="0063305A"/>
    <w:rsid w:val="00637144"/>
    <w:rsid w:val="00653351"/>
    <w:rsid w:val="00657955"/>
    <w:rsid w:val="00664A39"/>
    <w:rsid w:val="0068191F"/>
    <w:rsid w:val="006934B4"/>
    <w:rsid w:val="006B12BB"/>
    <w:rsid w:val="006B2597"/>
    <w:rsid w:val="006C3AC2"/>
    <w:rsid w:val="006E2943"/>
    <w:rsid w:val="006E4518"/>
    <w:rsid w:val="006F568E"/>
    <w:rsid w:val="0070221A"/>
    <w:rsid w:val="00705BB6"/>
    <w:rsid w:val="007120FA"/>
    <w:rsid w:val="007128A8"/>
    <w:rsid w:val="00715021"/>
    <w:rsid w:val="00715485"/>
    <w:rsid w:val="00733B79"/>
    <w:rsid w:val="00735C51"/>
    <w:rsid w:val="007365B5"/>
    <w:rsid w:val="00742D93"/>
    <w:rsid w:val="00745763"/>
    <w:rsid w:val="007554F2"/>
    <w:rsid w:val="00767A7D"/>
    <w:rsid w:val="007A4B3A"/>
    <w:rsid w:val="007A4EB2"/>
    <w:rsid w:val="007C3365"/>
    <w:rsid w:val="007F0A23"/>
    <w:rsid w:val="007F3AFC"/>
    <w:rsid w:val="007F5A00"/>
    <w:rsid w:val="00807EC9"/>
    <w:rsid w:val="0081082F"/>
    <w:rsid w:val="00815F21"/>
    <w:rsid w:val="00821974"/>
    <w:rsid w:val="008245DC"/>
    <w:rsid w:val="008349D1"/>
    <w:rsid w:val="00837E5C"/>
    <w:rsid w:val="00856587"/>
    <w:rsid w:val="00864682"/>
    <w:rsid w:val="00865500"/>
    <w:rsid w:val="00867A4F"/>
    <w:rsid w:val="00873C63"/>
    <w:rsid w:val="008757BC"/>
    <w:rsid w:val="008777BF"/>
    <w:rsid w:val="00877A87"/>
    <w:rsid w:val="0088409A"/>
    <w:rsid w:val="008841C3"/>
    <w:rsid w:val="0089532C"/>
    <w:rsid w:val="00897321"/>
    <w:rsid w:val="008A1F2E"/>
    <w:rsid w:val="008A5DF8"/>
    <w:rsid w:val="008B783D"/>
    <w:rsid w:val="008C0AAD"/>
    <w:rsid w:val="008C58DE"/>
    <w:rsid w:val="008D3535"/>
    <w:rsid w:val="008F01B3"/>
    <w:rsid w:val="008F31E6"/>
    <w:rsid w:val="009025BC"/>
    <w:rsid w:val="00903B0B"/>
    <w:rsid w:val="00907770"/>
    <w:rsid w:val="009138BC"/>
    <w:rsid w:val="00920817"/>
    <w:rsid w:val="00922842"/>
    <w:rsid w:val="009243A5"/>
    <w:rsid w:val="00940FF9"/>
    <w:rsid w:val="00944E48"/>
    <w:rsid w:val="009471F8"/>
    <w:rsid w:val="00950954"/>
    <w:rsid w:val="00951C06"/>
    <w:rsid w:val="009547E8"/>
    <w:rsid w:val="009633FE"/>
    <w:rsid w:val="00965D09"/>
    <w:rsid w:val="009706EF"/>
    <w:rsid w:val="00976726"/>
    <w:rsid w:val="009807BB"/>
    <w:rsid w:val="0098399E"/>
    <w:rsid w:val="00984C14"/>
    <w:rsid w:val="00984D5F"/>
    <w:rsid w:val="00993B7F"/>
    <w:rsid w:val="009A41D2"/>
    <w:rsid w:val="009B231D"/>
    <w:rsid w:val="009C5282"/>
    <w:rsid w:val="009C72C3"/>
    <w:rsid w:val="009D16F6"/>
    <w:rsid w:val="009D359F"/>
    <w:rsid w:val="009D7060"/>
    <w:rsid w:val="009E1EBA"/>
    <w:rsid w:val="00A02C31"/>
    <w:rsid w:val="00A119EE"/>
    <w:rsid w:val="00A12936"/>
    <w:rsid w:val="00A154AB"/>
    <w:rsid w:val="00A16C59"/>
    <w:rsid w:val="00A217CC"/>
    <w:rsid w:val="00A27B5A"/>
    <w:rsid w:val="00A27E09"/>
    <w:rsid w:val="00A32587"/>
    <w:rsid w:val="00A35212"/>
    <w:rsid w:val="00A52193"/>
    <w:rsid w:val="00A5692E"/>
    <w:rsid w:val="00A5772F"/>
    <w:rsid w:val="00A637FB"/>
    <w:rsid w:val="00A6418F"/>
    <w:rsid w:val="00A77D5D"/>
    <w:rsid w:val="00A80F68"/>
    <w:rsid w:val="00A83007"/>
    <w:rsid w:val="00A86069"/>
    <w:rsid w:val="00AA38DF"/>
    <w:rsid w:val="00AA7157"/>
    <w:rsid w:val="00AB499C"/>
    <w:rsid w:val="00AB6B8F"/>
    <w:rsid w:val="00AB7E8D"/>
    <w:rsid w:val="00AC356C"/>
    <w:rsid w:val="00AD36F5"/>
    <w:rsid w:val="00AD41F7"/>
    <w:rsid w:val="00AE0A43"/>
    <w:rsid w:val="00AE0C6A"/>
    <w:rsid w:val="00AE34E3"/>
    <w:rsid w:val="00B01BF6"/>
    <w:rsid w:val="00B071E2"/>
    <w:rsid w:val="00B15AE4"/>
    <w:rsid w:val="00B33CA4"/>
    <w:rsid w:val="00B41D9D"/>
    <w:rsid w:val="00B504DC"/>
    <w:rsid w:val="00B506FE"/>
    <w:rsid w:val="00B533ED"/>
    <w:rsid w:val="00B57A1C"/>
    <w:rsid w:val="00B70E86"/>
    <w:rsid w:val="00B7744C"/>
    <w:rsid w:val="00B81E51"/>
    <w:rsid w:val="00B8510B"/>
    <w:rsid w:val="00B86EEB"/>
    <w:rsid w:val="00B90A6F"/>
    <w:rsid w:val="00B90A83"/>
    <w:rsid w:val="00B9392A"/>
    <w:rsid w:val="00BA5702"/>
    <w:rsid w:val="00BD38D9"/>
    <w:rsid w:val="00BE5E1A"/>
    <w:rsid w:val="00BE6BEA"/>
    <w:rsid w:val="00BE75D0"/>
    <w:rsid w:val="00BF1F27"/>
    <w:rsid w:val="00C07A24"/>
    <w:rsid w:val="00C15A20"/>
    <w:rsid w:val="00C21637"/>
    <w:rsid w:val="00C35965"/>
    <w:rsid w:val="00C512AB"/>
    <w:rsid w:val="00C5767C"/>
    <w:rsid w:val="00C60827"/>
    <w:rsid w:val="00C71DAB"/>
    <w:rsid w:val="00C72733"/>
    <w:rsid w:val="00C845B8"/>
    <w:rsid w:val="00C87628"/>
    <w:rsid w:val="00C91351"/>
    <w:rsid w:val="00C9292E"/>
    <w:rsid w:val="00CA0EEE"/>
    <w:rsid w:val="00CA58A1"/>
    <w:rsid w:val="00CB5A0A"/>
    <w:rsid w:val="00CF0A03"/>
    <w:rsid w:val="00CF36C2"/>
    <w:rsid w:val="00CF7225"/>
    <w:rsid w:val="00CF74DF"/>
    <w:rsid w:val="00D0480B"/>
    <w:rsid w:val="00D049FB"/>
    <w:rsid w:val="00D07277"/>
    <w:rsid w:val="00D11DB9"/>
    <w:rsid w:val="00D1633B"/>
    <w:rsid w:val="00D21592"/>
    <w:rsid w:val="00D21CF0"/>
    <w:rsid w:val="00D314E7"/>
    <w:rsid w:val="00D377A8"/>
    <w:rsid w:val="00D46252"/>
    <w:rsid w:val="00D468C5"/>
    <w:rsid w:val="00D61FB5"/>
    <w:rsid w:val="00D63D61"/>
    <w:rsid w:val="00D8274B"/>
    <w:rsid w:val="00D83069"/>
    <w:rsid w:val="00D84908"/>
    <w:rsid w:val="00DA2F7E"/>
    <w:rsid w:val="00DB1267"/>
    <w:rsid w:val="00DC3ACA"/>
    <w:rsid w:val="00DD3D97"/>
    <w:rsid w:val="00DD52AF"/>
    <w:rsid w:val="00DD566B"/>
    <w:rsid w:val="00DE187A"/>
    <w:rsid w:val="00DE1F70"/>
    <w:rsid w:val="00DF7183"/>
    <w:rsid w:val="00E0048B"/>
    <w:rsid w:val="00E023A3"/>
    <w:rsid w:val="00E10C15"/>
    <w:rsid w:val="00E2232B"/>
    <w:rsid w:val="00E407C5"/>
    <w:rsid w:val="00E424ED"/>
    <w:rsid w:val="00E43458"/>
    <w:rsid w:val="00E545C8"/>
    <w:rsid w:val="00E56E27"/>
    <w:rsid w:val="00E66A6F"/>
    <w:rsid w:val="00E67E39"/>
    <w:rsid w:val="00E807C8"/>
    <w:rsid w:val="00E81DE0"/>
    <w:rsid w:val="00E85806"/>
    <w:rsid w:val="00E85C3B"/>
    <w:rsid w:val="00E91E58"/>
    <w:rsid w:val="00E96E64"/>
    <w:rsid w:val="00EA26B1"/>
    <w:rsid w:val="00EA486B"/>
    <w:rsid w:val="00EA5401"/>
    <w:rsid w:val="00EB0A90"/>
    <w:rsid w:val="00EB386F"/>
    <w:rsid w:val="00EB7A96"/>
    <w:rsid w:val="00EC2EB2"/>
    <w:rsid w:val="00EC59DD"/>
    <w:rsid w:val="00EC7C9D"/>
    <w:rsid w:val="00ED6576"/>
    <w:rsid w:val="00ED77EA"/>
    <w:rsid w:val="00ED7F4E"/>
    <w:rsid w:val="00EE4E7B"/>
    <w:rsid w:val="00EE605E"/>
    <w:rsid w:val="00F13053"/>
    <w:rsid w:val="00F234E6"/>
    <w:rsid w:val="00F24569"/>
    <w:rsid w:val="00F258C2"/>
    <w:rsid w:val="00F26C1D"/>
    <w:rsid w:val="00F359FB"/>
    <w:rsid w:val="00F50C2E"/>
    <w:rsid w:val="00F64966"/>
    <w:rsid w:val="00F66AEB"/>
    <w:rsid w:val="00F745E4"/>
    <w:rsid w:val="00F77611"/>
    <w:rsid w:val="00F816C7"/>
    <w:rsid w:val="00F82900"/>
    <w:rsid w:val="00F82AB2"/>
    <w:rsid w:val="00F839D9"/>
    <w:rsid w:val="00F952A8"/>
    <w:rsid w:val="00F962AC"/>
    <w:rsid w:val="00FA3DC1"/>
    <w:rsid w:val="00FB50F8"/>
    <w:rsid w:val="00FB68F6"/>
    <w:rsid w:val="00FC5B90"/>
    <w:rsid w:val="00FD59E4"/>
    <w:rsid w:val="00FD7E75"/>
    <w:rsid w:val="00FE074F"/>
    <w:rsid w:val="00FE1C0A"/>
    <w:rsid w:val="00FE4EEE"/>
    <w:rsid w:val="00FE5B8D"/>
    <w:rsid w:val="00FE7139"/>
    <w:rsid w:val="00FF4B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468C9-3172-4CFA-9154-C597A8BC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F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F1F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1F27"/>
    <w:rPr>
      <w:rFonts w:asciiTheme="majorHAnsi" w:eastAsiaTheme="majorEastAsia" w:hAnsiTheme="majorHAnsi" w:cstheme="majorBidi"/>
      <w:spacing w:val="-10"/>
      <w:kern w:val="28"/>
      <w:sz w:val="56"/>
      <w:szCs w:val="56"/>
    </w:rPr>
  </w:style>
  <w:style w:type="paragraph" w:styleId="Piedepgina">
    <w:name w:val="footer"/>
    <w:basedOn w:val="Normal"/>
    <w:link w:val="PiedepginaCar"/>
    <w:uiPriority w:val="99"/>
    <w:unhideWhenUsed/>
    <w:rsid w:val="00BF1F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1F27"/>
  </w:style>
  <w:style w:type="paragraph" w:styleId="Encabezado">
    <w:name w:val="header"/>
    <w:basedOn w:val="Normal"/>
    <w:link w:val="EncabezadoCar"/>
    <w:uiPriority w:val="99"/>
    <w:unhideWhenUsed/>
    <w:rsid w:val="00BF1F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1F27"/>
  </w:style>
  <w:style w:type="character" w:styleId="Nmerodepgina">
    <w:name w:val="page number"/>
    <w:basedOn w:val="Fuentedeprrafopredeter"/>
    <w:uiPriority w:val="99"/>
    <w:rsid w:val="00BF1F27"/>
    <w:rPr>
      <w:rFonts w:cs="Times New Roman"/>
    </w:rPr>
  </w:style>
  <w:style w:type="paragraph" w:styleId="Textonotapie">
    <w:name w:val="footnote text"/>
    <w:aliases w:val="Footnote Text Char Char Char Char Char,Footnote Text Char Char Char Char,Footnote reference,FA Fu,Footnote Text Char Char Char,texto de nota al pie,Footnote Text Char,Footnote Text Char Char Char Char Char Char Char Cha,ft,FA Fußnotentext"/>
    <w:basedOn w:val="Normal"/>
    <w:link w:val="TextonotapieCar1"/>
    <w:uiPriority w:val="99"/>
    <w:qFormat/>
    <w:rsid w:val="00BF1F27"/>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har Char Cha Car,F Car"/>
    <w:basedOn w:val="Fuentedeprrafopredeter"/>
    <w:uiPriority w:val="99"/>
    <w:rsid w:val="00BF1F27"/>
    <w:rPr>
      <w:sz w:val="20"/>
      <w:szCs w:val="20"/>
    </w:rPr>
  </w:style>
  <w:style w:type="character" w:customStyle="1" w:styleId="TextonotapieCar1">
    <w:name w:val="Texto nota pie Car1"/>
    <w:aliases w:val="Footnote Text Char Char Char Char Char Car,Footnote Text Char Char Char Char Car,Footnote reference Car,FA Fu Car,Footnote Text Char Char Char Car,texto de nota al pie Car,Footnote Text Char Car,ft Car,FA Fußnotentext Car"/>
    <w:basedOn w:val="Fuentedeprrafopredeter"/>
    <w:link w:val="Textonotapie"/>
    <w:uiPriority w:val="99"/>
    <w:qFormat/>
    <w:locked/>
    <w:rsid w:val="00BF1F27"/>
    <w:rPr>
      <w:rFonts w:ascii="Times New Roman" w:eastAsia="Times New Roman" w:hAnsi="Times New Roman" w:cs="Times New Roman"/>
      <w:sz w:val="20"/>
      <w:szCs w:val="20"/>
      <w:lang w:eastAsia="es-ES"/>
    </w:rPr>
  </w:style>
  <w:style w:type="character" w:styleId="Refdenotaalpie">
    <w:name w:val="footnote reference"/>
    <w:aliases w:val="referencia nota al pie,Texto de nota al pie,Nota a pie,Ref. de nota al pie 2,Footnote symbol,Footnote,Char Car Car Car Ca,Ref. de nota al pie2,Nota de pie,Pie de pagina,BVI fnr,Ref,de nota al pie,Footnotes refss,f,Footnote Reference"/>
    <w:basedOn w:val="Fuentedeprrafopredeter"/>
    <w:uiPriority w:val="99"/>
    <w:qFormat/>
    <w:rsid w:val="00BF1F27"/>
    <w:rPr>
      <w:rFonts w:cs="Times New Roman"/>
      <w:vertAlign w:val="superscript"/>
    </w:rPr>
  </w:style>
  <w:style w:type="paragraph" w:styleId="Textodeglobo">
    <w:name w:val="Balloon Text"/>
    <w:basedOn w:val="Normal"/>
    <w:link w:val="TextodegloboCar"/>
    <w:uiPriority w:val="99"/>
    <w:semiHidden/>
    <w:unhideWhenUsed/>
    <w:rsid w:val="008973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7321"/>
    <w:rPr>
      <w:rFonts w:ascii="Segoe UI" w:hAnsi="Segoe UI" w:cs="Segoe UI"/>
      <w:sz w:val="18"/>
      <w:szCs w:val="18"/>
    </w:rPr>
  </w:style>
  <w:style w:type="paragraph" w:styleId="Prrafodelista">
    <w:name w:val="List Paragraph"/>
    <w:basedOn w:val="Normal"/>
    <w:uiPriority w:val="34"/>
    <w:qFormat/>
    <w:rsid w:val="00AB6B8F"/>
    <w:pPr>
      <w:ind w:left="720"/>
      <w:contextualSpacing/>
    </w:pPr>
  </w:style>
  <w:style w:type="paragraph" w:styleId="Sinespaciado">
    <w:name w:val="No Spacing"/>
    <w:link w:val="SinespaciadoCar"/>
    <w:uiPriority w:val="1"/>
    <w:qFormat/>
    <w:rsid w:val="00386364"/>
    <w:pPr>
      <w:spacing w:after="0" w:line="240" w:lineRule="auto"/>
    </w:pPr>
    <w:rPr>
      <w:rFonts w:ascii="Calibri" w:eastAsia="Times New Roman" w:hAnsi="Calibri" w:cs="Times New Roman"/>
      <w:lang w:val="es-ES_tradnl"/>
    </w:rPr>
  </w:style>
  <w:style w:type="character" w:customStyle="1" w:styleId="SinespaciadoCar">
    <w:name w:val="Sin espaciado Car"/>
    <w:link w:val="Sinespaciado"/>
    <w:uiPriority w:val="1"/>
    <w:locked/>
    <w:rsid w:val="00386364"/>
    <w:rPr>
      <w:rFonts w:ascii="Calibri" w:eastAsia="Times New Roman" w:hAnsi="Calibri" w:cs="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919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Lopez Campos</dc:creator>
  <cp:keywords/>
  <dc:description/>
  <cp:lastModifiedBy>Angélica Guzmán</cp:lastModifiedBy>
  <cp:revision>2</cp:revision>
  <dcterms:created xsi:type="dcterms:W3CDTF">2020-04-01T13:30:00Z</dcterms:created>
  <dcterms:modified xsi:type="dcterms:W3CDTF">2020-04-01T13:30:00Z</dcterms:modified>
</cp:coreProperties>
</file>