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86D" w:rsidRPr="00AA02D4" w:rsidRDefault="00F77F6F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</w:pPr>
      <w:bookmarkStart w:id="0" w:name="_GoBack"/>
      <w:bookmarkEnd w:id="0"/>
      <w:r w:rsidRPr="00AA02D4"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  <w:t>REPÚBLICA DE COLOMBIA</w:t>
      </w:r>
    </w:p>
    <w:p w:rsidR="0013186D" w:rsidRPr="00AA02D4" w:rsidRDefault="00F77F6F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</w:pPr>
      <w:r w:rsidRPr="00AA02D4"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  <w:t>RAMA JUDICIAL</w:t>
      </w:r>
    </w:p>
    <w:p w:rsidR="0013186D" w:rsidRPr="00AA02D4" w:rsidRDefault="00F77F6F">
      <w:pPr>
        <w:spacing w:after="0" w:line="360" w:lineRule="auto"/>
        <w:jc w:val="center"/>
        <w:rPr>
          <w:rFonts w:ascii="Century Gothic" w:eastAsia="Times New Roman" w:hAnsi="Century Gothic" w:cs="Arial"/>
          <w:sz w:val="20"/>
          <w:szCs w:val="20"/>
          <w:lang w:val="es-MX" w:eastAsia="es-ES"/>
        </w:rPr>
      </w:pPr>
      <w:r w:rsidRPr="00AA02D4">
        <w:rPr>
          <w:rFonts w:ascii="Century Gothic" w:eastAsia="Batang" w:hAnsi="Century Gothic" w:cs="Times New Roman"/>
          <w:i/>
          <w:noProof/>
          <w:sz w:val="20"/>
          <w:szCs w:val="20"/>
          <w:lang w:eastAsia="es-CO"/>
        </w:rPr>
        <w:drawing>
          <wp:inline distT="0" distB="0" distL="0" distR="0">
            <wp:extent cx="542925" cy="590550"/>
            <wp:effectExtent l="0" t="0" r="9525" b="0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2D4" w:rsidRPr="00AA02D4" w:rsidRDefault="00F77F6F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</w:pPr>
      <w:r w:rsidRPr="00AA02D4"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  <w:t xml:space="preserve">JUZGADO TERCERO ADMINISTRATIVO </w:t>
      </w:r>
    </w:p>
    <w:p w:rsidR="0013186D" w:rsidRDefault="00F77F6F">
      <w:pPr>
        <w:spacing w:after="0" w:line="240" w:lineRule="auto"/>
        <w:jc w:val="center"/>
        <w:rPr>
          <w:rFonts w:ascii="Century Gothic" w:eastAsia="Times New Roman" w:hAnsi="Century Gothic" w:cs="Arial"/>
          <w:b/>
          <w:sz w:val="24"/>
          <w:szCs w:val="24"/>
          <w:lang w:val="es-MX" w:eastAsia="es-ES"/>
        </w:rPr>
      </w:pPr>
      <w:r w:rsidRPr="00AA02D4"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  <w:t xml:space="preserve">CIRCUITO </w:t>
      </w:r>
      <w:r w:rsidR="00AA02D4" w:rsidRPr="00AA02D4"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  <w:t xml:space="preserve">JUDICIAL </w:t>
      </w:r>
      <w:r w:rsidRPr="00AA02D4">
        <w:rPr>
          <w:rFonts w:ascii="Century Gothic" w:eastAsia="Times New Roman" w:hAnsi="Century Gothic" w:cs="Arial"/>
          <w:b/>
          <w:sz w:val="20"/>
          <w:szCs w:val="20"/>
          <w:lang w:val="es-MX" w:eastAsia="es-ES"/>
        </w:rPr>
        <w:t>DE BOGOTÁ-SECCIÓN PRIMERA</w:t>
      </w:r>
    </w:p>
    <w:p w:rsidR="0013186D" w:rsidRDefault="0013186D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</w:pPr>
    </w:p>
    <w:p w:rsidR="0013186D" w:rsidRDefault="00F77F6F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 xml:space="preserve">Bogotá, D.C., </w:t>
      </w:r>
      <w:r w:rsidR="00A14C92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veinticuatro (2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4) de</w:t>
      </w:r>
      <w:r w:rsidR="00A14C92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 xml:space="preserve"> abril de 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 xml:space="preserve">dos mil </w:t>
      </w:r>
      <w:r w:rsidR="00A14C92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veinte (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20</w:t>
      </w:r>
      <w:r w:rsidR="00A14C92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20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)</w:t>
      </w:r>
    </w:p>
    <w:p w:rsidR="0013186D" w:rsidRDefault="0013186D">
      <w:pPr>
        <w:spacing w:after="0" w:line="240" w:lineRule="auto"/>
        <w:rPr>
          <w:lang w:val="es-ES" w:eastAsia="es-ES"/>
        </w:rPr>
      </w:pPr>
    </w:p>
    <w:p w:rsidR="0013186D" w:rsidRDefault="00F77F6F">
      <w:pPr>
        <w:keepNext/>
        <w:tabs>
          <w:tab w:val="left" w:pos="-720"/>
        </w:tabs>
        <w:suppressAutoHyphens/>
        <w:spacing w:after="0" w:line="240" w:lineRule="auto"/>
        <w:jc w:val="both"/>
        <w:outlineLvl w:val="2"/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  <w:t>Expediente: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  <w:tab/>
      </w:r>
      <w:r w:rsidR="00B91A5B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11001 3334 003 2020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 xml:space="preserve"> 00</w:t>
      </w:r>
      <w:r w:rsidR="00B91A5B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0074</w:t>
      </w:r>
      <w:r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 xml:space="preserve"> 00</w:t>
      </w:r>
    </w:p>
    <w:p w:rsidR="0013186D" w:rsidRDefault="00F77F6F">
      <w:pPr>
        <w:tabs>
          <w:tab w:val="left" w:pos="-720"/>
        </w:tabs>
        <w:suppressAutoHyphens/>
        <w:spacing w:after="0" w:line="240" w:lineRule="auto"/>
        <w:ind w:left="2124" w:right="404" w:hanging="2124"/>
        <w:jc w:val="both"/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  <w:t xml:space="preserve">Demandante: 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  <w:tab/>
      </w:r>
      <w:r w:rsidR="00B91A5B" w:rsidRPr="00B91A5B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Yane</w:t>
      </w:r>
      <w:r w:rsidR="005B7456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 xml:space="preserve">d </w:t>
      </w:r>
      <w:r w:rsidR="00B91A5B" w:rsidRPr="00B91A5B">
        <w:rPr>
          <w:rFonts w:ascii="Century Gothic" w:eastAsia="Times New Roman" w:hAnsi="Century Gothic" w:cs="Arial"/>
          <w:spacing w:val="-3"/>
          <w:sz w:val="24"/>
          <w:szCs w:val="24"/>
          <w:lang w:val="es-ES" w:eastAsia="es-ES"/>
        </w:rPr>
        <w:t>Eliana Pérez Vargas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  <w:t xml:space="preserve">. </w:t>
      </w:r>
    </w:p>
    <w:p w:rsidR="0013186D" w:rsidRDefault="00F77F6F">
      <w:pPr>
        <w:tabs>
          <w:tab w:val="left" w:pos="-720"/>
        </w:tabs>
        <w:suppressAutoHyphens/>
        <w:spacing w:after="0" w:line="240" w:lineRule="auto"/>
        <w:ind w:left="2124" w:hanging="2124"/>
        <w:jc w:val="both"/>
        <w:rPr>
          <w:rFonts w:ascii="Century Gothic" w:eastAsia="Times New Roman" w:hAnsi="Century Gothic" w:cs="Times New Roman"/>
          <w:spacing w:val="-3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  <w:t>Demandados: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Times New Roman"/>
          <w:spacing w:val="-3"/>
          <w:sz w:val="24"/>
          <w:szCs w:val="24"/>
          <w:lang w:val="es-ES" w:eastAsia="es-ES"/>
        </w:rPr>
        <w:t>Unidad para la Atención y Reparación Integral a las Víctimas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  <w:t xml:space="preserve"> </w:t>
      </w:r>
    </w:p>
    <w:p w:rsidR="00B91A5B" w:rsidRDefault="00B91A5B" w:rsidP="00AA02D4">
      <w:pPr>
        <w:tabs>
          <w:tab w:val="left" w:pos="-720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</w:pPr>
    </w:p>
    <w:p w:rsidR="0013186D" w:rsidRDefault="00F77F6F">
      <w:pPr>
        <w:tabs>
          <w:tab w:val="left" w:pos="-720"/>
        </w:tabs>
        <w:suppressAutoHyphens/>
        <w:spacing w:after="0" w:line="360" w:lineRule="auto"/>
        <w:jc w:val="both"/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  <w:t>Asunto:</w:t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  <w:tab/>
      </w:r>
      <w:r>
        <w:rPr>
          <w:rFonts w:ascii="Century Gothic" w:eastAsia="Times New Roman" w:hAnsi="Century Gothic" w:cs="Times New Roman"/>
          <w:b/>
          <w:spacing w:val="-3"/>
          <w:sz w:val="24"/>
          <w:szCs w:val="24"/>
          <w:lang w:val="es-ES" w:eastAsia="es-ES"/>
        </w:rPr>
        <w:tab/>
        <w:t>Admite Tutela.</w:t>
      </w:r>
    </w:p>
    <w:p w:rsidR="0013186D" w:rsidRDefault="00F77F6F">
      <w:pPr>
        <w:tabs>
          <w:tab w:val="left" w:pos="3330"/>
        </w:tabs>
        <w:spacing w:after="0" w:line="240" w:lineRule="auto"/>
      </w:pPr>
      <w:r>
        <w:rPr>
          <w:lang w:val="es-ES" w:eastAsia="es-ES"/>
        </w:rPr>
        <w:t xml:space="preserve">                         </w:t>
      </w:r>
      <w:r>
        <w:rPr>
          <w:lang w:val="es-ES" w:eastAsia="es-ES"/>
        </w:rPr>
        <w:tab/>
      </w:r>
    </w:p>
    <w:p w:rsidR="0013186D" w:rsidRDefault="00F77F6F">
      <w:pPr>
        <w:spacing w:after="0" w:line="276" w:lineRule="auto"/>
        <w:jc w:val="both"/>
        <w:rPr>
          <w:rFonts w:ascii="Century Gothic" w:eastAsia="Times New Roman" w:hAnsi="Century Gothic" w:cs="Arial"/>
          <w:sz w:val="24"/>
          <w:szCs w:val="24"/>
          <w:lang w:eastAsia="es-ES"/>
        </w:rPr>
      </w:pPr>
      <w:r>
        <w:rPr>
          <w:rFonts w:ascii="Century Gothic" w:hAnsi="Century Gothic" w:cs="Times New Roman"/>
          <w:sz w:val="24"/>
          <w:szCs w:val="24"/>
        </w:rPr>
        <w:t>Visto el informe secretarial que antecede a folio 7 del expediente, el Despacho dispone:</w:t>
      </w:r>
    </w:p>
    <w:p w:rsidR="0013186D" w:rsidRDefault="0013186D">
      <w:pPr>
        <w:spacing w:after="0" w:line="276" w:lineRule="auto"/>
        <w:rPr>
          <w:lang w:val="es-ES" w:eastAsia="es-ES"/>
        </w:rPr>
      </w:pPr>
    </w:p>
    <w:p w:rsidR="0013186D" w:rsidRDefault="00F77F6F">
      <w:pPr>
        <w:spacing w:after="0" w:line="276" w:lineRule="auto"/>
        <w:ind w:right="-11"/>
        <w:jc w:val="both"/>
        <w:rPr>
          <w:rFonts w:ascii="Century Gothic" w:eastAsia="Times New Roman" w:hAnsi="Century Gothic"/>
          <w:sz w:val="24"/>
          <w:szCs w:val="24"/>
          <w:lang w:val="es-ES" w:eastAsia="es-ES"/>
        </w:rPr>
      </w:pPr>
      <w:r>
        <w:rPr>
          <w:rFonts w:ascii="Century Gothic" w:eastAsia="Times New Roman" w:hAnsi="Century Gothic"/>
          <w:b/>
          <w:sz w:val="24"/>
          <w:szCs w:val="24"/>
          <w:lang w:val="es-ES" w:eastAsia="es-ES"/>
        </w:rPr>
        <w:t xml:space="preserve">PRIMERO.- 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 xml:space="preserve">Por reunir los requisitos legales, </w:t>
      </w:r>
      <w:r>
        <w:rPr>
          <w:rFonts w:ascii="Century Gothic" w:eastAsia="Times New Roman" w:hAnsi="Century Gothic"/>
          <w:b/>
          <w:sz w:val="24"/>
          <w:szCs w:val="24"/>
          <w:lang w:val="es-ES" w:eastAsia="es-ES"/>
        </w:rPr>
        <w:t>admítase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 xml:space="preserve"> la presente acción de tutela, interpuesta en nombre propio por </w:t>
      </w:r>
      <w:r w:rsidR="005B7456">
        <w:rPr>
          <w:rFonts w:ascii="Century Gothic" w:eastAsia="Times New Roman" w:hAnsi="Century Gothic"/>
          <w:sz w:val="24"/>
          <w:szCs w:val="24"/>
          <w:lang w:val="es-ES" w:eastAsia="es-ES"/>
        </w:rPr>
        <w:t xml:space="preserve">la 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>señor</w:t>
      </w:r>
      <w:r w:rsidR="005B7456">
        <w:rPr>
          <w:rFonts w:ascii="Century Gothic" w:eastAsia="Times New Roman" w:hAnsi="Century Gothic"/>
          <w:sz w:val="24"/>
          <w:szCs w:val="24"/>
          <w:lang w:val="es-ES" w:eastAsia="es-ES"/>
        </w:rPr>
        <w:t>a Yaned Eliana Pérez Vargas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>,</w:t>
      </w:r>
      <w:r>
        <w:rPr>
          <w:rFonts w:ascii="Century Gothic" w:eastAsia="Times New Roman" w:hAnsi="Century Gothic" w:cs="Arial"/>
          <w:b/>
          <w:spacing w:val="-3"/>
          <w:sz w:val="24"/>
          <w:szCs w:val="24"/>
          <w:lang w:val="es-ES" w:eastAsia="es-ES"/>
        </w:rPr>
        <w:t xml:space="preserve"> 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>identificad</w:t>
      </w:r>
      <w:r w:rsidR="005B7456">
        <w:rPr>
          <w:rFonts w:ascii="Century Gothic" w:eastAsia="Times New Roman" w:hAnsi="Century Gothic"/>
          <w:sz w:val="24"/>
          <w:szCs w:val="24"/>
          <w:lang w:val="es-ES" w:eastAsia="es-ES"/>
        </w:rPr>
        <w:t>a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 xml:space="preserve"> con cédula de ciudadanía </w:t>
      </w:r>
      <w:r w:rsidR="005B7456">
        <w:rPr>
          <w:rFonts w:ascii="Century Gothic" w:eastAsia="Times New Roman" w:hAnsi="Century Gothic"/>
          <w:sz w:val="24"/>
          <w:szCs w:val="24"/>
          <w:lang w:val="es-ES" w:eastAsia="es-ES"/>
        </w:rPr>
        <w:t>28.613.102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>.</w:t>
      </w:r>
    </w:p>
    <w:p w:rsidR="0013186D" w:rsidRDefault="0013186D">
      <w:pPr>
        <w:spacing w:after="0" w:line="276" w:lineRule="auto"/>
        <w:rPr>
          <w:lang w:val="es-ES" w:eastAsia="es-ES"/>
        </w:rPr>
      </w:pPr>
    </w:p>
    <w:p w:rsidR="0013186D" w:rsidRDefault="00F77F6F">
      <w:pPr>
        <w:spacing w:after="0" w:line="276" w:lineRule="auto"/>
        <w:ind w:right="-11"/>
        <w:jc w:val="both"/>
        <w:rPr>
          <w:rFonts w:ascii="Century Gothic" w:eastAsia="Times New Roman" w:hAnsi="Century Gothic"/>
          <w:sz w:val="24"/>
          <w:szCs w:val="24"/>
          <w:lang w:val="es-ES" w:eastAsia="es-ES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>SEGUNDO.-</w:t>
      </w:r>
      <w:r>
        <w:rPr>
          <w:rFonts w:ascii="Century Gothic" w:hAnsi="Century Gothic"/>
          <w:sz w:val="24"/>
          <w:szCs w:val="24"/>
          <w:lang w:val="es-ES_tradnl"/>
        </w:rPr>
        <w:t xml:space="preserve"> Por Secretaría, notifíquese por el medio </w:t>
      </w:r>
      <w:r>
        <w:rPr>
          <w:rFonts w:ascii="Century Gothic" w:hAnsi="Century Gothic"/>
          <w:sz w:val="24"/>
          <w:szCs w:val="24"/>
        </w:rPr>
        <w:t xml:space="preserve">más expedito y eficaz, esta providencia al </w:t>
      </w:r>
      <w:r>
        <w:rPr>
          <w:rFonts w:ascii="Century Gothic" w:hAnsi="Century Gothic" w:cs="Arial"/>
          <w:b/>
          <w:sz w:val="24"/>
          <w:szCs w:val="24"/>
        </w:rPr>
        <w:t xml:space="preserve">Director de la Unidad para la Atención y Reparación Integral a las Víctimas y </w:t>
      </w:r>
      <w:r>
        <w:rPr>
          <w:rFonts w:ascii="Century Gothic" w:hAnsi="Century Gothic"/>
          <w:b/>
          <w:sz w:val="24"/>
          <w:szCs w:val="24"/>
        </w:rPr>
        <w:t>a la</w:t>
      </w:r>
      <w:r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b/>
          <w:sz w:val="24"/>
          <w:szCs w:val="24"/>
        </w:rPr>
        <w:t xml:space="preserve">Directora Técnica </w:t>
      </w:r>
      <w:r>
        <w:rPr>
          <w:rFonts w:ascii="Century Gothic" w:eastAsia="Times New Roman" w:hAnsi="Century Gothic"/>
          <w:b/>
          <w:sz w:val="24"/>
          <w:szCs w:val="24"/>
          <w:lang w:val="es-ES" w:eastAsia="es-ES"/>
        </w:rPr>
        <w:t xml:space="preserve">de Reparaciones </w:t>
      </w:r>
      <w:r>
        <w:rPr>
          <w:rFonts w:ascii="Century Gothic" w:hAnsi="Century Gothic"/>
          <w:sz w:val="24"/>
          <w:szCs w:val="24"/>
        </w:rPr>
        <w:t>de la misma entidad, quienes dispondrán del término de dos (2) días, contados a partir de la respectiva notificación, para pronunciarse sobre los hechos expuestos por la accionante, así como para allegar y solicitar las pruebas que consideren pertinentes.</w:t>
      </w:r>
      <w:r>
        <w:rPr>
          <w:rFonts w:ascii="Century Gothic" w:eastAsia="Times New Roman" w:hAnsi="Century Gothic"/>
          <w:sz w:val="24"/>
          <w:szCs w:val="24"/>
          <w:lang w:val="es-ES" w:eastAsia="es-ES"/>
        </w:rPr>
        <w:t xml:space="preserve"> </w:t>
      </w:r>
    </w:p>
    <w:p w:rsidR="0013186D" w:rsidRDefault="0013186D">
      <w:pPr>
        <w:spacing w:after="0" w:line="276" w:lineRule="auto"/>
        <w:ind w:right="-11"/>
        <w:jc w:val="both"/>
        <w:rPr>
          <w:lang w:val="es-ES" w:eastAsia="es-ES"/>
        </w:rPr>
      </w:pPr>
    </w:p>
    <w:p w:rsidR="0013186D" w:rsidRDefault="00F77F6F">
      <w:pPr>
        <w:spacing w:after="0" w:line="276" w:lineRule="auto"/>
        <w:ind w:right="-11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/>
          <w:sz w:val="24"/>
          <w:szCs w:val="24"/>
          <w:lang w:val="es-ES" w:eastAsia="es-ES"/>
        </w:rPr>
        <w:t>En aplicación del artículo 16 del Decreto 2591 de 1991, el numeral 7º del artículo 175 y el artículo 197 de la Ley 1437 de 2011, en el informe se deberá incluir el nombre completo y correo electrónico del funcionario a quien le correspondería el cumplimiento del fallo de tutela, como también el correo electrónico de la entidad.</w:t>
      </w:r>
    </w:p>
    <w:p w:rsidR="0013186D" w:rsidRDefault="0013186D">
      <w:pPr>
        <w:spacing w:after="0" w:line="276" w:lineRule="auto"/>
        <w:rPr>
          <w:lang w:val="es-ES_tradnl"/>
        </w:rPr>
      </w:pPr>
    </w:p>
    <w:p w:rsidR="0013186D" w:rsidRDefault="00F77F6F">
      <w:pPr>
        <w:spacing w:after="0" w:line="276" w:lineRule="auto"/>
        <w:ind w:right="-11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  <w:lang w:val="es-ES_tradnl"/>
        </w:rPr>
        <w:t xml:space="preserve">TERCERO.- </w:t>
      </w:r>
      <w:r>
        <w:rPr>
          <w:rFonts w:ascii="Century Gothic" w:hAnsi="Century Gothic"/>
          <w:b/>
          <w:sz w:val="24"/>
          <w:szCs w:val="24"/>
        </w:rPr>
        <w:t xml:space="preserve">Notifíquese </w:t>
      </w:r>
      <w:r>
        <w:rPr>
          <w:rFonts w:ascii="Century Gothic" w:hAnsi="Century Gothic"/>
          <w:sz w:val="24"/>
          <w:szCs w:val="24"/>
        </w:rPr>
        <w:t>por el</w:t>
      </w:r>
      <w:r>
        <w:rPr>
          <w:rFonts w:ascii="Century Gothic" w:hAnsi="Century Gothic"/>
          <w:b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medio más expedito y eficaz al accionante en la dirección señalad</w:t>
      </w:r>
      <w:r w:rsidR="005B7456">
        <w:rPr>
          <w:rFonts w:ascii="Century Gothic" w:hAnsi="Century Gothic"/>
          <w:sz w:val="24"/>
          <w:szCs w:val="24"/>
        </w:rPr>
        <w:t xml:space="preserve">a en el escrito de tutela (Fol.  </w:t>
      </w:r>
      <w:r>
        <w:rPr>
          <w:rFonts w:ascii="Century Gothic" w:hAnsi="Century Gothic"/>
          <w:sz w:val="24"/>
          <w:szCs w:val="24"/>
        </w:rPr>
        <w:t>).</w:t>
      </w:r>
    </w:p>
    <w:p w:rsidR="0013186D" w:rsidRDefault="0013186D">
      <w:pPr>
        <w:spacing w:after="0" w:line="276" w:lineRule="auto"/>
        <w:rPr>
          <w:rFonts w:ascii="Century Gothic" w:eastAsia="Times New Roman" w:hAnsi="Century Gothic" w:cs="Arial"/>
          <w:sz w:val="24"/>
          <w:szCs w:val="24"/>
          <w:lang w:val="es-ES" w:eastAsia="es-ES"/>
        </w:rPr>
      </w:pPr>
    </w:p>
    <w:p w:rsidR="0013186D" w:rsidRDefault="00F77F6F">
      <w:pPr>
        <w:spacing w:after="0" w:line="276" w:lineRule="auto"/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Arial"/>
          <w:b/>
          <w:sz w:val="24"/>
          <w:szCs w:val="24"/>
          <w:lang w:val="es-ES" w:eastAsia="es-ES"/>
        </w:rPr>
        <w:t>NOTIFÍQUESE Y CÚMPLASE</w:t>
      </w:r>
    </w:p>
    <w:p w:rsidR="0013186D" w:rsidRDefault="00AA02D4">
      <w:pPr>
        <w:tabs>
          <w:tab w:val="left" w:pos="-720"/>
        </w:tabs>
        <w:suppressAutoHyphens/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eastAsia="es-CO"/>
        </w:rPr>
        <w:drawing>
          <wp:inline distT="0" distB="0" distL="0" distR="0">
            <wp:extent cx="2657475" cy="95506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DIGI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766" cy="9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86D" w:rsidRDefault="00F77F6F">
      <w:pPr>
        <w:tabs>
          <w:tab w:val="left" w:pos="-720"/>
        </w:tabs>
        <w:suppressAutoHyphens/>
        <w:spacing w:after="0" w:line="276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ERICSON SUESCUN LEÓN</w:t>
      </w:r>
    </w:p>
    <w:p w:rsidR="00AA02D4" w:rsidRDefault="00F77F6F" w:rsidP="00AA02D4">
      <w:pPr>
        <w:spacing w:after="0" w:line="276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bCs/>
          <w:sz w:val="24"/>
          <w:szCs w:val="24"/>
          <w:lang w:val="es-ES" w:eastAsia="es-ES"/>
        </w:rPr>
        <w:t>JUEZ</w:t>
      </w:r>
    </w:p>
    <w:p w:rsidR="0013186D" w:rsidRDefault="00F77F6F" w:rsidP="00AA02D4">
      <w:pPr>
        <w:spacing w:after="0" w:line="276" w:lineRule="auto"/>
        <w:rPr>
          <w:rFonts w:ascii="Chiller" w:hAnsi="Chiller"/>
          <w:sz w:val="14"/>
          <w:szCs w:val="14"/>
        </w:rPr>
      </w:pPr>
      <w:r>
        <w:rPr>
          <w:rFonts w:ascii="Chiller" w:hAnsi="Chiller"/>
          <w:sz w:val="14"/>
          <w:szCs w:val="14"/>
        </w:rPr>
        <w:t>L.R</w:t>
      </w:r>
    </w:p>
    <w:sectPr w:rsidR="0013186D">
      <w:pgSz w:w="12242" w:h="18722" w:code="14"/>
      <w:pgMar w:top="1417" w:right="1701" w:bottom="1417" w:left="1701" w:header="709" w:footer="709" w:gutter="0"/>
      <w:paperSrc w:first="260" w:other="26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86D"/>
    <w:rsid w:val="0013186D"/>
    <w:rsid w:val="004C6FC6"/>
    <w:rsid w:val="005B7456"/>
    <w:rsid w:val="00794A02"/>
    <w:rsid w:val="00A14C92"/>
    <w:rsid w:val="00AA02D4"/>
    <w:rsid w:val="00B91A5B"/>
    <w:rsid w:val="00F7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D9-E643-4624-A402-D954C3C1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2" w:lineRule="auto"/>
    </w:pPr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Judicante Juzgado 03 Administrativo</dc:creator>
  <cp:keywords/>
  <dc:description/>
  <cp:lastModifiedBy>Angélica Guzmán</cp:lastModifiedBy>
  <cp:revision>2</cp:revision>
  <cp:lastPrinted>2019-11-14T21:49:00Z</cp:lastPrinted>
  <dcterms:created xsi:type="dcterms:W3CDTF">2020-04-24T20:18:00Z</dcterms:created>
  <dcterms:modified xsi:type="dcterms:W3CDTF">2020-04-24T20:18:00Z</dcterms:modified>
</cp:coreProperties>
</file>