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144" w:rsidRPr="00C5315B" w:rsidRDefault="004B2144" w:rsidP="004B2144">
      <w:pPr>
        <w:spacing w:line="360" w:lineRule="auto"/>
        <w:jc w:val="center"/>
        <w:rPr>
          <w:rFonts w:ascii="Maiandra GD" w:eastAsia="PMingLiU" w:hAnsi="Maiandra GD" w:cs="Arial"/>
        </w:rPr>
      </w:pPr>
      <w:bookmarkStart w:id="0" w:name="_GoBack"/>
      <w:bookmarkEnd w:id="0"/>
      <w:r w:rsidRPr="00C5315B">
        <w:rPr>
          <w:rFonts w:ascii="Maiandra GD" w:eastAsia="PMingLiU" w:hAnsi="Maiandra GD" w:cs="Arial"/>
          <w:b/>
          <w:noProof/>
          <w:lang w:eastAsia="es-ES"/>
        </w:rPr>
        <w:drawing>
          <wp:inline distT="0" distB="0" distL="0" distR="0" wp14:anchorId="26B73569" wp14:editId="5D88B20B">
            <wp:extent cx="939800" cy="882650"/>
            <wp:effectExtent l="0" t="0" r="0" b="0"/>
            <wp:docPr id="1" name="Imagen 1" descr="logo_rama_jud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rama_judici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9800" cy="882650"/>
                    </a:xfrm>
                    <a:prstGeom prst="rect">
                      <a:avLst/>
                    </a:prstGeom>
                    <a:noFill/>
                    <a:ln>
                      <a:noFill/>
                    </a:ln>
                  </pic:spPr>
                </pic:pic>
              </a:graphicData>
            </a:graphic>
          </wp:inline>
        </w:drawing>
      </w:r>
    </w:p>
    <w:p w:rsidR="004B2144" w:rsidRPr="00C5315B" w:rsidRDefault="004B2144" w:rsidP="004B2144">
      <w:pPr>
        <w:pStyle w:val="Textoindependiente"/>
        <w:pBdr>
          <w:bottom w:val="single" w:sz="12" w:space="1" w:color="auto"/>
        </w:pBdr>
        <w:jc w:val="center"/>
        <w:rPr>
          <w:rFonts w:ascii="Maiandra GD" w:eastAsia="PMingLiU" w:hAnsi="Maiandra GD"/>
          <w:b/>
          <w:sz w:val="22"/>
          <w:szCs w:val="22"/>
        </w:rPr>
      </w:pPr>
      <w:r w:rsidRPr="00C5315B">
        <w:rPr>
          <w:rFonts w:ascii="Maiandra GD" w:eastAsia="PMingLiU" w:hAnsi="Maiandra GD"/>
          <w:b/>
          <w:sz w:val="22"/>
          <w:szCs w:val="22"/>
        </w:rPr>
        <w:t>JUZG</w:t>
      </w:r>
      <w:r w:rsidR="00095604">
        <w:rPr>
          <w:rFonts w:ascii="Maiandra GD" w:eastAsia="PMingLiU" w:hAnsi="Maiandra GD"/>
          <w:b/>
          <w:sz w:val="22"/>
          <w:szCs w:val="22"/>
        </w:rPr>
        <w:t xml:space="preserve">ADO TERCERO ADMINISTRATIVO </w:t>
      </w:r>
      <w:r w:rsidRPr="00C5315B">
        <w:rPr>
          <w:rFonts w:ascii="Maiandra GD" w:eastAsia="PMingLiU" w:hAnsi="Maiandra GD"/>
          <w:b/>
          <w:sz w:val="22"/>
          <w:szCs w:val="22"/>
        </w:rPr>
        <w:t>DEL CIRCUITO DE SINCELEJO</w:t>
      </w:r>
    </w:p>
    <w:p w:rsidR="006B2644" w:rsidRDefault="006B2644" w:rsidP="004B2144">
      <w:pPr>
        <w:spacing w:line="360" w:lineRule="auto"/>
        <w:jc w:val="center"/>
        <w:rPr>
          <w:rFonts w:ascii="Maiandra GD" w:eastAsia="PMingLiU" w:hAnsi="Maiandra GD" w:cs="Arial"/>
        </w:rPr>
      </w:pPr>
    </w:p>
    <w:p w:rsidR="004B2144" w:rsidRPr="00C5315B" w:rsidRDefault="004B2144" w:rsidP="004B2144">
      <w:pPr>
        <w:spacing w:line="360" w:lineRule="auto"/>
        <w:jc w:val="center"/>
        <w:rPr>
          <w:rFonts w:ascii="Maiandra GD" w:eastAsia="PMingLiU" w:hAnsi="Maiandra GD" w:cs="Arial"/>
        </w:rPr>
      </w:pPr>
      <w:r w:rsidRPr="00C5315B">
        <w:rPr>
          <w:rFonts w:ascii="Maiandra GD" w:eastAsia="PMingLiU" w:hAnsi="Maiandra GD" w:cs="Arial"/>
        </w:rPr>
        <w:t xml:space="preserve">Sincelejo, </w:t>
      </w:r>
      <w:r w:rsidR="00095604">
        <w:rPr>
          <w:rFonts w:ascii="Maiandra GD" w:eastAsia="PMingLiU" w:hAnsi="Maiandra GD" w:cs="Arial"/>
        </w:rPr>
        <w:t>veintidós (22</w:t>
      </w:r>
      <w:r w:rsidRPr="00C5315B">
        <w:rPr>
          <w:rFonts w:ascii="Maiandra GD" w:eastAsia="PMingLiU" w:hAnsi="Maiandra GD" w:cs="Arial"/>
        </w:rPr>
        <w:t xml:space="preserve">) de </w:t>
      </w:r>
      <w:r w:rsidR="00095604">
        <w:rPr>
          <w:rFonts w:ascii="Maiandra GD" w:eastAsia="PMingLiU" w:hAnsi="Maiandra GD" w:cs="Arial"/>
        </w:rPr>
        <w:t xml:space="preserve">julio </w:t>
      </w:r>
      <w:r w:rsidRPr="00C5315B">
        <w:rPr>
          <w:rFonts w:ascii="Maiandra GD" w:eastAsia="PMingLiU" w:hAnsi="Maiandra GD" w:cs="Arial"/>
        </w:rPr>
        <w:t>de dos mil dieciséis (2016)</w:t>
      </w:r>
      <w:r w:rsidR="00095604">
        <w:rPr>
          <w:rFonts w:ascii="Maiandra GD" w:eastAsia="PMingLiU" w:hAnsi="Maiandra GD" w:cs="Arial"/>
        </w:rPr>
        <w:t>.</w:t>
      </w:r>
    </w:p>
    <w:p w:rsidR="004B2144" w:rsidRPr="00C5315B" w:rsidRDefault="004B2144" w:rsidP="004B2144">
      <w:pPr>
        <w:tabs>
          <w:tab w:val="left" w:pos="750"/>
        </w:tabs>
        <w:spacing w:after="0" w:line="240" w:lineRule="auto"/>
        <w:rPr>
          <w:rFonts w:ascii="Maiandra GD" w:hAnsi="Maiandra GD" w:cs="Arial"/>
          <w:b/>
        </w:rPr>
      </w:pPr>
    </w:p>
    <w:p w:rsidR="004B2144" w:rsidRPr="00C5315B" w:rsidRDefault="004B2144" w:rsidP="004B2144">
      <w:pPr>
        <w:spacing w:line="360" w:lineRule="auto"/>
        <w:ind w:left="1701"/>
        <w:rPr>
          <w:rFonts w:ascii="Maiandra GD" w:hAnsi="Maiandra GD" w:cs="Arial"/>
        </w:rPr>
      </w:pPr>
      <w:r w:rsidRPr="00C5315B">
        <w:rPr>
          <w:rFonts w:ascii="Maiandra GD" w:hAnsi="Maiandra GD" w:cs="Arial"/>
          <w:b/>
        </w:rPr>
        <w:t>Medio de Control:</w:t>
      </w:r>
      <w:r w:rsidRPr="00C5315B">
        <w:rPr>
          <w:rFonts w:ascii="Maiandra GD" w:hAnsi="Maiandra GD" w:cs="Arial"/>
        </w:rPr>
        <w:t xml:space="preserve"> Nulidad y Restablecimiento del Derecho</w:t>
      </w:r>
      <w:r w:rsidR="00095604">
        <w:rPr>
          <w:rFonts w:ascii="Maiandra GD" w:hAnsi="Maiandra GD" w:cs="Arial"/>
        </w:rPr>
        <w:t>.</w:t>
      </w:r>
      <w:r w:rsidRPr="00C5315B">
        <w:rPr>
          <w:rFonts w:ascii="Maiandra GD" w:hAnsi="Maiandra GD" w:cs="Arial"/>
        </w:rPr>
        <w:t xml:space="preserve">  </w:t>
      </w:r>
    </w:p>
    <w:p w:rsidR="004B2144" w:rsidRPr="00C5315B" w:rsidRDefault="004B2144" w:rsidP="004B2144">
      <w:pPr>
        <w:spacing w:line="360" w:lineRule="auto"/>
        <w:ind w:left="1701"/>
        <w:jc w:val="both"/>
        <w:rPr>
          <w:rFonts w:ascii="Maiandra GD" w:hAnsi="Maiandra GD" w:cs="Arial"/>
          <w:lang w:val="pt-PT"/>
        </w:rPr>
      </w:pPr>
      <w:r w:rsidRPr="00C5315B">
        <w:rPr>
          <w:rFonts w:ascii="Maiandra GD" w:hAnsi="Maiandra GD" w:cs="Arial"/>
          <w:b/>
          <w:bCs/>
          <w:lang w:val="pt-PT"/>
        </w:rPr>
        <w:t>Radicado N°:</w:t>
      </w:r>
      <w:r w:rsidRPr="00C5315B">
        <w:rPr>
          <w:rFonts w:ascii="Maiandra GD" w:hAnsi="Maiandra GD" w:cs="Arial"/>
          <w:b/>
          <w:bCs/>
          <w:lang w:val="pt-PT"/>
        </w:rPr>
        <w:tab/>
      </w:r>
      <w:r w:rsidRPr="00C5315B">
        <w:rPr>
          <w:rFonts w:ascii="Maiandra GD" w:hAnsi="Maiandra GD" w:cs="Arial"/>
          <w:lang w:val="pt-PT"/>
        </w:rPr>
        <w:t xml:space="preserve"> 70-001-33-33-003-</w:t>
      </w:r>
      <w:r w:rsidRPr="00C5315B">
        <w:rPr>
          <w:rFonts w:ascii="Maiandra GD" w:hAnsi="Maiandra GD" w:cs="Arial"/>
          <w:b/>
          <w:bCs/>
          <w:lang w:val="pt-PT"/>
        </w:rPr>
        <w:t>201</w:t>
      </w:r>
      <w:r>
        <w:rPr>
          <w:rFonts w:ascii="Maiandra GD" w:hAnsi="Maiandra GD" w:cs="Arial"/>
          <w:b/>
          <w:bCs/>
          <w:lang w:val="pt-PT"/>
        </w:rPr>
        <w:t>6</w:t>
      </w:r>
      <w:r w:rsidRPr="00C5315B">
        <w:rPr>
          <w:rFonts w:ascii="Maiandra GD" w:hAnsi="Maiandra GD" w:cs="Arial"/>
          <w:b/>
          <w:bCs/>
          <w:lang w:val="pt-PT"/>
        </w:rPr>
        <w:t>-00</w:t>
      </w:r>
      <w:r w:rsidR="00235D22">
        <w:rPr>
          <w:rFonts w:ascii="Maiandra GD" w:hAnsi="Maiandra GD" w:cs="Arial"/>
          <w:b/>
          <w:bCs/>
          <w:lang w:val="pt-PT"/>
        </w:rPr>
        <w:t>094</w:t>
      </w:r>
      <w:r w:rsidRPr="00C5315B">
        <w:rPr>
          <w:rFonts w:ascii="Maiandra GD" w:hAnsi="Maiandra GD" w:cs="Arial"/>
          <w:lang w:val="pt-PT"/>
        </w:rPr>
        <w:t>-00</w:t>
      </w:r>
      <w:r w:rsidR="00095604">
        <w:rPr>
          <w:rFonts w:ascii="Maiandra GD" w:hAnsi="Maiandra GD" w:cs="Arial"/>
          <w:lang w:val="pt-PT"/>
        </w:rPr>
        <w:t>.</w:t>
      </w:r>
    </w:p>
    <w:p w:rsidR="004B2144" w:rsidRPr="00C5315B" w:rsidRDefault="004B2144" w:rsidP="004B2144">
      <w:pPr>
        <w:spacing w:line="360" w:lineRule="auto"/>
        <w:ind w:left="1701"/>
        <w:jc w:val="both"/>
        <w:rPr>
          <w:rFonts w:ascii="Maiandra GD" w:hAnsi="Maiandra GD" w:cs="Arial"/>
          <w:bCs/>
          <w:lang w:val="pt-PT"/>
        </w:rPr>
      </w:pPr>
      <w:r w:rsidRPr="00C5315B">
        <w:rPr>
          <w:rFonts w:ascii="Maiandra GD" w:hAnsi="Maiandra GD" w:cs="Arial"/>
          <w:b/>
          <w:bCs/>
          <w:lang w:val="pt-PT"/>
        </w:rPr>
        <w:t>Demandante:</w:t>
      </w:r>
      <w:r w:rsidRPr="00C5315B">
        <w:rPr>
          <w:rFonts w:ascii="Maiandra GD" w:hAnsi="Maiandra GD" w:cs="Arial"/>
          <w:bCs/>
          <w:lang w:val="pt-PT"/>
        </w:rPr>
        <w:t xml:space="preserve"> </w:t>
      </w:r>
      <w:r>
        <w:rPr>
          <w:rFonts w:ascii="Maiandra GD" w:hAnsi="Maiandra GD" w:cs="Arial"/>
          <w:bCs/>
          <w:lang w:val="pt-PT"/>
        </w:rPr>
        <w:tab/>
      </w:r>
      <w:r w:rsidR="00235D22">
        <w:rPr>
          <w:rFonts w:ascii="Maiandra GD" w:hAnsi="Maiandra GD" w:cs="Arial"/>
          <w:bCs/>
          <w:lang w:val="pt-PT"/>
        </w:rPr>
        <w:t xml:space="preserve"> Ana Aguirre Salcedo</w:t>
      </w:r>
      <w:r w:rsidR="006B2644">
        <w:rPr>
          <w:rFonts w:ascii="Maiandra GD" w:hAnsi="Maiandra GD" w:cs="Arial"/>
          <w:bCs/>
          <w:lang w:val="pt-PT"/>
        </w:rPr>
        <w:t>.</w:t>
      </w:r>
    </w:p>
    <w:p w:rsidR="004B2144" w:rsidRPr="00C5315B" w:rsidRDefault="004B2144" w:rsidP="003E3013">
      <w:pPr>
        <w:spacing w:line="360" w:lineRule="auto"/>
        <w:ind w:left="3606" w:hanging="1905"/>
        <w:jc w:val="both"/>
        <w:rPr>
          <w:rFonts w:ascii="Maiandra GD" w:hAnsi="Maiandra GD" w:cs="Arial"/>
          <w:bCs/>
        </w:rPr>
      </w:pPr>
      <w:r w:rsidRPr="00C5315B">
        <w:rPr>
          <w:rFonts w:ascii="Maiandra GD" w:hAnsi="Maiandra GD" w:cs="Arial"/>
          <w:b/>
          <w:bCs/>
        </w:rPr>
        <w:t>Demandado:</w:t>
      </w:r>
      <w:r w:rsidRPr="00C5315B">
        <w:rPr>
          <w:rFonts w:ascii="Maiandra GD" w:hAnsi="Maiandra GD" w:cs="Arial"/>
          <w:bCs/>
        </w:rPr>
        <w:t xml:space="preserve"> </w:t>
      </w:r>
      <w:r w:rsidRPr="00C5315B">
        <w:rPr>
          <w:rFonts w:ascii="Maiandra GD" w:hAnsi="Maiandra GD" w:cs="Arial"/>
          <w:bCs/>
        </w:rPr>
        <w:tab/>
      </w:r>
      <w:r w:rsidR="003E3013">
        <w:rPr>
          <w:rFonts w:ascii="Maiandra GD" w:hAnsi="Maiandra GD" w:cs="Arial"/>
          <w:bCs/>
        </w:rPr>
        <w:t>Nación – Ministerio de Educación – Fondo Nacional de Prestaciones Sociales del Magisterio.</w:t>
      </w:r>
    </w:p>
    <w:p w:rsidR="004B2144" w:rsidRPr="00C5315B" w:rsidRDefault="004B2144" w:rsidP="004B2144">
      <w:pPr>
        <w:spacing w:line="360" w:lineRule="auto"/>
        <w:ind w:left="708" w:firstLine="708"/>
        <w:rPr>
          <w:rFonts w:ascii="Maiandra GD" w:hAnsi="Maiandra GD" w:cs="Arial"/>
        </w:rPr>
      </w:pPr>
      <w:r>
        <w:rPr>
          <w:rFonts w:ascii="Maiandra GD" w:hAnsi="Maiandra GD" w:cs="Arial"/>
          <w:b/>
        </w:rPr>
        <w:t xml:space="preserve">     </w:t>
      </w:r>
      <w:r w:rsidRPr="00C5315B">
        <w:rPr>
          <w:rFonts w:ascii="Maiandra GD" w:hAnsi="Maiandra GD" w:cs="Arial"/>
          <w:b/>
        </w:rPr>
        <w:t>ASUNTO:</w:t>
      </w:r>
      <w:r w:rsidRPr="00C5315B">
        <w:rPr>
          <w:rFonts w:ascii="Maiandra GD" w:hAnsi="Maiandra GD" w:cs="Arial"/>
        </w:rPr>
        <w:t xml:space="preserve"> </w:t>
      </w:r>
      <w:r w:rsidRPr="00C5315B">
        <w:rPr>
          <w:rFonts w:ascii="Maiandra GD" w:hAnsi="Maiandra GD" w:cs="Arial"/>
        </w:rPr>
        <w:tab/>
      </w:r>
      <w:r w:rsidRPr="00C5315B">
        <w:rPr>
          <w:rFonts w:ascii="Maiandra GD" w:hAnsi="Maiandra GD" w:cs="Arial"/>
        </w:rPr>
        <w:tab/>
      </w:r>
      <w:r>
        <w:rPr>
          <w:rFonts w:ascii="Maiandra GD" w:hAnsi="Maiandra GD" w:cs="Arial"/>
        </w:rPr>
        <w:t xml:space="preserve"> </w:t>
      </w:r>
      <w:r w:rsidRPr="00C5315B">
        <w:rPr>
          <w:rFonts w:ascii="Maiandra GD" w:hAnsi="Maiandra GD" w:cs="Arial"/>
        </w:rPr>
        <w:t>Admite demanda</w:t>
      </w:r>
      <w:r w:rsidR="00095604">
        <w:rPr>
          <w:rFonts w:ascii="Maiandra GD" w:hAnsi="Maiandra GD" w:cs="Arial"/>
        </w:rPr>
        <w:t>.</w:t>
      </w:r>
      <w:r w:rsidRPr="00C5315B">
        <w:rPr>
          <w:rFonts w:ascii="Maiandra GD" w:hAnsi="Maiandra GD" w:cs="Arial"/>
        </w:rPr>
        <w:t xml:space="preserve"> </w:t>
      </w:r>
    </w:p>
    <w:p w:rsidR="004B2144" w:rsidRPr="00C5315B" w:rsidRDefault="004B2144" w:rsidP="004B2144">
      <w:pPr>
        <w:spacing w:line="240" w:lineRule="auto"/>
        <w:ind w:left="708" w:firstLine="708"/>
        <w:rPr>
          <w:rFonts w:ascii="Maiandra GD" w:hAnsi="Maiandra GD" w:cs="Arial"/>
        </w:rPr>
      </w:pPr>
    </w:p>
    <w:p w:rsidR="004B2144" w:rsidRPr="00C5315B" w:rsidRDefault="004B2144" w:rsidP="004B2144">
      <w:pPr>
        <w:pStyle w:val="Textoindependiente21"/>
        <w:ind w:left="0" w:firstLine="0"/>
        <w:jc w:val="both"/>
        <w:rPr>
          <w:rFonts w:ascii="Maiandra GD" w:hAnsi="Maiandra GD" w:cs="Arial"/>
          <w:sz w:val="22"/>
          <w:szCs w:val="22"/>
        </w:rPr>
      </w:pPr>
      <w:r w:rsidRPr="00C5315B">
        <w:rPr>
          <w:rFonts w:ascii="Maiandra GD" w:hAnsi="Maiandra GD" w:cs="Arial"/>
          <w:sz w:val="22"/>
          <w:szCs w:val="22"/>
        </w:rPr>
        <w:t>P</w:t>
      </w:r>
      <w:r w:rsidRPr="00C5315B">
        <w:rPr>
          <w:rFonts w:ascii="Maiandra GD" w:hAnsi="Maiandra GD" w:cs="Arial"/>
          <w:sz w:val="22"/>
          <w:szCs w:val="22"/>
          <w:lang w:val="es-MX"/>
        </w:rPr>
        <w:t>or reunir los requisitos formales y legales; y haber sido presentada en tiempo</w:t>
      </w:r>
      <w:r w:rsidRPr="00C5315B">
        <w:rPr>
          <w:rFonts w:ascii="Maiandra GD" w:hAnsi="Maiandra GD" w:cs="Arial"/>
          <w:sz w:val="22"/>
          <w:szCs w:val="22"/>
        </w:rPr>
        <w:t xml:space="preserve">, </w:t>
      </w:r>
      <w:r w:rsidRPr="00C5315B">
        <w:rPr>
          <w:rFonts w:ascii="Maiandra GD" w:hAnsi="Maiandra GD" w:cs="Arial"/>
          <w:b/>
          <w:sz w:val="22"/>
          <w:szCs w:val="22"/>
        </w:rPr>
        <w:t>SE ADMITE</w:t>
      </w:r>
      <w:r w:rsidRPr="00C5315B">
        <w:rPr>
          <w:rFonts w:ascii="Maiandra GD" w:hAnsi="Maiandra GD" w:cs="Arial"/>
          <w:sz w:val="22"/>
          <w:szCs w:val="22"/>
        </w:rPr>
        <w:t xml:space="preserve"> la anterior demanda que en ejercicio del medio de control de Nulidad y Restablecimiento del Derecho presentó mediante apoderado judicial </w:t>
      </w:r>
      <w:r>
        <w:rPr>
          <w:rFonts w:ascii="Maiandra GD" w:hAnsi="Maiandra GD" w:cs="Arial"/>
          <w:sz w:val="22"/>
          <w:szCs w:val="22"/>
        </w:rPr>
        <w:t>l</w:t>
      </w:r>
      <w:r w:rsidR="00235D22">
        <w:rPr>
          <w:rFonts w:ascii="Maiandra GD" w:hAnsi="Maiandra GD" w:cs="Arial"/>
          <w:sz w:val="22"/>
          <w:szCs w:val="22"/>
        </w:rPr>
        <w:t>a</w:t>
      </w:r>
      <w:r w:rsidRPr="00C5315B">
        <w:rPr>
          <w:rFonts w:ascii="Maiandra GD" w:hAnsi="Maiandra GD" w:cs="Arial"/>
          <w:sz w:val="22"/>
          <w:szCs w:val="22"/>
        </w:rPr>
        <w:t xml:space="preserve"> señor</w:t>
      </w:r>
      <w:r w:rsidR="00235D22">
        <w:rPr>
          <w:rFonts w:ascii="Maiandra GD" w:hAnsi="Maiandra GD" w:cs="Arial"/>
          <w:sz w:val="22"/>
          <w:szCs w:val="22"/>
        </w:rPr>
        <w:t>a</w:t>
      </w:r>
      <w:r w:rsidRPr="004B2144">
        <w:rPr>
          <w:rFonts w:ascii="Maiandra GD" w:hAnsi="Maiandra GD" w:cs="Arial"/>
          <w:bCs/>
          <w:lang w:val="pt-PT"/>
        </w:rPr>
        <w:t xml:space="preserve"> </w:t>
      </w:r>
      <w:r w:rsidR="00235D22" w:rsidRPr="00235D22">
        <w:rPr>
          <w:rFonts w:ascii="Maiandra GD" w:hAnsi="Maiandra GD" w:cs="Arial"/>
          <w:b/>
          <w:bCs/>
          <w:lang w:val="pt-PT"/>
        </w:rPr>
        <w:t>ANA AGUIRRE SALCEDO</w:t>
      </w:r>
      <w:r w:rsidRPr="00C5315B">
        <w:rPr>
          <w:rFonts w:ascii="Maiandra GD" w:hAnsi="Maiandra GD" w:cs="Arial"/>
          <w:bCs/>
          <w:sz w:val="22"/>
          <w:szCs w:val="22"/>
          <w:lang w:val="pt-PT"/>
        </w:rPr>
        <w:t xml:space="preserve">, </w:t>
      </w:r>
      <w:r w:rsidRPr="00C5315B">
        <w:rPr>
          <w:rFonts w:ascii="Maiandra GD" w:hAnsi="Maiandra GD" w:cs="Arial"/>
          <w:sz w:val="22"/>
          <w:szCs w:val="22"/>
        </w:rPr>
        <w:t>en</w:t>
      </w:r>
      <w:r w:rsidR="003E3013">
        <w:rPr>
          <w:rFonts w:ascii="Maiandra GD" w:hAnsi="Maiandra GD" w:cs="Arial"/>
          <w:bCs/>
          <w:sz w:val="22"/>
          <w:szCs w:val="22"/>
          <w:lang w:val="pt-PT"/>
        </w:rPr>
        <w:t xml:space="preserve"> contra de la </w:t>
      </w:r>
      <w:r w:rsidR="003E3013" w:rsidRPr="003E3013">
        <w:rPr>
          <w:rFonts w:ascii="Maiandra GD" w:hAnsi="Maiandra GD" w:cs="Arial"/>
          <w:b/>
          <w:bCs/>
          <w:sz w:val="22"/>
          <w:szCs w:val="22"/>
          <w:lang w:val="pt-PT"/>
        </w:rPr>
        <w:t>NACIÓN – MINISTERIO DE EDUCACIÓN – FONDO NACIONAL DE PRESTACIONES SOCIALES DEL MAGISTERIO</w:t>
      </w:r>
      <w:r w:rsidRPr="00C5315B">
        <w:rPr>
          <w:rFonts w:ascii="Maiandra GD" w:hAnsi="Maiandra GD" w:cs="Arial"/>
          <w:bCs/>
          <w:sz w:val="22"/>
          <w:szCs w:val="22"/>
        </w:rPr>
        <w:t xml:space="preserve">, en consecuencia, y de conformidad con lo preceptuado en el artículo 171 del Código de Procedimiento Administrativo y de lo Contencioso Administrativo, </w:t>
      </w:r>
      <w:r w:rsidRPr="00C5315B">
        <w:rPr>
          <w:rFonts w:ascii="Maiandra GD" w:hAnsi="Maiandra GD" w:cs="Arial"/>
          <w:b/>
          <w:bCs/>
          <w:sz w:val="22"/>
          <w:szCs w:val="22"/>
        </w:rPr>
        <w:t xml:space="preserve">SE ORDENA: </w:t>
      </w:r>
    </w:p>
    <w:p w:rsidR="004B2144" w:rsidRPr="00C5315B" w:rsidRDefault="004B2144" w:rsidP="004B2144">
      <w:pPr>
        <w:pStyle w:val="Textoindependiente21"/>
        <w:spacing w:line="240" w:lineRule="auto"/>
        <w:ind w:left="0" w:firstLine="0"/>
        <w:jc w:val="both"/>
        <w:rPr>
          <w:rFonts w:ascii="Maiandra GD" w:hAnsi="Maiandra GD" w:cs="Arial"/>
          <w:sz w:val="22"/>
          <w:szCs w:val="22"/>
          <w:lang w:val="es-CO"/>
        </w:rPr>
      </w:pPr>
    </w:p>
    <w:p w:rsidR="004B2144" w:rsidRPr="00C5315B" w:rsidRDefault="004B2144" w:rsidP="004B2144">
      <w:pPr>
        <w:spacing w:line="360" w:lineRule="auto"/>
        <w:jc w:val="both"/>
        <w:rPr>
          <w:rFonts w:ascii="Maiandra GD" w:hAnsi="Maiandra GD" w:cs="Arial"/>
        </w:rPr>
      </w:pPr>
      <w:r w:rsidRPr="00C5315B">
        <w:rPr>
          <w:rFonts w:ascii="Maiandra GD" w:hAnsi="Maiandra GD" w:cs="Arial"/>
          <w:b/>
          <w:bCs/>
          <w:lang w:val="es-CO"/>
        </w:rPr>
        <w:t>PRIMERO:</w:t>
      </w:r>
      <w:r w:rsidRPr="00C5315B">
        <w:rPr>
          <w:rFonts w:ascii="Maiandra GD" w:hAnsi="Maiandra GD" w:cs="Arial"/>
        </w:rPr>
        <w:t xml:space="preserve"> Notifíquese personalmente esta providencia al representante legal de la</w:t>
      </w:r>
      <w:r w:rsidR="003E3013">
        <w:rPr>
          <w:rFonts w:ascii="Maiandra GD" w:hAnsi="Maiandra GD" w:cs="Arial"/>
        </w:rPr>
        <w:t>s</w:t>
      </w:r>
      <w:r w:rsidRPr="00C5315B">
        <w:rPr>
          <w:rFonts w:ascii="Maiandra GD" w:hAnsi="Maiandra GD" w:cs="Arial"/>
        </w:rPr>
        <w:t xml:space="preserve"> entidad</w:t>
      </w:r>
      <w:r w:rsidR="003E3013">
        <w:rPr>
          <w:rFonts w:ascii="Maiandra GD" w:hAnsi="Maiandra GD" w:cs="Arial"/>
        </w:rPr>
        <w:t>es</w:t>
      </w:r>
      <w:r w:rsidRPr="00C5315B">
        <w:rPr>
          <w:rFonts w:ascii="Maiandra GD" w:hAnsi="Maiandra GD" w:cs="Arial"/>
        </w:rPr>
        <w:t xml:space="preserve"> demandada</w:t>
      </w:r>
      <w:r w:rsidR="003E3013">
        <w:rPr>
          <w:rFonts w:ascii="Maiandra GD" w:hAnsi="Maiandra GD" w:cs="Arial"/>
        </w:rPr>
        <w:t>s</w:t>
      </w:r>
      <w:r w:rsidRPr="00C5315B">
        <w:rPr>
          <w:rFonts w:ascii="Maiandra GD" w:hAnsi="Maiandra GD" w:cs="Arial"/>
        </w:rPr>
        <w:t>, de conformidad con lo estipulado en el artículo 199 de la Ley 1437 de 2011</w:t>
      </w:r>
      <w:r w:rsidRPr="00C5315B">
        <w:rPr>
          <w:rStyle w:val="Refdenotaalpie"/>
          <w:rFonts w:ascii="Maiandra GD" w:hAnsi="Maiandra GD" w:cs="Arial"/>
        </w:rPr>
        <w:footnoteReference w:id="1"/>
      </w:r>
      <w:r w:rsidRPr="00C5315B">
        <w:rPr>
          <w:rFonts w:ascii="Maiandra GD" w:hAnsi="Maiandra GD" w:cs="Arial"/>
        </w:rPr>
        <w:t>.</w:t>
      </w:r>
    </w:p>
    <w:p w:rsidR="004B2144" w:rsidRPr="00C5315B" w:rsidRDefault="004B2144" w:rsidP="004B2144">
      <w:pPr>
        <w:spacing w:after="0" w:line="240" w:lineRule="auto"/>
        <w:jc w:val="both"/>
        <w:rPr>
          <w:rFonts w:ascii="Maiandra GD" w:hAnsi="Maiandra GD"/>
          <w:b/>
        </w:rPr>
      </w:pPr>
    </w:p>
    <w:p w:rsidR="004B2144" w:rsidRPr="00C5315B" w:rsidRDefault="004B2144" w:rsidP="004B2144">
      <w:pPr>
        <w:spacing w:line="360" w:lineRule="auto"/>
        <w:jc w:val="both"/>
        <w:rPr>
          <w:rFonts w:ascii="Maiandra GD" w:hAnsi="Maiandra GD"/>
        </w:rPr>
      </w:pPr>
      <w:r w:rsidRPr="00C5315B">
        <w:rPr>
          <w:rFonts w:ascii="Maiandra GD" w:hAnsi="Maiandra GD"/>
          <w:b/>
        </w:rPr>
        <w:t>SEGUNDO:</w:t>
      </w:r>
      <w:r w:rsidRPr="00C5315B">
        <w:rPr>
          <w:rFonts w:ascii="Maiandra GD" w:hAnsi="Maiandra GD"/>
        </w:rPr>
        <w:t xml:space="preserve"> Notifíquese por estado esta providencia a la parte demandante.</w:t>
      </w:r>
    </w:p>
    <w:p w:rsidR="004B2144" w:rsidRPr="00C5315B" w:rsidRDefault="004B2144" w:rsidP="004B2144">
      <w:pPr>
        <w:spacing w:after="0" w:line="240" w:lineRule="auto"/>
        <w:jc w:val="both"/>
        <w:rPr>
          <w:rFonts w:ascii="Maiandra GD" w:hAnsi="Maiandra GD"/>
        </w:rPr>
      </w:pPr>
    </w:p>
    <w:p w:rsidR="004B2144" w:rsidRPr="00C5315B" w:rsidRDefault="004B2144" w:rsidP="004B2144">
      <w:pPr>
        <w:spacing w:line="360" w:lineRule="auto"/>
        <w:jc w:val="both"/>
        <w:rPr>
          <w:rFonts w:ascii="Maiandra GD" w:hAnsi="Maiandra GD" w:cs="Arial"/>
        </w:rPr>
      </w:pPr>
      <w:r w:rsidRPr="00C5315B">
        <w:rPr>
          <w:rFonts w:ascii="Maiandra GD" w:hAnsi="Maiandra GD" w:cs="Arial"/>
          <w:b/>
          <w:bCs/>
        </w:rPr>
        <w:t>TERCERO:</w:t>
      </w:r>
      <w:r w:rsidRPr="00C5315B">
        <w:rPr>
          <w:rFonts w:ascii="Maiandra GD" w:hAnsi="Maiandra GD" w:cs="Arial"/>
        </w:rPr>
        <w:t xml:space="preserve"> Córrase traslado de la demanda a</w:t>
      </w:r>
      <w:r w:rsidR="003E3013">
        <w:rPr>
          <w:rFonts w:ascii="Maiandra GD" w:hAnsi="Maiandra GD" w:cs="Arial"/>
        </w:rPr>
        <w:t xml:space="preserve"> </w:t>
      </w:r>
      <w:r w:rsidRPr="00C5315B">
        <w:rPr>
          <w:rFonts w:ascii="Maiandra GD" w:hAnsi="Maiandra GD" w:cs="Arial"/>
        </w:rPr>
        <w:t>l</w:t>
      </w:r>
      <w:r w:rsidR="003E3013">
        <w:rPr>
          <w:rFonts w:ascii="Maiandra GD" w:hAnsi="Maiandra GD" w:cs="Arial"/>
        </w:rPr>
        <w:t>os</w:t>
      </w:r>
      <w:r w:rsidRPr="00C5315B">
        <w:rPr>
          <w:rFonts w:ascii="Maiandra GD" w:hAnsi="Maiandra GD" w:cs="Arial"/>
        </w:rPr>
        <w:t xml:space="preserve"> demandado</w:t>
      </w:r>
      <w:r w:rsidR="003E3013">
        <w:rPr>
          <w:rFonts w:ascii="Maiandra GD" w:hAnsi="Maiandra GD" w:cs="Arial"/>
        </w:rPr>
        <w:t>s</w:t>
      </w:r>
      <w:r w:rsidRPr="00C5315B">
        <w:rPr>
          <w:rFonts w:ascii="Maiandra GD" w:hAnsi="Maiandra GD" w:cs="Arial"/>
        </w:rPr>
        <w:t>, por el término de treinta (30) días, según lo establece el artículo 172 de la Ley 1437 de 2011, para que la</w:t>
      </w:r>
      <w:r w:rsidR="003E3013">
        <w:rPr>
          <w:rFonts w:ascii="Maiandra GD" w:hAnsi="Maiandra GD" w:cs="Arial"/>
        </w:rPr>
        <w:t>s</w:t>
      </w:r>
      <w:r w:rsidRPr="00C5315B">
        <w:rPr>
          <w:rFonts w:ascii="Maiandra GD" w:hAnsi="Maiandra GD" w:cs="Arial"/>
        </w:rPr>
        <w:t xml:space="preserve"> entidad</w:t>
      </w:r>
      <w:r w:rsidR="003E3013">
        <w:rPr>
          <w:rFonts w:ascii="Maiandra GD" w:hAnsi="Maiandra GD" w:cs="Arial"/>
        </w:rPr>
        <w:t>es</w:t>
      </w:r>
      <w:r w:rsidRPr="00C5315B">
        <w:rPr>
          <w:rFonts w:ascii="Maiandra GD" w:hAnsi="Maiandra GD" w:cs="Arial"/>
        </w:rPr>
        <w:t xml:space="preserve"> demandada</w:t>
      </w:r>
      <w:r w:rsidR="003E3013">
        <w:rPr>
          <w:rFonts w:ascii="Maiandra GD" w:hAnsi="Maiandra GD" w:cs="Arial"/>
        </w:rPr>
        <w:t>s</w:t>
      </w:r>
      <w:r w:rsidRPr="00C5315B">
        <w:rPr>
          <w:rFonts w:ascii="Maiandra GD" w:hAnsi="Maiandra GD" w:cs="Arial"/>
        </w:rPr>
        <w:t xml:space="preserve"> pueda contestarla, proponer excepciones y solicitar pruebas, y para que los eventuales tercero intervinientes la impugnen o coadyuven si a bien lo tienen.  </w:t>
      </w:r>
    </w:p>
    <w:p w:rsidR="004B2144" w:rsidRPr="00C5315B" w:rsidRDefault="004B2144" w:rsidP="004B2144">
      <w:pPr>
        <w:spacing w:line="360" w:lineRule="auto"/>
        <w:jc w:val="both"/>
        <w:rPr>
          <w:rFonts w:ascii="Maiandra GD" w:hAnsi="Maiandra GD" w:cs="Arial"/>
        </w:rPr>
      </w:pPr>
      <w:r w:rsidRPr="00C5315B">
        <w:rPr>
          <w:rFonts w:ascii="Maiandra GD" w:hAnsi="Maiandra GD" w:cs="Arial"/>
        </w:rPr>
        <w:lastRenderedPageBreak/>
        <w:t>Término dentro del cual la entidad demandada deberá allegar el expediente administrativo que contenga los antecedentes de la actuación objeto del presente proceso, so pena de incurrir en falta disciplinaria gravísima</w:t>
      </w:r>
      <w:r w:rsidRPr="00C5315B">
        <w:rPr>
          <w:rStyle w:val="Refdenotaalpie"/>
          <w:rFonts w:ascii="Maiandra GD" w:hAnsi="Maiandra GD"/>
        </w:rPr>
        <w:footnoteReference w:id="2"/>
      </w:r>
      <w:r w:rsidRPr="00C5315B">
        <w:rPr>
          <w:rFonts w:ascii="Maiandra GD" w:hAnsi="Maiandra GD" w:cs="Arial"/>
        </w:rPr>
        <w:t>.</w:t>
      </w:r>
    </w:p>
    <w:p w:rsidR="004B2144" w:rsidRDefault="004B2144" w:rsidP="004B2144">
      <w:pPr>
        <w:spacing w:after="0" w:line="240" w:lineRule="auto"/>
        <w:jc w:val="both"/>
        <w:rPr>
          <w:rFonts w:ascii="Maiandra GD" w:hAnsi="Maiandra GD" w:cs="Arial"/>
          <w:b/>
        </w:rPr>
      </w:pPr>
    </w:p>
    <w:p w:rsidR="004B2144" w:rsidRPr="00C5315B" w:rsidRDefault="004B2144" w:rsidP="004B2144">
      <w:pPr>
        <w:spacing w:line="360" w:lineRule="auto"/>
        <w:jc w:val="both"/>
        <w:rPr>
          <w:rFonts w:ascii="Maiandra GD" w:hAnsi="Maiandra GD" w:cs="Arial"/>
        </w:rPr>
      </w:pPr>
      <w:r w:rsidRPr="00C5315B">
        <w:rPr>
          <w:rFonts w:ascii="Maiandra GD" w:hAnsi="Maiandra GD" w:cs="Arial"/>
          <w:b/>
        </w:rPr>
        <w:t xml:space="preserve">CUARTO: </w:t>
      </w:r>
      <w:r w:rsidRPr="00C5315B">
        <w:rPr>
          <w:rFonts w:ascii="Maiandra GD" w:hAnsi="Maiandra GD" w:cs="Arial"/>
        </w:rPr>
        <w:t>Ordénese a la parte actora que consigne en la cuenta de gastos del proceso asig</w:t>
      </w:r>
      <w:r w:rsidR="00095604">
        <w:rPr>
          <w:rFonts w:ascii="Maiandra GD" w:hAnsi="Maiandra GD" w:cs="Arial"/>
        </w:rPr>
        <w:t>nada a este juzgado la suma de TREINTA</w:t>
      </w:r>
      <w:r w:rsidRPr="00C5315B">
        <w:rPr>
          <w:rFonts w:ascii="Maiandra GD" w:hAnsi="Maiandra GD" w:cs="Arial"/>
        </w:rPr>
        <w:t xml:space="preserve"> MIL PESOS ($</w:t>
      </w:r>
      <w:r w:rsidR="00095604">
        <w:rPr>
          <w:rFonts w:ascii="Maiandra GD" w:hAnsi="Maiandra GD" w:cs="Arial"/>
        </w:rPr>
        <w:t>3</w:t>
      </w:r>
      <w:r w:rsidRPr="00C5315B">
        <w:rPr>
          <w:rFonts w:ascii="Maiandra GD" w:hAnsi="Maiandra GD" w:cs="Arial"/>
        </w:rPr>
        <w:t xml:space="preserve">0.000,oo), la cual deberá ser depositada dentro de los cinco (5) días siguientes a la notificación de esta decisión a la parte demandante. En caso que no se atienda lo anterior, se dará aplicación a lo dispuesto en el artículo 178 de la Ley 1437 de 2011. </w:t>
      </w:r>
    </w:p>
    <w:p w:rsidR="004B2144" w:rsidRPr="00C5315B" w:rsidRDefault="004B2144" w:rsidP="004B2144">
      <w:pPr>
        <w:spacing w:line="360" w:lineRule="auto"/>
        <w:jc w:val="both"/>
        <w:rPr>
          <w:rFonts w:ascii="Maiandra GD" w:hAnsi="Maiandra GD" w:cs="Arial"/>
        </w:rPr>
      </w:pPr>
      <w:r w:rsidRPr="00C5315B">
        <w:rPr>
          <w:rFonts w:ascii="Maiandra GD" w:hAnsi="Maiandra GD" w:cs="Arial"/>
        </w:rPr>
        <w:t xml:space="preserve">El original y dos copias del recibo de consignación expedido por la entidad financiera respectiva deberán allegarse al expediente para acreditar el pago de los gastos ordenados.   </w:t>
      </w:r>
    </w:p>
    <w:p w:rsidR="004B2144" w:rsidRPr="00C5315B" w:rsidRDefault="004B2144" w:rsidP="004B2144">
      <w:pPr>
        <w:spacing w:after="0"/>
        <w:jc w:val="both"/>
        <w:rPr>
          <w:rFonts w:ascii="Maiandra GD" w:hAnsi="Maiandra GD" w:cs="Arial"/>
          <w:b/>
        </w:rPr>
      </w:pPr>
    </w:p>
    <w:p w:rsidR="004B2144" w:rsidRPr="00C5315B" w:rsidRDefault="004B2144" w:rsidP="004B2144">
      <w:pPr>
        <w:spacing w:line="360" w:lineRule="auto"/>
        <w:jc w:val="both"/>
        <w:rPr>
          <w:rFonts w:ascii="Maiandra GD" w:hAnsi="Maiandra GD" w:cs="Arial"/>
        </w:rPr>
      </w:pPr>
      <w:r w:rsidRPr="00C5315B">
        <w:rPr>
          <w:rFonts w:ascii="Maiandra GD" w:hAnsi="Maiandra GD" w:cs="Arial"/>
          <w:b/>
        </w:rPr>
        <w:t xml:space="preserve">QUINTO: </w:t>
      </w:r>
      <w:r w:rsidRPr="00C5315B">
        <w:rPr>
          <w:rFonts w:ascii="Maiandra GD" w:hAnsi="Maiandra GD" w:cs="Arial"/>
        </w:rPr>
        <w:t xml:space="preserve">Reconocer al Dr. </w:t>
      </w:r>
      <w:r w:rsidR="00095604">
        <w:rPr>
          <w:rFonts w:ascii="Maiandra GD" w:hAnsi="Maiandra GD" w:cs="Arial"/>
        </w:rPr>
        <w:t>VÍ</w:t>
      </w:r>
      <w:r w:rsidR="00027A09">
        <w:rPr>
          <w:rFonts w:ascii="Maiandra GD" w:hAnsi="Maiandra GD" w:cs="Arial"/>
        </w:rPr>
        <w:t>CTOR ALFONSO ESPINOSA MERCADO</w:t>
      </w:r>
      <w:r w:rsidRPr="00C5315B">
        <w:rPr>
          <w:rFonts w:ascii="Maiandra GD" w:hAnsi="Maiandra GD" w:cs="Arial"/>
        </w:rPr>
        <w:t>, identificad</w:t>
      </w:r>
      <w:r>
        <w:rPr>
          <w:rFonts w:ascii="Maiandra GD" w:hAnsi="Maiandra GD" w:cs="Arial"/>
        </w:rPr>
        <w:t>o</w:t>
      </w:r>
      <w:r w:rsidRPr="00C5315B">
        <w:rPr>
          <w:rFonts w:ascii="Maiandra GD" w:hAnsi="Maiandra GD" w:cs="Arial"/>
        </w:rPr>
        <w:t xml:space="preserve"> con C.C. No</w:t>
      </w:r>
      <w:r>
        <w:rPr>
          <w:rFonts w:ascii="Maiandra GD" w:hAnsi="Maiandra GD" w:cs="Arial"/>
        </w:rPr>
        <w:t>.</w:t>
      </w:r>
      <w:r w:rsidR="00027A09">
        <w:rPr>
          <w:rFonts w:ascii="Maiandra GD" w:hAnsi="Maiandra GD" w:cs="Arial"/>
        </w:rPr>
        <w:t xml:space="preserve"> 92.192.321 expedida en San Pedro - Sucre</w:t>
      </w:r>
      <w:r w:rsidRPr="00C5315B">
        <w:rPr>
          <w:rFonts w:ascii="Maiandra GD" w:hAnsi="Maiandra GD" w:cs="Arial"/>
        </w:rPr>
        <w:t>, y portador</w:t>
      </w:r>
      <w:r>
        <w:rPr>
          <w:rFonts w:ascii="Maiandra GD" w:hAnsi="Maiandra GD" w:cs="Arial"/>
        </w:rPr>
        <w:t xml:space="preserve"> de la T.P. N</w:t>
      </w:r>
      <w:r w:rsidRPr="00C5315B">
        <w:rPr>
          <w:rFonts w:ascii="Maiandra GD" w:hAnsi="Maiandra GD" w:cs="Arial"/>
        </w:rPr>
        <w:t xml:space="preserve">o. </w:t>
      </w:r>
      <w:r w:rsidR="00027A09">
        <w:rPr>
          <w:rFonts w:ascii="Maiandra GD" w:hAnsi="Maiandra GD" w:cs="Arial"/>
        </w:rPr>
        <w:t>182.797</w:t>
      </w:r>
      <w:r>
        <w:rPr>
          <w:rFonts w:ascii="Maiandra GD" w:hAnsi="Maiandra GD" w:cs="Arial"/>
        </w:rPr>
        <w:t xml:space="preserve"> </w:t>
      </w:r>
      <w:r w:rsidRPr="00C5315B">
        <w:rPr>
          <w:rFonts w:ascii="Maiandra GD" w:hAnsi="Maiandra GD" w:cs="Arial"/>
        </w:rPr>
        <w:t>del C.S. J., como apoderado principal, de la parte demandante según poder</w:t>
      </w:r>
      <w:r w:rsidRPr="00C5315B">
        <w:rPr>
          <w:rStyle w:val="Refdenotaalpie"/>
          <w:rFonts w:ascii="Maiandra GD" w:hAnsi="Maiandra GD" w:cs="Arial"/>
        </w:rPr>
        <w:footnoteReference w:id="3"/>
      </w:r>
      <w:r w:rsidRPr="00C5315B">
        <w:rPr>
          <w:rFonts w:ascii="Maiandra GD" w:hAnsi="Maiandra GD" w:cs="Arial"/>
        </w:rPr>
        <w:t xml:space="preserve"> conferido.</w:t>
      </w:r>
    </w:p>
    <w:p w:rsidR="004B2144" w:rsidRDefault="004B2144" w:rsidP="004B2144">
      <w:pPr>
        <w:spacing w:line="360" w:lineRule="auto"/>
        <w:rPr>
          <w:rFonts w:ascii="Maiandra GD" w:hAnsi="Maiandra GD" w:cs="Arial"/>
          <w:b/>
          <w:bCs/>
        </w:rPr>
      </w:pPr>
    </w:p>
    <w:p w:rsidR="00027A09" w:rsidRPr="00C5315B" w:rsidRDefault="00027A09" w:rsidP="004B2144">
      <w:pPr>
        <w:spacing w:line="360" w:lineRule="auto"/>
        <w:rPr>
          <w:rFonts w:ascii="Maiandra GD" w:hAnsi="Maiandra GD" w:cs="Arial"/>
          <w:b/>
          <w:bCs/>
        </w:rPr>
      </w:pPr>
    </w:p>
    <w:p w:rsidR="004B2144" w:rsidRPr="00C5315B" w:rsidRDefault="004B2144" w:rsidP="004B2144">
      <w:pPr>
        <w:spacing w:line="360" w:lineRule="auto"/>
        <w:jc w:val="center"/>
        <w:rPr>
          <w:rFonts w:ascii="Maiandra GD" w:hAnsi="Maiandra GD" w:cs="Arial"/>
          <w:b/>
          <w:bCs/>
        </w:rPr>
      </w:pPr>
      <w:r w:rsidRPr="00C5315B">
        <w:rPr>
          <w:rFonts w:ascii="Maiandra GD" w:hAnsi="Maiandra GD" w:cs="Arial"/>
          <w:b/>
          <w:bCs/>
        </w:rPr>
        <w:t>NOTIFÍQUESE Y CÚMPLASE</w:t>
      </w:r>
    </w:p>
    <w:p w:rsidR="004B2144" w:rsidRDefault="004B2144" w:rsidP="004B2144">
      <w:pPr>
        <w:spacing w:line="360" w:lineRule="auto"/>
        <w:jc w:val="center"/>
        <w:rPr>
          <w:rFonts w:ascii="Maiandra GD" w:hAnsi="Maiandra GD" w:cs="Arial"/>
          <w:b/>
          <w:bCs/>
        </w:rPr>
      </w:pPr>
    </w:p>
    <w:p w:rsidR="00027A09" w:rsidRDefault="00027A09" w:rsidP="004B2144">
      <w:pPr>
        <w:spacing w:line="360" w:lineRule="auto"/>
        <w:jc w:val="center"/>
        <w:rPr>
          <w:rFonts w:ascii="Maiandra GD" w:hAnsi="Maiandra GD" w:cs="Arial"/>
          <w:b/>
          <w:bCs/>
        </w:rPr>
      </w:pPr>
    </w:p>
    <w:p w:rsidR="004B2144" w:rsidRPr="00C5315B" w:rsidRDefault="00027A09" w:rsidP="004B2144">
      <w:pPr>
        <w:spacing w:line="360" w:lineRule="auto"/>
        <w:jc w:val="center"/>
        <w:rPr>
          <w:rFonts w:ascii="Maiandra GD" w:hAnsi="Maiandra GD" w:cs="Arial"/>
          <w:b/>
          <w:bCs/>
        </w:rPr>
      </w:pPr>
      <w:r>
        <w:rPr>
          <w:rFonts w:ascii="Maiandra GD" w:hAnsi="Maiandra GD" w:cs="Arial"/>
          <w:b/>
          <w:bCs/>
        </w:rPr>
        <w:t>CLARA LUZ PEREZ MANJARRÉS</w:t>
      </w:r>
    </w:p>
    <w:p w:rsidR="004B2144" w:rsidRPr="00027A09" w:rsidRDefault="00027A09" w:rsidP="004B2144">
      <w:pPr>
        <w:spacing w:line="360" w:lineRule="auto"/>
        <w:jc w:val="center"/>
        <w:rPr>
          <w:rFonts w:ascii="Maiandra GD" w:hAnsi="Maiandra GD" w:cs="Arial"/>
          <w:b/>
          <w:bCs/>
        </w:rPr>
      </w:pPr>
      <w:r w:rsidRPr="00027A09">
        <w:rPr>
          <w:rFonts w:ascii="Maiandra GD" w:hAnsi="Maiandra GD" w:cs="Arial"/>
          <w:b/>
          <w:bCs/>
        </w:rPr>
        <w:t xml:space="preserve">JUEZ </w:t>
      </w:r>
    </w:p>
    <w:p w:rsidR="004B2144" w:rsidRPr="00C5315B" w:rsidRDefault="004B2144" w:rsidP="004B2144">
      <w:pPr>
        <w:spacing w:line="360" w:lineRule="auto"/>
        <w:jc w:val="center"/>
        <w:rPr>
          <w:rFonts w:ascii="Maiandra GD" w:hAnsi="Maiandra GD" w:cs="Arial"/>
          <w:b/>
          <w:bCs/>
        </w:rPr>
      </w:pPr>
    </w:p>
    <w:p w:rsidR="004B2144" w:rsidRPr="00C5315B" w:rsidRDefault="004B2144" w:rsidP="004B2144">
      <w:pPr>
        <w:spacing w:line="360" w:lineRule="auto"/>
        <w:jc w:val="center"/>
        <w:rPr>
          <w:rFonts w:ascii="Maiandra GD" w:hAnsi="Maiandra GD" w:cs="Arial"/>
          <w:b/>
          <w:bCs/>
        </w:rPr>
      </w:pPr>
    </w:p>
    <w:p w:rsidR="004B2144" w:rsidRPr="00C5315B" w:rsidRDefault="004B2144" w:rsidP="004B2144">
      <w:pPr>
        <w:spacing w:line="360" w:lineRule="auto"/>
        <w:jc w:val="both"/>
        <w:rPr>
          <w:rFonts w:ascii="Maiandra GD" w:hAnsi="Maiandra GD"/>
        </w:rPr>
      </w:pPr>
    </w:p>
    <w:p w:rsidR="004B2144" w:rsidRPr="00C5315B" w:rsidRDefault="004B2144" w:rsidP="004B2144">
      <w:pPr>
        <w:rPr>
          <w:rFonts w:ascii="Maiandra GD" w:hAnsi="Maiandra GD"/>
        </w:rPr>
      </w:pPr>
    </w:p>
    <w:p w:rsidR="004B2144" w:rsidRPr="00C5315B" w:rsidRDefault="004B2144" w:rsidP="004B2144"/>
    <w:p w:rsidR="004B2144" w:rsidRPr="00C5315B" w:rsidRDefault="004B2144" w:rsidP="004B2144"/>
    <w:p w:rsidR="004B2144" w:rsidRPr="00C5315B" w:rsidRDefault="004B2144" w:rsidP="004B2144"/>
    <w:p w:rsidR="007A05AD" w:rsidRDefault="007A05AD"/>
    <w:sectPr w:rsidR="007A05AD" w:rsidSect="00A34535">
      <w:headerReference w:type="default" r:id="rId7"/>
      <w:footerReference w:type="default" r:id="rId8"/>
      <w:pgSz w:w="12242" w:h="18722" w:code="14"/>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727" w:rsidRDefault="009A3727" w:rsidP="004B2144">
      <w:pPr>
        <w:spacing w:after="0" w:line="240" w:lineRule="auto"/>
      </w:pPr>
      <w:r>
        <w:separator/>
      </w:r>
    </w:p>
  </w:endnote>
  <w:endnote w:type="continuationSeparator" w:id="0">
    <w:p w:rsidR="009A3727" w:rsidRDefault="009A3727" w:rsidP="004B2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501841"/>
      <w:docPartObj>
        <w:docPartGallery w:val="Page Numbers (Bottom of Page)"/>
        <w:docPartUnique/>
      </w:docPartObj>
    </w:sdtPr>
    <w:sdtEndPr/>
    <w:sdtContent>
      <w:p w:rsidR="00095604" w:rsidRDefault="00095604">
        <w:pPr>
          <w:pStyle w:val="Piedepgina"/>
          <w:jc w:val="right"/>
        </w:pPr>
        <w:r>
          <w:fldChar w:fldCharType="begin"/>
        </w:r>
        <w:r>
          <w:instrText>PAGE   \* MERGEFORMAT</w:instrText>
        </w:r>
        <w:r>
          <w:fldChar w:fldCharType="separate"/>
        </w:r>
        <w:r w:rsidR="00CD22F8">
          <w:rPr>
            <w:noProof/>
          </w:rPr>
          <w:t>1</w:t>
        </w:r>
        <w:r>
          <w:fldChar w:fldCharType="end"/>
        </w:r>
      </w:p>
    </w:sdtContent>
  </w:sdt>
  <w:p w:rsidR="00095604" w:rsidRDefault="000956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727" w:rsidRDefault="009A3727" w:rsidP="004B2144">
      <w:pPr>
        <w:spacing w:after="0" w:line="240" w:lineRule="auto"/>
      </w:pPr>
      <w:r>
        <w:separator/>
      </w:r>
    </w:p>
  </w:footnote>
  <w:footnote w:type="continuationSeparator" w:id="0">
    <w:p w:rsidR="009A3727" w:rsidRDefault="009A3727" w:rsidP="004B2144">
      <w:pPr>
        <w:spacing w:after="0" w:line="240" w:lineRule="auto"/>
      </w:pPr>
      <w:r>
        <w:continuationSeparator/>
      </w:r>
    </w:p>
  </w:footnote>
  <w:footnote w:id="1">
    <w:p w:rsidR="004B2144" w:rsidRPr="009F797C" w:rsidRDefault="004B2144" w:rsidP="004B2144">
      <w:pPr>
        <w:pStyle w:val="Textonotapie"/>
        <w:rPr>
          <w:rFonts w:ascii="Maiandra GD" w:hAnsi="Maiandra GD"/>
        </w:rPr>
      </w:pPr>
      <w:r w:rsidRPr="009F797C">
        <w:rPr>
          <w:rStyle w:val="Refdenotaalpie"/>
          <w:rFonts w:ascii="Maiandra GD" w:hAnsi="Maiandra GD"/>
        </w:rPr>
        <w:footnoteRef/>
      </w:r>
      <w:r w:rsidRPr="009F797C">
        <w:rPr>
          <w:rFonts w:ascii="Maiandra GD" w:hAnsi="Maiandra GD"/>
        </w:rPr>
        <w:t xml:space="preserve"> Modificado por el artículo 612 de la ley 1564 de 2012</w:t>
      </w:r>
      <w:r>
        <w:rPr>
          <w:rFonts w:ascii="Maiandra GD" w:hAnsi="Maiandra GD"/>
        </w:rPr>
        <w:t>.</w:t>
      </w:r>
    </w:p>
  </w:footnote>
  <w:footnote w:id="2">
    <w:p w:rsidR="004B2144" w:rsidRPr="00F76E76" w:rsidRDefault="004B2144" w:rsidP="004B2144">
      <w:pPr>
        <w:pStyle w:val="Textonotapie"/>
        <w:jc w:val="both"/>
        <w:rPr>
          <w:rFonts w:ascii="Maiandra GD" w:hAnsi="Maiandra GD"/>
          <w:sz w:val="16"/>
          <w:szCs w:val="16"/>
        </w:rPr>
      </w:pPr>
      <w:r w:rsidRPr="009F797C">
        <w:rPr>
          <w:rStyle w:val="Refdenotaalpie"/>
          <w:rFonts w:ascii="Maiandra GD" w:hAnsi="Maiandra GD"/>
        </w:rPr>
        <w:footnoteRef/>
      </w:r>
      <w:r w:rsidRPr="009F797C">
        <w:rPr>
          <w:rFonts w:ascii="Maiandra GD" w:hAnsi="Maiandra GD"/>
        </w:rPr>
        <w:t xml:space="preserve"> Parágrafo 1° del artículo 175 del C.P.A.C.A.</w:t>
      </w:r>
    </w:p>
  </w:footnote>
  <w:footnote w:id="3">
    <w:p w:rsidR="004B2144" w:rsidRPr="00A561A5" w:rsidRDefault="004B2144" w:rsidP="004B2144">
      <w:pPr>
        <w:pStyle w:val="Textonotapie"/>
        <w:rPr>
          <w:rFonts w:ascii="Maiandra GD" w:hAnsi="Maiandra GD"/>
          <w:sz w:val="16"/>
          <w:szCs w:val="16"/>
          <w:lang w:val="es-CO"/>
        </w:rPr>
      </w:pPr>
      <w:r w:rsidRPr="00A561A5">
        <w:rPr>
          <w:rStyle w:val="Refdenotaalpie"/>
          <w:rFonts w:ascii="Maiandra GD" w:hAnsi="Maiandra GD"/>
          <w:sz w:val="16"/>
          <w:szCs w:val="16"/>
        </w:rPr>
        <w:footnoteRef/>
      </w:r>
      <w:r w:rsidRPr="00A561A5">
        <w:rPr>
          <w:rFonts w:ascii="Maiandra GD" w:hAnsi="Maiandra GD"/>
          <w:sz w:val="16"/>
          <w:szCs w:val="16"/>
        </w:rPr>
        <w:t xml:space="preserve"> </w:t>
      </w:r>
      <w:r>
        <w:rPr>
          <w:rFonts w:ascii="Maiandra GD" w:hAnsi="Maiandra GD"/>
          <w:sz w:val="16"/>
          <w:szCs w:val="16"/>
          <w:lang w:val="es-CO"/>
        </w:rPr>
        <w:t>Folio 1</w:t>
      </w:r>
      <w:r w:rsidR="00027A09">
        <w:rPr>
          <w:rFonts w:ascii="Maiandra GD" w:hAnsi="Maiandra GD"/>
          <w:sz w:val="16"/>
          <w:szCs w:val="16"/>
          <w:lang w:val="es-CO"/>
        </w:rPr>
        <w:t>2</w:t>
      </w:r>
      <w:r>
        <w:rPr>
          <w:rFonts w:ascii="Maiandra GD" w:hAnsi="Maiandra GD"/>
          <w:sz w:val="16"/>
          <w:szCs w:val="16"/>
          <w:lang w:val="es-CO"/>
        </w:rPr>
        <w:t xml:space="preserve"> del expediente.</w:t>
      </w:r>
      <w:r w:rsidRPr="00A561A5">
        <w:rPr>
          <w:rFonts w:ascii="Maiandra GD" w:hAnsi="Maiandra GD"/>
          <w:sz w:val="16"/>
          <w:szCs w:val="16"/>
          <w:lang w:val="es-CO"/>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604" w:rsidRPr="00095604" w:rsidRDefault="00095604" w:rsidP="00095604">
    <w:pPr>
      <w:pStyle w:val="Encabezado"/>
      <w:tabs>
        <w:tab w:val="clear" w:pos="4252"/>
        <w:tab w:val="clear" w:pos="8504"/>
        <w:tab w:val="left" w:pos="6955"/>
      </w:tabs>
      <w:jc w:val="right"/>
      <w:rPr>
        <w:rFonts w:ascii="Maiandra GD" w:hAnsi="Maiandra GD"/>
        <w:b/>
        <w:sz w:val="20"/>
        <w:szCs w:val="20"/>
      </w:rPr>
    </w:pPr>
    <w:r w:rsidRPr="00095604">
      <w:rPr>
        <w:rFonts w:ascii="Maiandra GD" w:hAnsi="Maiandra GD"/>
        <w:b/>
        <w:sz w:val="20"/>
        <w:szCs w:val="20"/>
      </w:rPr>
      <w:t>NULIDAD Y RESTABLECIMIENTO DEL DERECHO.</w:t>
    </w:r>
  </w:p>
  <w:p w:rsidR="00095604" w:rsidRPr="00095604" w:rsidRDefault="00095604" w:rsidP="00095604">
    <w:pPr>
      <w:pStyle w:val="Encabezado"/>
      <w:tabs>
        <w:tab w:val="clear" w:pos="4252"/>
        <w:tab w:val="clear" w:pos="8504"/>
        <w:tab w:val="left" w:pos="6955"/>
      </w:tabs>
      <w:jc w:val="right"/>
      <w:rPr>
        <w:rFonts w:ascii="Maiandra GD" w:hAnsi="Maiandra GD"/>
        <w:b/>
        <w:sz w:val="20"/>
        <w:szCs w:val="20"/>
      </w:rPr>
    </w:pPr>
    <w:r w:rsidRPr="00095604">
      <w:rPr>
        <w:rFonts w:ascii="Maiandra GD" w:hAnsi="Maiandra GD"/>
        <w:b/>
        <w:sz w:val="20"/>
        <w:szCs w:val="20"/>
      </w:rPr>
      <w:t>RAD: 70-001-33-33-003-2016-00094-00.</w:t>
    </w:r>
  </w:p>
  <w:p w:rsidR="00095604" w:rsidRDefault="00095604" w:rsidP="00095604">
    <w:pPr>
      <w:pStyle w:val="Encabezado"/>
      <w:tabs>
        <w:tab w:val="clear" w:pos="4252"/>
        <w:tab w:val="clear" w:pos="8504"/>
        <w:tab w:val="left" w:pos="6955"/>
      </w:tabs>
    </w:pPr>
  </w:p>
  <w:p w:rsidR="00095604" w:rsidRDefault="0009560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44"/>
    <w:rsid w:val="00027A09"/>
    <w:rsid w:val="000461BA"/>
    <w:rsid w:val="00095604"/>
    <w:rsid w:val="000F35B7"/>
    <w:rsid w:val="00235D22"/>
    <w:rsid w:val="003E3013"/>
    <w:rsid w:val="004144FC"/>
    <w:rsid w:val="004B2144"/>
    <w:rsid w:val="006B2644"/>
    <w:rsid w:val="007A05AD"/>
    <w:rsid w:val="009A3727"/>
    <w:rsid w:val="00A71DBD"/>
    <w:rsid w:val="00AD31BA"/>
    <w:rsid w:val="00B878EF"/>
    <w:rsid w:val="00CD22F8"/>
    <w:rsid w:val="00CE60F2"/>
    <w:rsid w:val="00D96CA4"/>
    <w:rsid w:val="00E308EA"/>
    <w:rsid w:val="00E67A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2368C-424D-4A17-89F1-4C2ADB03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1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4B214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4B2144"/>
    <w:rPr>
      <w:rFonts w:ascii="Times New Roman" w:eastAsia="Times New Roman" w:hAnsi="Times New Roman" w:cs="Times New Roman"/>
      <w:sz w:val="20"/>
      <w:szCs w:val="20"/>
      <w:lang w:val="es-ES_tradnl" w:eastAsia="es-ES"/>
    </w:rPr>
  </w:style>
  <w:style w:type="character" w:styleId="Refdenotaalpie">
    <w:name w:val="footnote reference"/>
    <w:semiHidden/>
    <w:rsid w:val="004B2144"/>
    <w:rPr>
      <w:vertAlign w:val="superscript"/>
    </w:rPr>
  </w:style>
  <w:style w:type="paragraph" w:styleId="Textoindependiente">
    <w:name w:val="Body Text"/>
    <w:basedOn w:val="Normal"/>
    <w:link w:val="TextoindependienteCar"/>
    <w:rsid w:val="004B2144"/>
    <w:pPr>
      <w:spacing w:after="0" w:line="360" w:lineRule="auto"/>
      <w:jc w:val="both"/>
    </w:pPr>
    <w:rPr>
      <w:rFonts w:ascii="Arial" w:eastAsia="Times New Roman" w:hAnsi="Arial" w:cs="Arial"/>
      <w:sz w:val="24"/>
      <w:szCs w:val="24"/>
      <w:lang w:eastAsia="es-ES"/>
    </w:rPr>
  </w:style>
  <w:style w:type="character" w:customStyle="1" w:styleId="TextoindependienteCar">
    <w:name w:val="Texto independiente Car"/>
    <w:basedOn w:val="Fuentedeprrafopredeter"/>
    <w:link w:val="Textoindependiente"/>
    <w:rsid w:val="004B2144"/>
    <w:rPr>
      <w:rFonts w:ascii="Arial" w:eastAsia="Times New Roman" w:hAnsi="Arial" w:cs="Arial"/>
      <w:sz w:val="24"/>
      <w:szCs w:val="24"/>
      <w:lang w:eastAsia="es-ES"/>
    </w:rPr>
  </w:style>
  <w:style w:type="paragraph" w:customStyle="1" w:styleId="Textoindependiente21">
    <w:name w:val="Texto independiente 21"/>
    <w:basedOn w:val="Normal"/>
    <w:rsid w:val="004B2144"/>
    <w:pPr>
      <w:overflowPunct w:val="0"/>
      <w:autoSpaceDE w:val="0"/>
      <w:autoSpaceDN w:val="0"/>
      <w:adjustRightInd w:val="0"/>
      <w:spacing w:after="0" w:line="360" w:lineRule="auto"/>
      <w:ind w:left="567" w:hanging="567"/>
      <w:textAlignment w:val="baseline"/>
    </w:pPr>
    <w:rPr>
      <w:rFonts w:ascii="Courier New" w:eastAsia="Times New Roman" w:hAnsi="Courier New" w:cs="Times New Roman"/>
      <w:sz w:val="24"/>
      <w:szCs w:val="20"/>
      <w:lang w:val="es-ES_tradnl" w:eastAsia="es-ES"/>
    </w:rPr>
  </w:style>
  <w:style w:type="paragraph" w:styleId="Encabezado">
    <w:name w:val="header"/>
    <w:basedOn w:val="Normal"/>
    <w:link w:val="EncabezadoCar"/>
    <w:uiPriority w:val="99"/>
    <w:unhideWhenUsed/>
    <w:rsid w:val="000956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5604"/>
  </w:style>
  <w:style w:type="paragraph" w:styleId="Piedepgina">
    <w:name w:val="footer"/>
    <w:basedOn w:val="Normal"/>
    <w:link w:val="PiedepginaCar"/>
    <w:uiPriority w:val="99"/>
    <w:unhideWhenUsed/>
    <w:rsid w:val="000956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5604"/>
  </w:style>
  <w:style w:type="paragraph" w:styleId="Textodeglobo">
    <w:name w:val="Balloon Text"/>
    <w:basedOn w:val="Normal"/>
    <w:link w:val="TextodegloboCar"/>
    <w:uiPriority w:val="99"/>
    <w:semiHidden/>
    <w:unhideWhenUsed/>
    <w:rsid w:val="000956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56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j3adtivo-2</dc:creator>
  <cp:keywords/>
  <dc:description/>
  <cp:lastModifiedBy>j3adtivo-2</cp:lastModifiedBy>
  <cp:revision>2</cp:revision>
  <cp:lastPrinted>2016-07-19T14:21:00Z</cp:lastPrinted>
  <dcterms:created xsi:type="dcterms:W3CDTF">2016-07-22T15:50:00Z</dcterms:created>
  <dcterms:modified xsi:type="dcterms:W3CDTF">2016-07-22T15:50:00Z</dcterms:modified>
</cp:coreProperties>
</file>