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AEAAAA" w:themeColor="background2" w:themeShade="BF"/>
  <w:body>
    <w:p w:rsidR="00D20C54" w:rsidRPr="000C2DDD" w:rsidRDefault="00D20C54" w:rsidP="000C2DDD">
      <w:pPr>
        <w:pStyle w:val="Sinespaciado"/>
        <w:jc w:val="center"/>
        <w:rPr>
          <w:rFonts w:ascii="Arial" w:hAnsi="Arial" w:cs="Arial"/>
          <w:b/>
          <w:sz w:val="22"/>
          <w:szCs w:val="22"/>
        </w:rPr>
      </w:pPr>
      <w:r w:rsidRPr="000C2DDD">
        <w:rPr>
          <w:rFonts w:ascii="Arial" w:hAnsi="Arial" w:cs="Arial"/>
          <w:b/>
          <w:noProof/>
          <w:sz w:val="22"/>
          <w:szCs w:val="22"/>
        </w:rPr>
        <w:drawing>
          <wp:inline distT="0" distB="0" distL="0" distR="0" wp14:anchorId="0271AABB" wp14:editId="5DAF7EA1">
            <wp:extent cx="939927" cy="746606"/>
            <wp:effectExtent l="0" t="0" r="0" b="0"/>
            <wp:docPr id="1" name="Imagen 1" descr="Image106.gif (1747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106.gif (17471 bytes)"/>
                    <pic:cNvPicPr>
                      <a:picLocks noChangeAspect="1" noChangeArrowheads="1"/>
                    </pic:cNvPicPr>
                  </pic:nvPicPr>
                  <pic:blipFill>
                    <a:blip r:embed="rId5">
                      <a:lum contrast="-6000"/>
                      <a:grayscl/>
                      <a:extLst>
                        <a:ext uri="{28A0092B-C50C-407E-A947-70E740481C1C}">
                          <a14:useLocalDpi xmlns:a14="http://schemas.microsoft.com/office/drawing/2010/main" val="0"/>
                        </a:ext>
                      </a:extLst>
                    </a:blip>
                    <a:srcRect/>
                    <a:stretch>
                      <a:fillRect/>
                    </a:stretch>
                  </pic:blipFill>
                  <pic:spPr bwMode="auto">
                    <a:xfrm>
                      <a:off x="0" y="0"/>
                      <a:ext cx="965850" cy="767197"/>
                    </a:xfrm>
                    <a:prstGeom prst="rect">
                      <a:avLst/>
                    </a:prstGeom>
                    <a:noFill/>
                    <a:ln>
                      <a:noFill/>
                    </a:ln>
                  </pic:spPr>
                </pic:pic>
              </a:graphicData>
            </a:graphic>
          </wp:inline>
        </w:drawing>
      </w:r>
    </w:p>
    <w:p w:rsidR="00481B53" w:rsidRDefault="00481B53" w:rsidP="000C2DDD">
      <w:pPr>
        <w:pStyle w:val="Sinespaciado"/>
        <w:jc w:val="center"/>
        <w:rPr>
          <w:rFonts w:ascii="Arial" w:hAnsi="Arial" w:cs="Arial"/>
          <w:b/>
          <w:sz w:val="22"/>
          <w:szCs w:val="22"/>
        </w:rPr>
      </w:pPr>
    </w:p>
    <w:p w:rsidR="00D20C54" w:rsidRPr="000C2DDD" w:rsidRDefault="00D20C54" w:rsidP="000C2DDD">
      <w:pPr>
        <w:pStyle w:val="Sinespaciado"/>
        <w:jc w:val="center"/>
        <w:rPr>
          <w:rFonts w:ascii="Arial" w:hAnsi="Arial" w:cs="Arial"/>
          <w:b/>
          <w:sz w:val="22"/>
          <w:szCs w:val="22"/>
        </w:rPr>
      </w:pPr>
      <w:r w:rsidRPr="000C2DDD">
        <w:rPr>
          <w:rFonts w:ascii="Arial" w:hAnsi="Arial" w:cs="Arial"/>
          <w:b/>
          <w:sz w:val="22"/>
          <w:szCs w:val="22"/>
        </w:rPr>
        <w:t>REPÚBLICA DE COLOMBIA</w:t>
      </w:r>
    </w:p>
    <w:p w:rsidR="00D20C54" w:rsidRPr="000C2DDD" w:rsidRDefault="00D20C54" w:rsidP="000C2DDD">
      <w:pPr>
        <w:pStyle w:val="Sinespaciado"/>
        <w:jc w:val="center"/>
        <w:rPr>
          <w:rFonts w:ascii="Arial" w:hAnsi="Arial" w:cs="Arial"/>
          <w:b/>
          <w:sz w:val="22"/>
          <w:szCs w:val="22"/>
        </w:rPr>
      </w:pPr>
      <w:r w:rsidRPr="000C2DDD">
        <w:rPr>
          <w:rFonts w:ascii="Arial" w:hAnsi="Arial" w:cs="Arial"/>
          <w:b/>
          <w:sz w:val="22"/>
          <w:szCs w:val="22"/>
        </w:rPr>
        <w:t>RAMA JUDICIAL DEL PODER PÚBLICO</w:t>
      </w:r>
    </w:p>
    <w:p w:rsidR="00D20C54" w:rsidRPr="000C2DDD" w:rsidRDefault="00D20C54" w:rsidP="000C2DDD">
      <w:pPr>
        <w:pStyle w:val="Sinespaciado"/>
        <w:jc w:val="center"/>
        <w:rPr>
          <w:rFonts w:ascii="Arial" w:hAnsi="Arial" w:cs="Arial"/>
          <w:b/>
          <w:spacing w:val="-3"/>
          <w:sz w:val="22"/>
          <w:szCs w:val="22"/>
        </w:rPr>
      </w:pPr>
      <w:r w:rsidRPr="000C2DDD">
        <w:rPr>
          <w:rFonts w:ascii="Arial" w:hAnsi="Arial" w:cs="Arial"/>
          <w:b/>
          <w:spacing w:val="-3"/>
          <w:sz w:val="22"/>
          <w:szCs w:val="22"/>
        </w:rPr>
        <w:t>JUZGADO TERCERO ADMINISTRATIVO DEL CIRCUITO DE POPAYÁN</w:t>
      </w:r>
    </w:p>
    <w:p w:rsidR="00D20C54" w:rsidRPr="000C2DDD" w:rsidRDefault="00D20C54" w:rsidP="000C2DDD">
      <w:pPr>
        <w:pStyle w:val="Sinespaciado"/>
        <w:jc w:val="both"/>
        <w:rPr>
          <w:rFonts w:ascii="Arial" w:hAnsi="Arial" w:cs="Arial"/>
          <w:bCs/>
          <w:spacing w:val="-3"/>
          <w:sz w:val="22"/>
          <w:szCs w:val="22"/>
        </w:rPr>
      </w:pPr>
    </w:p>
    <w:p w:rsidR="00D20C54" w:rsidRPr="000C2DDD" w:rsidRDefault="00D20C54" w:rsidP="000C2DDD">
      <w:pPr>
        <w:pStyle w:val="Sinespaciado"/>
        <w:rPr>
          <w:rFonts w:ascii="Arial" w:hAnsi="Arial" w:cs="Arial"/>
          <w:bCs/>
          <w:spacing w:val="-3"/>
          <w:sz w:val="22"/>
          <w:szCs w:val="22"/>
        </w:rPr>
      </w:pPr>
      <w:r w:rsidRPr="000C2DDD">
        <w:rPr>
          <w:rFonts w:ascii="Arial" w:hAnsi="Arial" w:cs="Arial"/>
          <w:bCs/>
          <w:spacing w:val="-3"/>
          <w:sz w:val="22"/>
          <w:szCs w:val="22"/>
        </w:rPr>
        <w:t xml:space="preserve">Popayán, </w:t>
      </w:r>
      <w:r w:rsidR="00481B53">
        <w:rPr>
          <w:rFonts w:ascii="Arial" w:hAnsi="Arial" w:cs="Arial"/>
          <w:bCs/>
          <w:spacing w:val="-3"/>
          <w:sz w:val="22"/>
          <w:szCs w:val="22"/>
        </w:rPr>
        <w:t>_______________</w:t>
      </w:r>
      <w:r w:rsidRPr="000C2DDD">
        <w:rPr>
          <w:rFonts w:ascii="Arial" w:hAnsi="Arial" w:cs="Arial"/>
          <w:bCs/>
          <w:spacing w:val="-3"/>
          <w:sz w:val="22"/>
          <w:szCs w:val="22"/>
        </w:rPr>
        <w:t>____</w:t>
      </w:r>
      <w:proofErr w:type="gramStart"/>
      <w:r w:rsidRPr="000C2DDD">
        <w:rPr>
          <w:rFonts w:ascii="Arial" w:hAnsi="Arial" w:cs="Arial"/>
          <w:bCs/>
          <w:spacing w:val="-3"/>
          <w:sz w:val="22"/>
          <w:szCs w:val="22"/>
        </w:rPr>
        <w:t>_ .</w:t>
      </w:r>
      <w:proofErr w:type="gramEnd"/>
    </w:p>
    <w:p w:rsidR="00D20C54" w:rsidRPr="000C2DDD" w:rsidRDefault="00D20C54" w:rsidP="000C2DDD">
      <w:pPr>
        <w:pStyle w:val="Sinespaciado"/>
        <w:jc w:val="both"/>
        <w:rPr>
          <w:rFonts w:ascii="Arial" w:hAnsi="Arial" w:cs="Arial"/>
          <w:bCs/>
          <w:spacing w:val="-3"/>
          <w:sz w:val="22"/>
          <w:szCs w:val="22"/>
        </w:rPr>
      </w:pPr>
      <w:r w:rsidRPr="000C2DDD">
        <w:rPr>
          <w:rFonts w:ascii="Arial" w:hAnsi="Arial" w:cs="Arial"/>
          <w:bCs/>
          <w:spacing w:val="-3"/>
          <w:sz w:val="22"/>
          <w:szCs w:val="22"/>
        </w:rPr>
        <w:t xml:space="preserve">            </w:t>
      </w:r>
    </w:p>
    <w:p w:rsidR="00D20C54" w:rsidRPr="000C2DDD" w:rsidRDefault="00D20C54" w:rsidP="000C2DDD">
      <w:pPr>
        <w:pStyle w:val="Sinespaciado"/>
        <w:jc w:val="both"/>
        <w:rPr>
          <w:rFonts w:ascii="Arial" w:hAnsi="Arial" w:cs="Arial"/>
          <w:b/>
          <w:spacing w:val="-3"/>
          <w:sz w:val="22"/>
          <w:szCs w:val="22"/>
        </w:rPr>
      </w:pPr>
      <w:r w:rsidRPr="000C2DDD">
        <w:rPr>
          <w:rFonts w:ascii="Arial" w:hAnsi="Arial" w:cs="Arial"/>
          <w:b/>
          <w:spacing w:val="-3"/>
          <w:sz w:val="22"/>
          <w:szCs w:val="22"/>
        </w:rPr>
        <w:t xml:space="preserve">AUTO T No. </w:t>
      </w:r>
      <w:r w:rsidR="003210CF">
        <w:rPr>
          <w:rFonts w:ascii="Arial" w:hAnsi="Arial" w:cs="Arial"/>
          <w:b/>
          <w:spacing w:val="-3"/>
          <w:sz w:val="22"/>
          <w:szCs w:val="22"/>
        </w:rPr>
        <w:t>562</w:t>
      </w:r>
    </w:p>
    <w:p w:rsidR="00D20C54" w:rsidRPr="000C2DDD" w:rsidRDefault="00D20C54" w:rsidP="000C2DDD">
      <w:pPr>
        <w:pStyle w:val="Sinespaciado"/>
        <w:jc w:val="both"/>
        <w:rPr>
          <w:rFonts w:ascii="Arial" w:hAnsi="Arial" w:cs="Arial"/>
          <w:b/>
          <w:spacing w:val="-3"/>
          <w:sz w:val="22"/>
          <w:szCs w:val="22"/>
        </w:rPr>
      </w:pPr>
      <w:r w:rsidRPr="000C2DDD">
        <w:rPr>
          <w:rFonts w:ascii="Arial" w:hAnsi="Arial" w:cs="Arial"/>
          <w:b/>
          <w:spacing w:val="-3"/>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7"/>
      </w:tblGrid>
      <w:tr w:rsidR="00D20C54" w:rsidRPr="000C2DDD" w:rsidTr="000078A8">
        <w:trPr>
          <w:jc w:val="center"/>
        </w:trPr>
        <w:tc>
          <w:tcPr>
            <w:tcW w:w="1951" w:type="dxa"/>
            <w:shd w:val="clear" w:color="auto" w:fill="auto"/>
          </w:tcPr>
          <w:p w:rsidR="00D20C54" w:rsidRPr="000C2DDD" w:rsidRDefault="00D20C54" w:rsidP="000C2DDD">
            <w:pPr>
              <w:pStyle w:val="Sinespaciado"/>
              <w:jc w:val="both"/>
              <w:rPr>
                <w:rFonts w:ascii="Arial" w:hAnsi="Arial" w:cs="Arial"/>
                <w:b/>
                <w:bCs/>
                <w:spacing w:val="-3"/>
                <w:sz w:val="22"/>
                <w:szCs w:val="22"/>
              </w:rPr>
            </w:pPr>
            <w:r w:rsidRPr="000C2DDD">
              <w:rPr>
                <w:rFonts w:ascii="Arial" w:hAnsi="Arial" w:cs="Arial"/>
                <w:b/>
                <w:bCs/>
                <w:spacing w:val="-3"/>
                <w:sz w:val="22"/>
                <w:szCs w:val="22"/>
              </w:rPr>
              <w:t xml:space="preserve">EXPEDIENTE:      </w:t>
            </w:r>
          </w:p>
        </w:tc>
        <w:tc>
          <w:tcPr>
            <w:tcW w:w="7027" w:type="dxa"/>
            <w:shd w:val="clear" w:color="auto" w:fill="auto"/>
          </w:tcPr>
          <w:p w:rsidR="00D20C54" w:rsidRPr="000C2DDD" w:rsidRDefault="00D20C54" w:rsidP="003210CF">
            <w:pPr>
              <w:pStyle w:val="Sinespaciado"/>
              <w:jc w:val="both"/>
              <w:rPr>
                <w:rFonts w:ascii="Arial" w:hAnsi="Arial" w:cs="Arial"/>
                <w:b/>
                <w:spacing w:val="-3"/>
                <w:sz w:val="22"/>
                <w:szCs w:val="22"/>
              </w:rPr>
            </w:pPr>
            <w:r w:rsidRPr="000C2DDD">
              <w:rPr>
                <w:rFonts w:ascii="Arial" w:hAnsi="Arial" w:cs="Arial"/>
                <w:b/>
                <w:spacing w:val="-3"/>
                <w:sz w:val="22"/>
                <w:szCs w:val="22"/>
              </w:rPr>
              <w:t>19001-33-33-003-</w:t>
            </w:r>
            <w:r w:rsidR="00710EC9" w:rsidRPr="000C2DDD">
              <w:rPr>
                <w:rFonts w:ascii="Arial" w:hAnsi="Arial" w:cs="Arial"/>
                <w:b/>
                <w:spacing w:val="-3"/>
                <w:sz w:val="22"/>
                <w:szCs w:val="22"/>
              </w:rPr>
              <w:t>201</w:t>
            </w:r>
            <w:r w:rsidR="003210CF">
              <w:rPr>
                <w:rFonts w:ascii="Arial" w:hAnsi="Arial" w:cs="Arial"/>
                <w:b/>
                <w:spacing w:val="-3"/>
                <w:sz w:val="22"/>
                <w:szCs w:val="22"/>
              </w:rPr>
              <w:t>9</w:t>
            </w:r>
            <w:r w:rsidRPr="000C2DDD">
              <w:rPr>
                <w:rFonts w:ascii="Arial" w:hAnsi="Arial" w:cs="Arial"/>
                <w:b/>
                <w:spacing w:val="-3"/>
                <w:sz w:val="22"/>
                <w:szCs w:val="22"/>
              </w:rPr>
              <w:t>-00</w:t>
            </w:r>
            <w:r w:rsidR="00710EC9" w:rsidRPr="000C2DDD">
              <w:rPr>
                <w:rFonts w:ascii="Arial" w:hAnsi="Arial" w:cs="Arial"/>
                <w:b/>
                <w:spacing w:val="-3"/>
                <w:sz w:val="22"/>
                <w:szCs w:val="22"/>
              </w:rPr>
              <w:t>0</w:t>
            </w:r>
            <w:r w:rsidR="003210CF">
              <w:rPr>
                <w:rFonts w:ascii="Arial" w:hAnsi="Arial" w:cs="Arial"/>
                <w:b/>
                <w:spacing w:val="-3"/>
                <w:sz w:val="22"/>
                <w:szCs w:val="22"/>
              </w:rPr>
              <w:t>81</w:t>
            </w:r>
            <w:r w:rsidRPr="000C2DDD">
              <w:rPr>
                <w:rFonts w:ascii="Arial" w:hAnsi="Arial" w:cs="Arial"/>
                <w:b/>
                <w:spacing w:val="-3"/>
                <w:sz w:val="22"/>
                <w:szCs w:val="22"/>
              </w:rPr>
              <w:t>-00</w:t>
            </w:r>
          </w:p>
        </w:tc>
      </w:tr>
      <w:tr w:rsidR="00D20C54" w:rsidRPr="000C2DDD" w:rsidTr="000078A8">
        <w:trPr>
          <w:jc w:val="center"/>
        </w:trPr>
        <w:tc>
          <w:tcPr>
            <w:tcW w:w="1951" w:type="dxa"/>
            <w:shd w:val="clear" w:color="auto" w:fill="auto"/>
          </w:tcPr>
          <w:p w:rsidR="00D20C54" w:rsidRPr="000C2DDD" w:rsidRDefault="003210CF" w:rsidP="000C2DDD">
            <w:pPr>
              <w:pStyle w:val="Sinespaciado"/>
              <w:jc w:val="both"/>
              <w:rPr>
                <w:rFonts w:ascii="Arial" w:hAnsi="Arial" w:cs="Arial"/>
                <w:b/>
                <w:bCs/>
                <w:spacing w:val="-3"/>
                <w:sz w:val="22"/>
                <w:szCs w:val="22"/>
              </w:rPr>
            </w:pPr>
            <w:r>
              <w:rPr>
                <w:rFonts w:ascii="Arial" w:hAnsi="Arial" w:cs="Arial"/>
                <w:b/>
                <w:bCs/>
                <w:spacing w:val="-3"/>
                <w:sz w:val="22"/>
                <w:szCs w:val="22"/>
              </w:rPr>
              <w:t>DEMANDANTE:</w:t>
            </w:r>
          </w:p>
        </w:tc>
        <w:tc>
          <w:tcPr>
            <w:tcW w:w="7027" w:type="dxa"/>
            <w:shd w:val="clear" w:color="auto" w:fill="auto"/>
          </w:tcPr>
          <w:p w:rsidR="00D20C54" w:rsidRPr="000C2DDD" w:rsidRDefault="003210CF" w:rsidP="000C2DDD">
            <w:pPr>
              <w:pStyle w:val="Sinespaciado"/>
              <w:jc w:val="both"/>
              <w:rPr>
                <w:rFonts w:ascii="Arial" w:hAnsi="Arial" w:cs="Arial"/>
                <w:b/>
                <w:spacing w:val="-3"/>
                <w:sz w:val="22"/>
                <w:szCs w:val="22"/>
              </w:rPr>
            </w:pPr>
            <w:r>
              <w:rPr>
                <w:rFonts w:ascii="Arial" w:hAnsi="Arial" w:cs="Arial"/>
                <w:b/>
                <w:spacing w:val="-3"/>
                <w:sz w:val="22"/>
                <w:szCs w:val="22"/>
              </w:rPr>
              <w:t>HERNANDO MEDINA</w:t>
            </w:r>
          </w:p>
        </w:tc>
      </w:tr>
      <w:tr w:rsidR="00D20C54" w:rsidRPr="000C2DDD" w:rsidTr="000078A8">
        <w:trPr>
          <w:jc w:val="center"/>
        </w:trPr>
        <w:tc>
          <w:tcPr>
            <w:tcW w:w="1951" w:type="dxa"/>
            <w:shd w:val="clear" w:color="auto" w:fill="auto"/>
          </w:tcPr>
          <w:p w:rsidR="00D20C54" w:rsidRPr="000C2DDD" w:rsidRDefault="003210CF" w:rsidP="000C2DDD">
            <w:pPr>
              <w:pStyle w:val="Sinespaciado"/>
              <w:jc w:val="both"/>
              <w:rPr>
                <w:rFonts w:ascii="Arial" w:hAnsi="Arial" w:cs="Arial"/>
                <w:b/>
                <w:bCs/>
                <w:spacing w:val="-3"/>
                <w:sz w:val="22"/>
                <w:szCs w:val="22"/>
              </w:rPr>
            </w:pPr>
            <w:r w:rsidRPr="000C2DDD">
              <w:rPr>
                <w:rFonts w:ascii="Arial" w:hAnsi="Arial" w:cs="Arial"/>
                <w:b/>
                <w:bCs/>
                <w:spacing w:val="-3"/>
                <w:sz w:val="22"/>
                <w:szCs w:val="22"/>
              </w:rPr>
              <w:t xml:space="preserve">DEMANDADO:     </w:t>
            </w:r>
          </w:p>
        </w:tc>
        <w:tc>
          <w:tcPr>
            <w:tcW w:w="7027" w:type="dxa"/>
            <w:shd w:val="clear" w:color="auto" w:fill="auto"/>
          </w:tcPr>
          <w:p w:rsidR="00D20C54" w:rsidRPr="000C2DDD" w:rsidRDefault="003210CF" w:rsidP="000C2DDD">
            <w:pPr>
              <w:pStyle w:val="Sinespaciado"/>
              <w:jc w:val="both"/>
              <w:rPr>
                <w:rFonts w:ascii="Arial" w:hAnsi="Arial" w:cs="Arial"/>
                <w:b/>
                <w:spacing w:val="-3"/>
                <w:sz w:val="22"/>
                <w:szCs w:val="22"/>
              </w:rPr>
            </w:pPr>
            <w:r>
              <w:rPr>
                <w:rFonts w:ascii="Arial" w:hAnsi="Arial" w:cs="Arial"/>
                <w:b/>
                <w:spacing w:val="-3"/>
                <w:sz w:val="22"/>
                <w:szCs w:val="22"/>
              </w:rPr>
              <w:t>NACION – CONTRALORIA GENERAL DE LA NACION</w:t>
            </w:r>
          </w:p>
        </w:tc>
      </w:tr>
      <w:tr w:rsidR="00D20C54" w:rsidRPr="000C2DDD" w:rsidTr="000078A8">
        <w:trPr>
          <w:jc w:val="center"/>
        </w:trPr>
        <w:tc>
          <w:tcPr>
            <w:tcW w:w="1951" w:type="dxa"/>
            <w:shd w:val="clear" w:color="auto" w:fill="auto"/>
          </w:tcPr>
          <w:p w:rsidR="00D20C54" w:rsidRPr="000C2DDD" w:rsidRDefault="003210CF" w:rsidP="000C2DDD">
            <w:pPr>
              <w:pStyle w:val="Sinespaciado"/>
              <w:jc w:val="both"/>
              <w:rPr>
                <w:rFonts w:ascii="Arial" w:hAnsi="Arial" w:cs="Arial"/>
                <w:b/>
                <w:bCs/>
                <w:spacing w:val="-3"/>
                <w:sz w:val="22"/>
                <w:szCs w:val="22"/>
              </w:rPr>
            </w:pPr>
            <w:r w:rsidRPr="000C2DDD">
              <w:rPr>
                <w:rFonts w:ascii="Arial" w:hAnsi="Arial" w:cs="Arial"/>
                <w:b/>
                <w:bCs/>
                <w:spacing w:val="-3"/>
                <w:sz w:val="22"/>
                <w:szCs w:val="22"/>
              </w:rPr>
              <w:t xml:space="preserve">M. CONTROL:    </w:t>
            </w:r>
          </w:p>
        </w:tc>
        <w:tc>
          <w:tcPr>
            <w:tcW w:w="7027" w:type="dxa"/>
            <w:shd w:val="clear" w:color="auto" w:fill="auto"/>
          </w:tcPr>
          <w:p w:rsidR="00D20C54" w:rsidRPr="000C2DDD" w:rsidRDefault="003210CF" w:rsidP="003210CF">
            <w:pPr>
              <w:pStyle w:val="Sinespaciado"/>
              <w:jc w:val="both"/>
              <w:rPr>
                <w:rFonts w:ascii="Arial" w:hAnsi="Arial" w:cs="Arial"/>
                <w:b/>
                <w:spacing w:val="-3"/>
                <w:sz w:val="22"/>
                <w:szCs w:val="22"/>
              </w:rPr>
            </w:pPr>
            <w:r>
              <w:rPr>
                <w:rFonts w:ascii="Arial" w:hAnsi="Arial" w:cs="Arial"/>
                <w:b/>
                <w:spacing w:val="-3"/>
                <w:sz w:val="22"/>
                <w:szCs w:val="22"/>
              </w:rPr>
              <w:t>NULIDAD Y RESTABLECIMIENTO DEL DERECHO</w:t>
            </w:r>
          </w:p>
        </w:tc>
      </w:tr>
    </w:tbl>
    <w:p w:rsidR="00D20C54" w:rsidRPr="000C2DDD" w:rsidRDefault="00D20C54" w:rsidP="000C2DDD">
      <w:pPr>
        <w:pStyle w:val="Sinespaciado"/>
        <w:jc w:val="both"/>
        <w:rPr>
          <w:rFonts w:ascii="Arial" w:hAnsi="Arial" w:cs="Arial"/>
          <w:b/>
          <w:spacing w:val="-3"/>
          <w:sz w:val="22"/>
          <w:szCs w:val="22"/>
        </w:rPr>
      </w:pPr>
    </w:p>
    <w:p w:rsidR="00481B53" w:rsidRPr="00481B53" w:rsidRDefault="00481B53" w:rsidP="00481B53">
      <w:pPr>
        <w:pStyle w:val="Sinespaciado"/>
        <w:jc w:val="right"/>
        <w:rPr>
          <w:rFonts w:ascii="Arial" w:hAnsi="Arial" w:cs="Arial"/>
          <w:b/>
          <w:spacing w:val="-3"/>
          <w:sz w:val="22"/>
          <w:szCs w:val="22"/>
          <w:u w:val="single"/>
        </w:rPr>
      </w:pPr>
      <w:proofErr w:type="spellStart"/>
      <w:r w:rsidRPr="00481B53">
        <w:rPr>
          <w:rFonts w:ascii="Arial" w:hAnsi="Arial" w:cs="Arial"/>
          <w:spacing w:val="-3"/>
          <w:sz w:val="22"/>
          <w:szCs w:val="22"/>
          <w:u w:val="single"/>
        </w:rPr>
        <w:t>Ref</w:t>
      </w:r>
      <w:proofErr w:type="spellEnd"/>
      <w:r w:rsidRPr="00481B53">
        <w:rPr>
          <w:rFonts w:ascii="Arial" w:hAnsi="Arial" w:cs="Arial"/>
          <w:spacing w:val="-3"/>
          <w:sz w:val="22"/>
          <w:szCs w:val="22"/>
          <w:u w:val="single"/>
        </w:rPr>
        <w:t xml:space="preserve">: </w:t>
      </w:r>
      <w:r w:rsidRPr="00481B53">
        <w:rPr>
          <w:rFonts w:ascii="Arial" w:hAnsi="Arial" w:cs="Arial"/>
          <w:b/>
          <w:spacing w:val="-3"/>
          <w:sz w:val="22"/>
          <w:szCs w:val="22"/>
          <w:u w:val="single"/>
        </w:rPr>
        <w:t>Traslado medida cautelar</w:t>
      </w:r>
    </w:p>
    <w:p w:rsidR="00481B53" w:rsidRDefault="00481B53" w:rsidP="000C2DDD">
      <w:pPr>
        <w:pStyle w:val="Sinespaciado"/>
        <w:jc w:val="both"/>
        <w:rPr>
          <w:rFonts w:ascii="Arial" w:hAnsi="Arial" w:cs="Arial"/>
          <w:spacing w:val="-3"/>
          <w:sz w:val="22"/>
          <w:szCs w:val="22"/>
        </w:rPr>
      </w:pPr>
    </w:p>
    <w:p w:rsidR="00710EC9" w:rsidRPr="000C2DDD" w:rsidRDefault="00D20C54" w:rsidP="000C2DDD">
      <w:pPr>
        <w:pStyle w:val="Sinespaciado"/>
        <w:jc w:val="both"/>
        <w:rPr>
          <w:rFonts w:ascii="Arial" w:hAnsi="Arial" w:cs="Arial"/>
          <w:spacing w:val="-3"/>
          <w:sz w:val="22"/>
          <w:szCs w:val="22"/>
        </w:rPr>
      </w:pPr>
      <w:r w:rsidRPr="000C2DDD">
        <w:rPr>
          <w:rFonts w:ascii="Arial" w:hAnsi="Arial" w:cs="Arial"/>
          <w:spacing w:val="-3"/>
          <w:sz w:val="22"/>
          <w:szCs w:val="22"/>
        </w:rPr>
        <w:t xml:space="preserve">En orden a proveer sobre el escrito radicado por el apoderado de la parte actora, en que requiere del Despacho, se pronuncie frente a la solicitud de medidas cautelares </w:t>
      </w:r>
      <w:r w:rsidR="00710EC9" w:rsidRPr="000C2DDD">
        <w:rPr>
          <w:rFonts w:ascii="Arial" w:hAnsi="Arial" w:cs="Arial"/>
          <w:spacing w:val="-3"/>
          <w:sz w:val="22"/>
          <w:szCs w:val="22"/>
        </w:rPr>
        <w:t>formuladas en escrito separado</w:t>
      </w:r>
      <w:r w:rsidRPr="000C2DDD">
        <w:rPr>
          <w:rFonts w:ascii="Arial" w:hAnsi="Arial" w:cs="Arial"/>
          <w:spacing w:val="-3"/>
          <w:sz w:val="22"/>
          <w:szCs w:val="22"/>
        </w:rPr>
        <w:t xml:space="preserve">; </w:t>
      </w:r>
    </w:p>
    <w:p w:rsidR="00710EC9" w:rsidRPr="000C2DDD" w:rsidRDefault="00710EC9" w:rsidP="000C2DDD">
      <w:pPr>
        <w:pStyle w:val="Sinespaciado"/>
        <w:jc w:val="both"/>
        <w:rPr>
          <w:rFonts w:ascii="Arial" w:hAnsi="Arial" w:cs="Arial"/>
          <w:spacing w:val="-3"/>
          <w:sz w:val="22"/>
          <w:szCs w:val="22"/>
        </w:rPr>
      </w:pPr>
    </w:p>
    <w:p w:rsidR="00D20C54" w:rsidRPr="000C2DDD" w:rsidRDefault="00D20C54" w:rsidP="000C2DDD">
      <w:pPr>
        <w:pStyle w:val="Sinespaciado"/>
        <w:jc w:val="center"/>
        <w:rPr>
          <w:rFonts w:ascii="Arial" w:hAnsi="Arial" w:cs="Arial"/>
          <w:b/>
          <w:spacing w:val="-3"/>
          <w:sz w:val="22"/>
          <w:szCs w:val="22"/>
        </w:rPr>
      </w:pPr>
      <w:r w:rsidRPr="000C2DDD">
        <w:rPr>
          <w:rFonts w:ascii="Arial" w:hAnsi="Arial" w:cs="Arial"/>
          <w:b/>
          <w:spacing w:val="-3"/>
          <w:sz w:val="22"/>
          <w:szCs w:val="22"/>
        </w:rPr>
        <w:t>SE CONSIDERA:</w:t>
      </w:r>
    </w:p>
    <w:p w:rsidR="00F45C95" w:rsidRPr="000C2DDD" w:rsidRDefault="00F45C95" w:rsidP="000C2DDD">
      <w:pPr>
        <w:pStyle w:val="Sinespaciado"/>
        <w:jc w:val="center"/>
        <w:rPr>
          <w:rFonts w:ascii="Arial" w:hAnsi="Arial" w:cs="Arial"/>
          <w:b/>
          <w:spacing w:val="-3"/>
          <w:sz w:val="22"/>
          <w:szCs w:val="22"/>
        </w:rPr>
      </w:pPr>
    </w:p>
    <w:p w:rsidR="00D20C54" w:rsidRPr="000C2DDD" w:rsidRDefault="00F45C95" w:rsidP="000C2DDD">
      <w:pPr>
        <w:pStyle w:val="Sinespaciado"/>
        <w:numPr>
          <w:ilvl w:val="0"/>
          <w:numId w:val="3"/>
        </w:numPr>
        <w:jc w:val="both"/>
        <w:rPr>
          <w:rFonts w:ascii="Arial" w:hAnsi="Arial" w:cs="Arial"/>
          <w:b/>
          <w:spacing w:val="-3"/>
          <w:sz w:val="22"/>
          <w:szCs w:val="22"/>
        </w:rPr>
      </w:pPr>
      <w:r w:rsidRPr="000C2DDD">
        <w:rPr>
          <w:rFonts w:ascii="Arial" w:hAnsi="Arial" w:cs="Arial"/>
          <w:b/>
          <w:spacing w:val="-3"/>
          <w:sz w:val="22"/>
          <w:szCs w:val="22"/>
        </w:rPr>
        <w:t>De la procedencia de la medida cautelar</w:t>
      </w:r>
    </w:p>
    <w:p w:rsidR="00F45C95" w:rsidRPr="000C2DDD" w:rsidRDefault="00F45C95" w:rsidP="000C2DDD">
      <w:pPr>
        <w:pStyle w:val="Sinespaciado"/>
        <w:jc w:val="both"/>
        <w:rPr>
          <w:rFonts w:ascii="Arial" w:hAnsi="Arial" w:cs="Arial"/>
          <w:spacing w:val="-3"/>
          <w:sz w:val="22"/>
          <w:szCs w:val="22"/>
        </w:rPr>
      </w:pPr>
    </w:p>
    <w:p w:rsidR="00710EC9" w:rsidRPr="000C2DDD" w:rsidRDefault="00710EC9" w:rsidP="000C2DDD">
      <w:pPr>
        <w:pStyle w:val="Sinespaciado"/>
        <w:jc w:val="both"/>
        <w:rPr>
          <w:rFonts w:ascii="Arial" w:hAnsi="Arial" w:cs="Arial"/>
          <w:spacing w:val="-3"/>
          <w:sz w:val="22"/>
          <w:szCs w:val="22"/>
        </w:rPr>
      </w:pPr>
      <w:r w:rsidRPr="000C2DDD">
        <w:rPr>
          <w:rFonts w:ascii="Arial" w:hAnsi="Arial" w:cs="Arial"/>
          <w:spacing w:val="-3"/>
          <w:sz w:val="22"/>
          <w:szCs w:val="22"/>
        </w:rPr>
        <w:t>El artículo 229 del CPACA, señala la procedencia de las medidas cautelares así:</w:t>
      </w:r>
    </w:p>
    <w:p w:rsidR="005A35D1" w:rsidRDefault="005A35D1" w:rsidP="005A35D1">
      <w:pPr>
        <w:pStyle w:val="NormalWeb"/>
        <w:spacing w:before="0" w:beforeAutospacing="0" w:after="0" w:afterAutospacing="0"/>
        <w:ind w:left="708"/>
        <w:jc w:val="both"/>
        <w:rPr>
          <w:i/>
          <w:sz w:val="20"/>
          <w:szCs w:val="20"/>
        </w:rPr>
      </w:pPr>
    </w:p>
    <w:p w:rsidR="005A35D1" w:rsidRDefault="002A1501" w:rsidP="005A35D1">
      <w:pPr>
        <w:pStyle w:val="NormalWeb"/>
        <w:spacing w:before="0" w:beforeAutospacing="0" w:after="0" w:afterAutospacing="0"/>
        <w:ind w:left="708"/>
        <w:jc w:val="both"/>
        <w:rPr>
          <w:i/>
          <w:sz w:val="20"/>
          <w:szCs w:val="20"/>
        </w:rPr>
      </w:pPr>
      <w:r>
        <w:rPr>
          <w:i/>
          <w:sz w:val="20"/>
          <w:szCs w:val="20"/>
        </w:rPr>
        <w:t>“</w:t>
      </w:r>
      <w:r w:rsidR="00710EC9" w:rsidRPr="00710EC9">
        <w:rPr>
          <w:i/>
          <w:sz w:val="20"/>
          <w:szCs w:val="20"/>
        </w:rPr>
        <w:t xml:space="preserve">En todos los procesos declarativos que se adelanten ante esta jurisdicción, antes de ser notificado, el auto </w:t>
      </w:r>
      <w:proofErr w:type="spellStart"/>
      <w:r w:rsidR="00710EC9" w:rsidRPr="00710EC9">
        <w:rPr>
          <w:i/>
          <w:sz w:val="20"/>
          <w:szCs w:val="20"/>
        </w:rPr>
        <w:t>admisorio</w:t>
      </w:r>
      <w:proofErr w:type="spellEnd"/>
      <w:r w:rsidR="00710EC9" w:rsidRPr="00710EC9">
        <w:rPr>
          <w:i/>
          <w:sz w:val="20"/>
          <w:szCs w:val="20"/>
        </w:rPr>
        <w:t xml:space="preserve"> de la demanda </w:t>
      </w:r>
      <w:r w:rsidR="00710EC9" w:rsidRPr="002A1501">
        <w:rPr>
          <w:i/>
          <w:sz w:val="20"/>
          <w:szCs w:val="20"/>
          <w:u w:val="single"/>
        </w:rPr>
        <w:t>o en cualquier estado del proceso</w:t>
      </w:r>
      <w:r w:rsidR="00710EC9" w:rsidRPr="00710EC9">
        <w:rPr>
          <w:i/>
          <w:sz w:val="20"/>
          <w:szCs w:val="20"/>
        </w:rPr>
        <w:t>, a petición de parte debidamente sustentada, podrá el Juez o Magistrado Ponente decretar, en providencia motivada, las medidas cautelares que considere necesarias para proteger y garantizar, provisionalmente, el objeto del proceso y la efectividad de la sentencia, de acuerdo con lo regulado en el presente capítulo.</w:t>
      </w:r>
    </w:p>
    <w:p w:rsidR="005A35D1" w:rsidRDefault="005A35D1" w:rsidP="005A35D1">
      <w:pPr>
        <w:pStyle w:val="NormalWeb"/>
        <w:spacing w:before="0" w:beforeAutospacing="0" w:after="0" w:afterAutospacing="0"/>
        <w:ind w:left="708"/>
        <w:jc w:val="both"/>
        <w:rPr>
          <w:i/>
          <w:sz w:val="20"/>
          <w:szCs w:val="20"/>
        </w:rPr>
      </w:pPr>
    </w:p>
    <w:p w:rsidR="00710EC9" w:rsidRDefault="00710EC9" w:rsidP="005A35D1">
      <w:pPr>
        <w:pStyle w:val="NormalWeb"/>
        <w:spacing w:before="0" w:beforeAutospacing="0" w:after="0" w:afterAutospacing="0"/>
        <w:ind w:left="708"/>
        <w:jc w:val="both"/>
        <w:rPr>
          <w:i/>
          <w:sz w:val="20"/>
          <w:szCs w:val="20"/>
        </w:rPr>
      </w:pPr>
      <w:r w:rsidRPr="00710EC9">
        <w:rPr>
          <w:i/>
          <w:sz w:val="20"/>
          <w:szCs w:val="20"/>
        </w:rPr>
        <w:t>La decisión sobre la medida cautelar no implica prejuzgamiento.</w:t>
      </w:r>
    </w:p>
    <w:p w:rsidR="00052A96" w:rsidRPr="00710EC9" w:rsidRDefault="00052A96" w:rsidP="005A35D1">
      <w:pPr>
        <w:pStyle w:val="NormalWeb"/>
        <w:spacing w:before="0" w:beforeAutospacing="0" w:after="0" w:afterAutospacing="0"/>
        <w:ind w:left="708"/>
        <w:jc w:val="both"/>
        <w:rPr>
          <w:i/>
          <w:sz w:val="20"/>
          <w:szCs w:val="20"/>
        </w:rPr>
      </w:pPr>
    </w:p>
    <w:p w:rsidR="00710EC9" w:rsidRPr="00710EC9" w:rsidRDefault="00710EC9" w:rsidP="005A35D1">
      <w:pPr>
        <w:pStyle w:val="NormalWeb"/>
        <w:spacing w:before="0" w:beforeAutospacing="0" w:after="0" w:afterAutospacing="0"/>
        <w:ind w:left="708"/>
        <w:jc w:val="both"/>
        <w:rPr>
          <w:i/>
          <w:sz w:val="20"/>
          <w:szCs w:val="20"/>
        </w:rPr>
      </w:pPr>
      <w:r w:rsidRPr="00710EC9">
        <w:rPr>
          <w:rStyle w:val="baj"/>
          <w:b/>
          <w:bCs/>
          <w:i/>
          <w:sz w:val="20"/>
          <w:szCs w:val="20"/>
        </w:rPr>
        <w:t>PARÁGRAFO.</w:t>
      </w:r>
      <w:r w:rsidRPr="00710EC9">
        <w:rPr>
          <w:i/>
          <w:sz w:val="20"/>
          <w:szCs w:val="20"/>
        </w:rPr>
        <w:t> &lt;Aparte tachado INEXEQUIBLE&gt; Las medidas cautelares en los procesos que tengan por finalidad la defensa y protección de los derechos e intereses colectivos </w:t>
      </w:r>
      <w:r w:rsidRPr="00710EC9">
        <w:rPr>
          <w:rStyle w:val="baj"/>
          <w:b/>
          <w:bCs/>
          <w:i/>
          <w:strike/>
          <w:sz w:val="20"/>
          <w:szCs w:val="20"/>
        </w:rPr>
        <w:t>y en los procesos de tutela</w:t>
      </w:r>
      <w:r w:rsidRPr="00710EC9">
        <w:rPr>
          <w:i/>
          <w:sz w:val="20"/>
          <w:szCs w:val="20"/>
        </w:rPr>
        <w:t> del conocimiento de la Jurisdicción de lo Contencioso Administrativo se regirán por lo dispuesto en este capítulo y podrán ser decretadas de oficio.</w:t>
      </w:r>
      <w:r w:rsidR="002A1501">
        <w:rPr>
          <w:i/>
          <w:sz w:val="20"/>
          <w:szCs w:val="20"/>
        </w:rPr>
        <w:t>”</w:t>
      </w:r>
    </w:p>
    <w:p w:rsidR="005A35D1" w:rsidRDefault="005A35D1" w:rsidP="00D20C54">
      <w:pPr>
        <w:pStyle w:val="Sinespaciado"/>
        <w:jc w:val="both"/>
        <w:rPr>
          <w:rFonts w:ascii="Arial" w:hAnsi="Arial" w:cs="Arial"/>
          <w:spacing w:val="-3"/>
        </w:rPr>
      </w:pPr>
    </w:p>
    <w:p w:rsidR="00710EC9" w:rsidRPr="000C2DDD" w:rsidRDefault="002A1501" w:rsidP="00D20C54">
      <w:pPr>
        <w:pStyle w:val="Sinespaciado"/>
        <w:jc w:val="both"/>
        <w:rPr>
          <w:rFonts w:ascii="Arial" w:hAnsi="Arial" w:cs="Arial"/>
          <w:spacing w:val="-3"/>
          <w:sz w:val="22"/>
          <w:szCs w:val="22"/>
        </w:rPr>
      </w:pPr>
      <w:r w:rsidRPr="000C2DDD">
        <w:rPr>
          <w:rFonts w:ascii="Arial" w:hAnsi="Arial" w:cs="Arial"/>
          <w:spacing w:val="-3"/>
          <w:sz w:val="22"/>
          <w:szCs w:val="22"/>
        </w:rPr>
        <w:t xml:space="preserve">Conforme  a la norma  transcrita, </w:t>
      </w:r>
      <w:r w:rsidR="003210CF">
        <w:rPr>
          <w:rFonts w:ascii="Arial" w:hAnsi="Arial" w:cs="Arial"/>
          <w:spacing w:val="-3"/>
          <w:sz w:val="22"/>
          <w:szCs w:val="22"/>
        </w:rPr>
        <w:t xml:space="preserve">antes de ser notificado el auto </w:t>
      </w:r>
      <w:proofErr w:type="spellStart"/>
      <w:r w:rsidR="003210CF">
        <w:rPr>
          <w:rFonts w:ascii="Arial" w:hAnsi="Arial" w:cs="Arial"/>
          <w:spacing w:val="-3"/>
          <w:sz w:val="22"/>
          <w:szCs w:val="22"/>
        </w:rPr>
        <w:t>admisorio</w:t>
      </w:r>
      <w:proofErr w:type="spellEnd"/>
      <w:r w:rsidR="003210CF">
        <w:rPr>
          <w:rFonts w:ascii="Arial" w:hAnsi="Arial" w:cs="Arial"/>
          <w:spacing w:val="-3"/>
          <w:sz w:val="22"/>
          <w:szCs w:val="22"/>
        </w:rPr>
        <w:t xml:space="preserve"> de la demanda </w:t>
      </w:r>
      <w:r w:rsidRPr="000C2DDD">
        <w:rPr>
          <w:rFonts w:ascii="Arial" w:hAnsi="Arial" w:cs="Arial"/>
          <w:spacing w:val="-3"/>
          <w:sz w:val="22"/>
          <w:szCs w:val="22"/>
        </w:rPr>
        <w:t xml:space="preserve">se pueden </w:t>
      </w:r>
      <w:r w:rsidR="00CD6702">
        <w:rPr>
          <w:rFonts w:ascii="Arial" w:hAnsi="Arial" w:cs="Arial"/>
          <w:spacing w:val="-3"/>
          <w:sz w:val="22"/>
          <w:szCs w:val="22"/>
        </w:rPr>
        <w:t xml:space="preserve">decretar </w:t>
      </w:r>
      <w:r w:rsidRPr="000C2DDD">
        <w:rPr>
          <w:rFonts w:ascii="Arial" w:hAnsi="Arial" w:cs="Arial"/>
          <w:spacing w:val="-3"/>
          <w:sz w:val="22"/>
          <w:szCs w:val="22"/>
        </w:rPr>
        <w:t xml:space="preserve">las medidas cautelares, por consiguiente, </w:t>
      </w:r>
      <w:r w:rsidR="00746E8F" w:rsidRPr="000C2DDD">
        <w:rPr>
          <w:rFonts w:ascii="Arial" w:hAnsi="Arial" w:cs="Arial"/>
          <w:spacing w:val="-3"/>
          <w:sz w:val="22"/>
          <w:szCs w:val="22"/>
        </w:rPr>
        <w:t>este Despacho</w:t>
      </w:r>
      <w:r w:rsidR="00867D0C" w:rsidRPr="000C2DDD">
        <w:rPr>
          <w:rFonts w:ascii="Arial" w:hAnsi="Arial" w:cs="Arial"/>
          <w:spacing w:val="-3"/>
          <w:sz w:val="22"/>
          <w:szCs w:val="22"/>
        </w:rPr>
        <w:t xml:space="preserve"> considera que la solicitud de la medida cautelar solicitada, se encuentra conforme a la ley.</w:t>
      </w:r>
    </w:p>
    <w:p w:rsidR="00F45C95" w:rsidRPr="000C2DDD" w:rsidRDefault="00F45C95" w:rsidP="00D20C54">
      <w:pPr>
        <w:pStyle w:val="Sinespaciado"/>
        <w:jc w:val="both"/>
        <w:rPr>
          <w:rFonts w:ascii="Arial" w:hAnsi="Arial" w:cs="Arial"/>
          <w:spacing w:val="-3"/>
          <w:sz w:val="22"/>
          <w:szCs w:val="22"/>
        </w:rPr>
      </w:pPr>
    </w:p>
    <w:p w:rsidR="00ED130E" w:rsidRPr="000C2DDD" w:rsidRDefault="00ED130E" w:rsidP="00ED130E">
      <w:pPr>
        <w:pStyle w:val="Sinespaciado"/>
        <w:numPr>
          <w:ilvl w:val="0"/>
          <w:numId w:val="3"/>
        </w:numPr>
        <w:jc w:val="both"/>
        <w:rPr>
          <w:rFonts w:ascii="Arial" w:hAnsi="Arial" w:cs="Arial"/>
          <w:b/>
          <w:spacing w:val="-3"/>
          <w:sz w:val="22"/>
          <w:szCs w:val="22"/>
        </w:rPr>
      </w:pPr>
      <w:r w:rsidRPr="000C2DDD">
        <w:rPr>
          <w:rFonts w:ascii="Arial" w:hAnsi="Arial" w:cs="Arial"/>
          <w:b/>
          <w:spacing w:val="-3"/>
          <w:sz w:val="22"/>
          <w:szCs w:val="22"/>
        </w:rPr>
        <w:t>El sustento de la medida cautelar</w:t>
      </w:r>
    </w:p>
    <w:p w:rsidR="00F45C95" w:rsidRPr="000C2DDD" w:rsidRDefault="00F45C95" w:rsidP="00D20C54">
      <w:pPr>
        <w:pStyle w:val="Sinespaciado"/>
        <w:jc w:val="both"/>
        <w:rPr>
          <w:rFonts w:ascii="Arial" w:hAnsi="Arial" w:cs="Arial"/>
          <w:spacing w:val="-3"/>
          <w:sz w:val="22"/>
          <w:szCs w:val="22"/>
        </w:rPr>
      </w:pPr>
    </w:p>
    <w:p w:rsidR="00CD6702" w:rsidRDefault="00D20C54" w:rsidP="00D20C54">
      <w:pPr>
        <w:pStyle w:val="Sinespaciado"/>
        <w:jc w:val="both"/>
        <w:rPr>
          <w:rFonts w:ascii="Arial" w:hAnsi="Arial" w:cs="Arial"/>
          <w:spacing w:val="-3"/>
          <w:sz w:val="22"/>
          <w:szCs w:val="22"/>
        </w:rPr>
      </w:pPr>
      <w:r w:rsidRPr="00D61CA1">
        <w:rPr>
          <w:rFonts w:ascii="Arial" w:hAnsi="Arial" w:cs="Arial"/>
          <w:spacing w:val="-3"/>
          <w:sz w:val="22"/>
          <w:szCs w:val="22"/>
        </w:rPr>
        <w:t>La medida provisional</w:t>
      </w:r>
      <w:r w:rsidR="00052A96" w:rsidRPr="00D61CA1">
        <w:rPr>
          <w:rFonts w:ascii="Arial" w:hAnsi="Arial" w:cs="Arial"/>
          <w:spacing w:val="-3"/>
          <w:sz w:val="22"/>
          <w:szCs w:val="22"/>
        </w:rPr>
        <w:t xml:space="preserve">, se solicitó </w:t>
      </w:r>
      <w:r w:rsidR="00CD6702">
        <w:rPr>
          <w:rFonts w:ascii="Arial" w:hAnsi="Arial" w:cs="Arial"/>
          <w:spacing w:val="-3"/>
          <w:sz w:val="22"/>
          <w:szCs w:val="22"/>
        </w:rPr>
        <w:t>con el fin de salvaguardar los derechos de carrera, por lo tanto solicita la suspensión de los efectos jurídicos del fallo de primera instancia proferido el 23-11-2016, por la Oficina de Control Disciplinario de la Contraloría General de la Nación dentro del proceso disciplinario ID 4193; el auto No 0327 del 13-12-2017, por el cual se resuelve el recurso de apelación por parte del señor Contralor General de la República confirmando la decisión; Resolución Ordinaria 00085 del 17-01-2018 por la cual se ejecuta o hace efectiva una sanción; lo anterior por considerar que  se encuentra probada la vulneración del debido proceso en el análisis de las pruebas.</w:t>
      </w:r>
    </w:p>
    <w:p w:rsidR="00CD6702" w:rsidRDefault="00CD6702" w:rsidP="00D20C54">
      <w:pPr>
        <w:pStyle w:val="Sinespaciado"/>
        <w:jc w:val="both"/>
        <w:rPr>
          <w:rFonts w:ascii="Arial" w:hAnsi="Arial" w:cs="Arial"/>
          <w:spacing w:val="-3"/>
          <w:sz w:val="22"/>
          <w:szCs w:val="22"/>
        </w:rPr>
      </w:pPr>
    </w:p>
    <w:p w:rsidR="00D4700F" w:rsidRPr="00E97CB4" w:rsidRDefault="00E97CB4" w:rsidP="00E97CB4">
      <w:pPr>
        <w:pStyle w:val="Sinespaciado"/>
        <w:numPr>
          <w:ilvl w:val="0"/>
          <w:numId w:val="3"/>
        </w:numPr>
        <w:jc w:val="both"/>
        <w:rPr>
          <w:rFonts w:ascii="Arial" w:hAnsi="Arial" w:cs="Arial"/>
          <w:b/>
          <w:spacing w:val="-3"/>
          <w:sz w:val="22"/>
          <w:szCs w:val="22"/>
        </w:rPr>
      </w:pPr>
      <w:r w:rsidRPr="00E97CB4">
        <w:rPr>
          <w:rFonts w:ascii="Arial" w:hAnsi="Arial" w:cs="Arial"/>
          <w:b/>
          <w:spacing w:val="-3"/>
          <w:sz w:val="22"/>
          <w:szCs w:val="22"/>
        </w:rPr>
        <w:t>Del traslado de la medida.</w:t>
      </w:r>
    </w:p>
    <w:p w:rsidR="0015515A" w:rsidRPr="000C2DDD" w:rsidRDefault="0015515A" w:rsidP="00D20C54">
      <w:pPr>
        <w:pStyle w:val="Sinespaciado"/>
        <w:jc w:val="both"/>
        <w:rPr>
          <w:rFonts w:ascii="Arial" w:hAnsi="Arial" w:cs="Arial"/>
          <w:spacing w:val="-3"/>
          <w:sz w:val="22"/>
          <w:szCs w:val="22"/>
        </w:rPr>
      </w:pPr>
    </w:p>
    <w:p w:rsidR="00E97CB4" w:rsidRDefault="00E97CB4" w:rsidP="00D20C54">
      <w:pPr>
        <w:pStyle w:val="Sinespaciado"/>
        <w:jc w:val="both"/>
        <w:rPr>
          <w:rFonts w:ascii="Arial" w:hAnsi="Arial" w:cs="Arial"/>
          <w:spacing w:val="-3"/>
          <w:sz w:val="22"/>
          <w:szCs w:val="22"/>
        </w:rPr>
      </w:pPr>
      <w:r>
        <w:rPr>
          <w:rFonts w:ascii="Arial" w:hAnsi="Arial" w:cs="Arial"/>
          <w:spacing w:val="-3"/>
          <w:sz w:val="22"/>
          <w:szCs w:val="22"/>
        </w:rPr>
        <w:t xml:space="preserve">El </w:t>
      </w:r>
      <w:r w:rsidR="00D95EF2">
        <w:rPr>
          <w:rFonts w:ascii="Arial" w:hAnsi="Arial" w:cs="Arial"/>
          <w:spacing w:val="-3"/>
          <w:sz w:val="22"/>
          <w:szCs w:val="22"/>
        </w:rPr>
        <w:t xml:space="preserve">inciso segundo del </w:t>
      </w:r>
      <w:r w:rsidR="00D20C54" w:rsidRPr="000C2DDD">
        <w:rPr>
          <w:rFonts w:ascii="Arial" w:hAnsi="Arial" w:cs="Arial"/>
          <w:spacing w:val="-3"/>
          <w:sz w:val="22"/>
          <w:szCs w:val="22"/>
        </w:rPr>
        <w:t xml:space="preserve">artículo 233 de la Ley 1437 de 2011, </w:t>
      </w:r>
      <w:r>
        <w:rPr>
          <w:rFonts w:ascii="Arial" w:hAnsi="Arial" w:cs="Arial"/>
          <w:spacing w:val="-3"/>
          <w:sz w:val="22"/>
          <w:szCs w:val="22"/>
        </w:rPr>
        <w:t>dispone:</w:t>
      </w:r>
    </w:p>
    <w:p w:rsidR="00E97CB4" w:rsidRDefault="00E97CB4" w:rsidP="00D20C54">
      <w:pPr>
        <w:pStyle w:val="Sinespaciado"/>
        <w:jc w:val="both"/>
        <w:rPr>
          <w:rFonts w:ascii="Arial" w:hAnsi="Arial" w:cs="Arial"/>
          <w:spacing w:val="-3"/>
          <w:sz w:val="22"/>
          <w:szCs w:val="22"/>
        </w:rPr>
      </w:pPr>
    </w:p>
    <w:p w:rsidR="00E97CB4" w:rsidRPr="00D95EF2" w:rsidRDefault="00D95EF2" w:rsidP="00D95EF2">
      <w:pPr>
        <w:pStyle w:val="Sinespaciado"/>
        <w:ind w:left="708"/>
        <w:jc w:val="both"/>
        <w:rPr>
          <w:i/>
          <w:spacing w:val="-3"/>
          <w:sz w:val="20"/>
          <w:szCs w:val="20"/>
        </w:rPr>
      </w:pPr>
      <w:r>
        <w:rPr>
          <w:i/>
          <w:sz w:val="20"/>
          <w:szCs w:val="20"/>
        </w:rPr>
        <w:lastRenderedPageBreak/>
        <w:t>“(…)</w:t>
      </w:r>
      <w:r w:rsidR="00FF68A7">
        <w:rPr>
          <w:i/>
          <w:sz w:val="20"/>
          <w:szCs w:val="20"/>
        </w:rPr>
        <w:t xml:space="preserve"> </w:t>
      </w:r>
      <w:r w:rsidRPr="00D95EF2">
        <w:rPr>
          <w:i/>
          <w:sz w:val="20"/>
          <w:szCs w:val="20"/>
        </w:rPr>
        <w:t>El Juez o Magistrado Ponente al admitir la demanda, en auto separado, ordenará correr traslado de la solicitud de medida cautelar para que el demandado se pronuncie sobre ella en escrito separado dentro del término de cinco (5) días, plazo que correrá en forma independiente al de la contestación de la demanda</w:t>
      </w:r>
      <w:r>
        <w:rPr>
          <w:i/>
          <w:sz w:val="20"/>
          <w:szCs w:val="20"/>
        </w:rPr>
        <w:t>. (…)”</w:t>
      </w:r>
    </w:p>
    <w:p w:rsidR="00E97CB4" w:rsidRDefault="00E97CB4" w:rsidP="00D20C54">
      <w:pPr>
        <w:pStyle w:val="Sinespaciado"/>
        <w:jc w:val="both"/>
        <w:rPr>
          <w:rFonts w:ascii="Arial" w:hAnsi="Arial" w:cs="Arial"/>
          <w:spacing w:val="-3"/>
          <w:sz w:val="22"/>
          <w:szCs w:val="22"/>
        </w:rPr>
      </w:pPr>
    </w:p>
    <w:p w:rsidR="00D20C54" w:rsidRPr="000C2DDD" w:rsidRDefault="00FF68A7" w:rsidP="00D20C54">
      <w:pPr>
        <w:pStyle w:val="Sinespaciado"/>
        <w:jc w:val="both"/>
        <w:rPr>
          <w:rFonts w:ascii="Arial" w:hAnsi="Arial" w:cs="Arial"/>
          <w:spacing w:val="-3"/>
          <w:sz w:val="22"/>
          <w:szCs w:val="22"/>
        </w:rPr>
      </w:pPr>
      <w:r>
        <w:rPr>
          <w:rFonts w:ascii="Arial" w:hAnsi="Arial" w:cs="Arial"/>
          <w:spacing w:val="-3"/>
          <w:sz w:val="22"/>
          <w:szCs w:val="22"/>
        </w:rPr>
        <w:t>Por lo expuesto, s</w:t>
      </w:r>
      <w:r w:rsidR="00D20C54" w:rsidRPr="000C2DDD">
        <w:rPr>
          <w:rFonts w:ascii="Arial" w:hAnsi="Arial" w:cs="Arial"/>
          <w:spacing w:val="-3"/>
          <w:sz w:val="22"/>
          <w:szCs w:val="22"/>
        </w:rPr>
        <w:t>e hace necesario correr traslado de la solicitud de medidas cautelares propuesta por la parte actora, a</w:t>
      </w:r>
      <w:r w:rsidR="00CD6702">
        <w:rPr>
          <w:rFonts w:ascii="Arial" w:hAnsi="Arial" w:cs="Arial"/>
          <w:spacing w:val="-3"/>
          <w:sz w:val="22"/>
          <w:szCs w:val="22"/>
        </w:rPr>
        <w:t xml:space="preserve"> </w:t>
      </w:r>
      <w:r>
        <w:rPr>
          <w:rFonts w:ascii="Arial" w:hAnsi="Arial" w:cs="Arial"/>
          <w:spacing w:val="-3"/>
          <w:sz w:val="22"/>
          <w:szCs w:val="22"/>
        </w:rPr>
        <w:t>l</w:t>
      </w:r>
      <w:r w:rsidR="00CD6702">
        <w:rPr>
          <w:rFonts w:ascii="Arial" w:hAnsi="Arial" w:cs="Arial"/>
          <w:spacing w:val="-3"/>
          <w:sz w:val="22"/>
          <w:szCs w:val="22"/>
        </w:rPr>
        <w:t>a</w:t>
      </w:r>
      <w:r>
        <w:rPr>
          <w:rFonts w:ascii="Arial" w:hAnsi="Arial" w:cs="Arial"/>
          <w:spacing w:val="-3"/>
          <w:sz w:val="22"/>
          <w:szCs w:val="22"/>
        </w:rPr>
        <w:t xml:space="preserve"> </w:t>
      </w:r>
      <w:r w:rsidR="00CD6702">
        <w:rPr>
          <w:rFonts w:ascii="Arial" w:hAnsi="Arial" w:cs="Arial"/>
          <w:spacing w:val="-3"/>
          <w:sz w:val="22"/>
          <w:szCs w:val="22"/>
        </w:rPr>
        <w:t>NACION – CONTRALORIA GENERAL DE LA REPUBLICA</w:t>
      </w:r>
      <w:r w:rsidR="00D20C54" w:rsidRPr="000C2DDD">
        <w:rPr>
          <w:rFonts w:ascii="Arial" w:hAnsi="Arial" w:cs="Arial"/>
          <w:spacing w:val="-3"/>
          <w:sz w:val="22"/>
          <w:szCs w:val="22"/>
        </w:rPr>
        <w:t>, para que se pronuncien en su respecto en escrito separado, dentro de los cinco (5) días, pazo que correrá independiente al de traslado de la demanda.</w:t>
      </w:r>
    </w:p>
    <w:p w:rsidR="00D20C54" w:rsidRPr="000C2DDD" w:rsidRDefault="00D20C54" w:rsidP="00D20C54">
      <w:pPr>
        <w:pStyle w:val="Sinespaciado"/>
        <w:jc w:val="both"/>
        <w:rPr>
          <w:rFonts w:ascii="Arial" w:hAnsi="Arial" w:cs="Arial"/>
          <w:spacing w:val="-3"/>
          <w:sz w:val="22"/>
          <w:szCs w:val="22"/>
        </w:rPr>
      </w:pPr>
    </w:p>
    <w:p w:rsidR="00D20C54" w:rsidRPr="000C2DDD" w:rsidRDefault="00D20C54" w:rsidP="00D20C54">
      <w:pPr>
        <w:pStyle w:val="Sinespaciado"/>
        <w:jc w:val="both"/>
        <w:rPr>
          <w:rFonts w:ascii="Arial" w:hAnsi="Arial" w:cs="Arial"/>
          <w:b/>
          <w:spacing w:val="-3"/>
          <w:sz w:val="22"/>
          <w:szCs w:val="22"/>
        </w:rPr>
      </w:pPr>
      <w:r w:rsidRPr="000C2DDD">
        <w:rPr>
          <w:rFonts w:ascii="Arial" w:hAnsi="Arial" w:cs="Arial"/>
          <w:spacing w:val="-3"/>
          <w:sz w:val="22"/>
          <w:szCs w:val="22"/>
        </w:rPr>
        <w:t xml:space="preserve">En mérito de lo expuesto; </w:t>
      </w:r>
      <w:r w:rsidRPr="000C2DDD">
        <w:rPr>
          <w:rFonts w:ascii="Arial" w:hAnsi="Arial" w:cs="Arial"/>
          <w:b/>
          <w:spacing w:val="-3"/>
          <w:sz w:val="22"/>
          <w:szCs w:val="22"/>
        </w:rPr>
        <w:t>SE DISPONE:</w:t>
      </w:r>
    </w:p>
    <w:p w:rsidR="00D20C54" w:rsidRPr="000C2DDD" w:rsidRDefault="00D20C54" w:rsidP="00D20C54">
      <w:pPr>
        <w:pStyle w:val="Sinespaciado"/>
        <w:jc w:val="both"/>
        <w:rPr>
          <w:rFonts w:ascii="Arial" w:hAnsi="Arial" w:cs="Arial"/>
          <w:b/>
          <w:spacing w:val="-3"/>
          <w:sz w:val="22"/>
          <w:szCs w:val="22"/>
        </w:rPr>
      </w:pPr>
    </w:p>
    <w:p w:rsidR="00CD6702" w:rsidRDefault="00D20C54" w:rsidP="00CD6702">
      <w:pPr>
        <w:pStyle w:val="Sinespaciado"/>
        <w:jc w:val="both"/>
        <w:rPr>
          <w:rFonts w:ascii="Arial" w:hAnsi="Arial" w:cs="Arial"/>
          <w:spacing w:val="-3"/>
          <w:sz w:val="22"/>
          <w:szCs w:val="22"/>
        </w:rPr>
      </w:pPr>
      <w:r w:rsidRPr="000C2DDD">
        <w:rPr>
          <w:rFonts w:ascii="Arial" w:hAnsi="Arial" w:cs="Arial"/>
          <w:b/>
          <w:spacing w:val="-3"/>
          <w:sz w:val="22"/>
          <w:szCs w:val="22"/>
        </w:rPr>
        <w:t xml:space="preserve">PRIMERO: CORRER </w:t>
      </w:r>
      <w:r w:rsidRPr="000C2DDD">
        <w:rPr>
          <w:rFonts w:ascii="Arial" w:hAnsi="Arial" w:cs="Arial"/>
          <w:spacing w:val="-3"/>
          <w:sz w:val="22"/>
          <w:szCs w:val="22"/>
        </w:rPr>
        <w:t xml:space="preserve">traslado </w:t>
      </w:r>
      <w:r w:rsidR="00CD6702" w:rsidRPr="000C2DDD">
        <w:rPr>
          <w:rFonts w:ascii="Arial" w:hAnsi="Arial" w:cs="Arial"/>
          <w:spacing w:val="-3"/>
          <w:sz w:val="22"/>
          <w:szCs w:val="22"/>
        </w:rPr>
        <w:t>a</w:t>
      </w:r>
      <w:r w:rsidR="00CD6702">
        <w:rPr>
          <w:rFonts w:ascii="Arial" w:hAnsi="Arial" w:cs="Arial"/>
          <w:spacing w:val="-3"/>
          <w:sz w:val="22"/>
          <w:szCs w:val="22"/>
        </w:rPr>
        <w:t xml:space="preserve"> la </w:t>
      </w:r>
      <w:r w:rsidR="00CD6702" w:rsidRPr="00CD6702">
        <w:rPr>
          <w:rFonts w:ascii="Arial" w:hAnsi="Arial" w:cs="Arial"/>
          <w:b/>
          <w:spacing w:val="-3"/>
          <w:sz w:val="22"/>
          <w:szCs w:val="22"/>
        </w:rPr>
        <w:t>NACION – CONTRALORIA GENERAL DE LA REPUBLICA</w:t>
      </w:r>
      <w:r w:rsidRPr="000C2DDD">
        <w:rPr>
          <w:rFonts w:ascii="Arial" w:hAnsi="Arial" w:cs="Arial"/>
          <w:spacing w:val="-3"/>
          <w:sz w:val="22"/>
          <w:szCs w:val="22"/>
        </w:rPr>
        <w:t xml:space="preserve">, de la solicitud de medidas cautelares propuesta por la parte actora, consistente en la suspensión </w:t>
      </w:r>
      <w:r w:rsidR="00CD6702">
        <w:rPr>
          <w:rFonts w:ascii="Arial" w:hAnsi="Arial" w:cs="Arial"/>
          <w:spacing w:val="-3"/>
          <w:sz w:val="22"/>
          <w:szCs w:val="22"/>
        </w:rPr>
        <w:t>de los efectos jurídicos del fallo de primera instancia proferido el 23-11-2016, por la Oficina de Control Disciplinario de la Contraloría General de la Nación dentro del proceso disciplinario ID 4193; el auto No 0327 del 13-12-2017, por el cual se resuelve el recurso de apelación por parte del señor Contralor General de la República confirmando la decisión; Resolución Ordinaria 00085 del 17-01-2018 por la cual se ejecuta o hace efectiva una sanción; lo anterior por considerar que  se encuentra probada la vulneración del debido proceso en el análisis de las pruebas.</w:t>
      </w:r>
    </w:p>
    <w:p w:rsidR="00CD6702" w:rsidRDefault="00CD6702" w:rsidP="00CD6702">
      <w:pPr>
        <w:pStyle w:val="Sinespaciado"/>
        <w:jc w:val="both"/>
        <w:rPr>
          <w:rFonts w:ascii="Arial" w:hAnsi="Arial" w:cs="Arial"/>
          <w:spacing w:val="-3"/>
          <w:sz w:val="22"/>
          <w:szCs w:val="22"/>
        </w:rPr>
      </w:pPr>
    </w:p>
    <w:p w:rsidR="007C6830" w:rsidRDefault="00D20C54" w:rsidP="00D20C54">
      <w:pPr>
        <w:pStyle w:val="Sinespaciado"/>
        <w:jc w:val="both"/>
        <w:rPr>
          <w:rFonts w:ascii="Arial" w:hAnsi="Arial" w:cs="Arial"/>
          <w:b/>
          <w:spacing w:val="-3"/>
          <w:sz w:val="22"/>
          <w:szCs w:val="22"/>
        </w:rPr>
      </w:pPr>
      <w:bookmarkStart w:id="0" w:name="_GoBack"/>
      <w:bookmarkEnd w:id="0"/>
      <w:r w:rsidRPr="000C2DDD">
        <w:rPr>
          <w:rFonts w:ascii="Arial" w:hAnsi="Arial" w:cs="Arial"/>
          <w:b/>
          <w:spacing w:val="-3"/>
          <w:sz w:val="22"/>
          <w:szCs w:val="22"/>
        </w:rPr>
        <w:t xml:space="preserve">SEGUNDO: </w:t>
      </w:r>
      <w:r w:rsidR="007C6830">
        <w:rPr>
          <w:rFonts w:ascii="Tahoma" w:hAnsi="Tahoma" w:cs="Tahoma"/>
          <w:b/>
          <w:sz w:val="22"/>
          <w:szCs w:val="22"/>
        </w:rPr>
        <w:t xml:space="preserve">NOTIFÍQUESE </w:t>
      </w:r>
      <w:r w:rsidR="007C6830">
        <w:rPr>
          <w:rFonts w:ascii="Tahoma" w:hAnsi="Tahoma" w:cs="Tahoma"/>
          <w:sz w:val="22"/>
          <w:szCs w:val="22"/>
        </w:rPr>
        <w:t>la providencia, conforme lo establecido en el artículo 201 de la Ley 1437 de 2011.</w:t>
      </w:r>
    </w:p>
    <w:p w:rsidR="007C6830" w:rsidRDefault="007C6830" w:rsidP="00D20C54">
      <w:pPr>
        <w:pStyle w:val="Sinespaciado"/>
        <w:jc w:val="both"/>
        <w:rPr>
          <w:rFonts w:ascii="Arial" w:hAnsi="Arial" w:cs="Arial"/>
          <w:b/>
          <w:spacing w:val="-3"/>
          <w:sz w:val="22"/>
          <w:szCs w:val="22"/>
        </w:rPr>
      </w:pPr>
    </w:p>
    <w:p w:rsidR="00D20C54" w:rsidRPr="000C2DDD" w:rsidRDefault="00D20C54" w:rsidP="00D20C54">
      <w:pPr>
        <w:pStyle w:val="Sinespaciado"/>
        <w:jc w:val="both"/>
        <w:rPr>
          <w:rFonts w:ascii="Arial" w:hAnsi="Arial" w:cs="Arial"/>
          <w:spacing w:val="-3"/>
          <w:sz w:val="22"/>
          <w:szCs w:val="22"/>
        </w:rPr>
      </w:pPr>
    </w:p>
    <w:p w:rsidR="00D20C54" w:rsidRPr="000C2DDD" w:rsidRDefault="00D20C54" w:rsidP="00D20C54">
      <w:pPr>
        <w:jc w:val="center"/>
        <w:rPr>
          <w:rFonts w:ascii="Arial" w:hAnsi="Arial" w:cs="Arial"/>
          <w:b/>
          <w:bCs/>
          <w:spacing w:val="-3"/>
          <w:sz w:val="22"/>
          <w:szCs w:val="22"/>
        </w:rPr>
      </w:pPr>
      <w:r w:rsidRPr="000C2DDD">
        <w:rPr>
          <w:rFonts w:ascii="Arial" w:hAnsi="Arial" w:cs="Arial"/>
          <w:b/>
          <w:bCs/>
          <w:spacing w:val="-3"/>
          <w:sz w:val="22"/>
          <w:szCs w:val="22"/>
        </w:rPr>
        <w:t>NOTIFÍQUESE Y CÚMPLASE,</w:t>
      </w:r>
    </w:p>
    <w:p w:rsidR="00D20C54" w:rsidRPr="000C2DDD" w:rsidRDefault="00D20C54" w:rsidP="00D20C54">
      <w:pPr>
        <w:suppressAutoHyphens/>
        <w:jc w:val="center"/>
        <w:rPr>
          <w:rFonts w:ascii="Arial" w:hAnsi="Arial" w:cs="Arial"/>
          <w:b/>
          <w:bCs/>
          <w:spacing w:val="-3"/>
          <w:sz w:val="22"/>
          <w:szCs w:val="22"/>
        </w:rPr>
      </w:pPr>
    </w:p>
    <w:p w:rsidR="00D20C54" w:rsidRPr="000C2DDD" w:rsidRDefault="00D20C54" w:rsidP="00D20C54">
      <w:pPr>
        <w:suppressAutoHyphens/>
        <w:jc w:val="center"/>
        <w:rPr>
          <w:rFonts w:ascii="Arial" w:hAnsi="Arial" w:cs="Arial"/>
          <w:b/>
          <w:bCs/>
          <w:spacing w:val="-3"/>
          <w:sz w:val="22"/>
          <w:szCs w:val="22"/>
        </w:rPr>
      </w:pPr>
    </w:p>
    <w:p w:rsidR="00D20C54" w:rsidRPr="000C2DDD" w:rsidRDefault="00D20C54" w:rsidP="00D20C54">
      <w:pPr>
        <w:suppressAutoHyphens/>
        <w:jc w:val="center"/>
        <w:rPr>
          <w:rFonts w:ascii="Arial" w:hAnsi="Arial" w:cs="Arial"/>
          <w:b/>
          <w:bCs/>
          <w:spacing w:val="-3"/>
          <w:sz w:val="22"/>
          <w:szCs w:val="22"/>
        </w:rPr>
      </w:pPr>
    </w:p>
    <w:p w:rsidR="00D20C54" w:rsidRPr="000C2DDD" w:rsidRDefault="00D20C54" w:rsidP="00D20C54">
      <w:pPr>
        <w:suppressAutoHyphens/>
        <w:jc w:val="center"/>
        <w:rPr>
          <w:rFonts w:ascii="Arial" w:hAnsi="Arial" w:cs="Arial"/>
          <w:b/>
          <w:bCs/>
          <w:spacing w:val="-3"/>
          <w:sz w:val="22"/>
          <w:szCs w:val="22"/>
        </w:rPr>
      </w:pPr>
    </w:p>
    <w:p w:rsidR="00D20C54" w:rsidRPr="000C2DDD" w:rsidRDefault="007C6830" w:rsidP="00D20C54">
      <w:pPr>
        <w:suppressAutoHyphens/>
        <w:jc w:val="center"/>
        <w:rPr>
          <w:rFonts w:ascii="Arial" w:hAnsi="Arial" w:cs="Arial"/>
          <w:b/>
          <w:sz w:val="22"/>
          <w:szCs w:val="22"/>
        </w:rPr>
      </w:pPr>
      <w:r>
        <w:rPr>
          <w:rFonts w:ascii="Arial" w:hAnsi="Arial" w:cs="Arial"/>
          <w:b/>
          <w:sz w:val="22"/>
          <w:szCs w:val="22"/>
        </w:rPr>
        <w:t>ERNESTO JAVIER CALDERON RUIZ</w:t>
      </w:r>
    </w:p>
    <w:p w:rsidR="00D20C54" w:rsidRPr="000C2DDD" w:rsidRDefault="00D20C54" w:rsidP="00D20C54">
      <w:pPr>
        <w:tabs>
          <w:tab w:val="left" w:pos="-720"/>
        </w:tabs>
        <w:suppressAutoHyphens/>
        <w:jc w:val="center"/>
        <w:rPr>
          <w:rFonts w:ascii="Arial" w:hAnsi="Arial" w:cs="Arial"/>
          <w:spacing w:val="-3"/>
          <w:sz w:val="22"/>
          <w:szCs w:val="22"/>
        </w:rPr>
      </w:pPr>
      <w:r w:rsidRPr="000C2DDD">
        <w:rPr>
          <w:rFonts w:ascii="Arial" w:hAnsi="Arial" w:cs="Arial"/>
          <w:spacing w:val="-3"/>
          <w:sz w:val="22"/>
          <w:szCs w:val="22"/>
        </w:rPr>
        <w:t>Juez</w:t>
      </w:r>
    </w:p>
    <w:p w:rsidR="00D20C54" w:rsidRPr="00814F29" w:rsidRDefault="00D20C54" w:rsidP="00D20C54">
      <w:pPr>
        <w:rPr>
          <w:rFonts w:ascii="Arial" w:hAnsi="Arial" w:cs="Arial"/>
        </w:rPr>
      </w:pPr>
    </w:p>
    <w:p w:rsidR="00D20C54" w:rsidRPr="00814F29" w:rsidRDefault="00D20C54" w:rsidP="00D20C54">
      <w:pPr>
        <w:pStyle w:val="Sinespaciado"/>
        <w:jc w:val="both"/>
        <w:rPr>
          <w:rFonts w:ascii="Arial" w:eastAsia="Calibri" w:hAnsi="Arial" w:cs="Arial"/>
          <w:b/>
          <w:lang w:val="es-CO" w:eastAsia="en-US"/>
        </w:rPr>
      </w:pPr>
    </w:p>
    <w:p w:rsidR="00D20C54" w:rsidRPr="00814F29" w:rsidRDefault="00E45718" w:rsidP="00D20C54">
      <w:pPr>
        <w:pStyle w:val="Sinespaciado"/>
        <w:jc w:val="both"/>
        <w:rPr>
          <w:rFonts w:ascii="Arial" w:eastAsia="Calibri" w:hAnsi="Arial" w:cs="Arial"/>
          <w:b/>
          <w:lang w:val="es-CO" w:eastAsia="en-US"/>
        </w:rPr>
      </w:pPr>
      <w:r w:rsidRPr="00814F29">
        <w:rPr>
          <w:rFonts w:ascii="Arial" w:hAnsi="Arial" w:cs="Arial"/>
          <w:b/>
          <w:noProof/>
        </w:rPr>
        <mc:AlternateContent>
          <mc:Choice Requires="wps">
            <w:drawing>
              <wp:anchor distT="0" distB="0" distL="114300" distR="114300" simplePos="0" relativeHeight="251659264" behindDoc="0" locked="0" layoutInCell="1" allowOverlap="1" wp14:anchorId="3540D4BF" wp14:editId="132E7955">
                <wp:simplePos x="0" y="0"/>
                <wp:positionH relativeFrom="margin">
                  <wp:align>center</wp:align>
                </wp:positionH>
                <wp:positionV relativeFrom="paragraph">
                  <wp:posOffset>12733</wp:posOffset>
                </wp:positionV>
                <wp:extent cx="1739735" cy="1502229"/>
                <wp:effectExtent l="0" t="0" r="13335" b="222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735" cy="1502229"/>
                        </a:xfrm>
                        <a:prstGeom prst="rect">
                          <a:avLst/>
                        </a:prstGeom>
                        <a:solidFill>
                          <a:srgbClr val="FFFFFF"/>
                        </a:solidFill>
                        <a:ln w="25400">
                          <a:solidFill>
                            <a:srgbClr val="000000"/>
                          </a:solidFill>
                          <a:miter lim="800000"/>
                          <a:headEnd/>
                          <a:tailEnd/>
                        </a:ln>
                      </wps:spPr>
                      <wps:txbx>
                        <w:txbxContent>
                          <w:p w:rsidR="00D20C54" w:rsidRPr="00E45718" w:rsidRDefault="00D20C54" w:rsidP="00D20C54">
                            <w:pPr>
                              <w:jc w:val="center"/>
                              <w:rPr>
                                <w:rFonts w:asciiTheme="minorHAnsi" w:hAnsiTheme="minorHAnsi"/>
                                <w:sz w:val="12"/>
                                <w:szCs w:val="12"/>
                                <w:lang w:val="es-MX"/>
                              </w:rPr>
                            </w:pP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JUZGADO  TERCERO ADMINISTRATIVO ORAL DEL CIRCUITO DE POPAYÁN</w:t>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 xml:space="preserve">NOTIFICACIÓN  EN LA PÁGINA WEB </w:t>
                            </w:r>
                            <w:hyperlink r:id="rId6" w:history="1">
                              <w:r w:rsidRPr="00E45718">
                                <w:rPr>
                                  <w:rStyle w:val="Hipervnculo"/>
                                  <w:rFonts w:asciiTheme="minorHAnsi" w:hAnsiTheme="minorHAnsi"/>
                                  <w:b/>
                                  <w:sz w:val="12"/>
                                  <w:szCs w:val="12"/>
                                  <w:lang w:val="es-MX"/>
                                </w:rPr>
                                <w:t>www.ramajudicial.gov.co</w:t>
                              </w:r>
                            </w:hyperlink>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POR ESTADO ELECTRÓNICO No. ____</w:t>
                            </w:r>
                          </w:p>
                          <w:p w:rsidR="007C6830" w:rsidRPr="00E45718" w:rsidRDefault="007C6830" w:rsidP="007C6830">
                            <w:pPr>
                              <w:rPr>
                                <w:rFonts w:asciiTheme="minorHAnsi" w:hAnsiTheme="minorHAnsi"/>
                                <w:b/>
                                <w:sz w:val="12"/>
                                <w:szCs w:val="12"/>
                                <w:lang w:val="es-MX"/>
                              </w:rPr>
                            </w:pPr>
                            <w:r w:rsidRPr="00E45718">
                              <w:rPr>
                                <w:rFonts w:asciiTheme="minorHAnsi" w:hAnsiTheme="minorHAnsi"/>
                                <w:b/>
                                <w:sz w:val="12"/>
                                <w:szCs w:val="12"/>
                                <w:lang w:val="es-MX"/>
                              </w:rPr>
                              <w:t>DE HOY: _______________</w:t>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HORA: 8:00 a.m.</w:t>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noProof/>
                                <w:sz w:val="12"/>
                                <w:szCs w:val="12"/>
                              </w:rPr>
                              <w:drawing>
                                <wp:inline distT="0" distB="0" distL="0" distR="0" wp14:anchorId="38D86EE7" wp14:editId="622376F9">
                                  <wp:extent cx="1481934" cy="343115"/>
                                  <wp:effectExtent l="0" t="0" r="4445" b="0"/>
                                  <wp:docPr id="5" name="Imagen 5" descr="C:\Users\JA7_CITA\Desktop\SCANEADOS\Crear un archivo de imagen TIFF en ByN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7_CITA\Desktop\SCANEADOS\Crear un archivo de imagen TIFF en ByN_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120" cy="362838"/>
                                          </a:xfrm>
                                          <a:prstGeom prst="rect">
                                            <a:avLst/>
                                          </a:prstGeom>
                                          <a:noFill/>
                                          <a:ln>
                                            <a:noFill/>
                                          </a:ln>
                                        </pic:spPr>
                                      </pic:pic>
                                    </a:graphicData>
                                  </a:graphic>
                                </wp:inline>
                              </w:drawing>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PEGGY LOPEZ VALENCIA</w:t>
                            </w:r>
                          </w:p>
                          <w:p w:rsidR="007C6830" w:rsidRPr="00E45718" w:rsidRDefault="007C6830" w:rsidP="007C6830">
                            <w:pPr>
                              <w:jc w:val="center"/>
                              <w:rPr>
                                <w:rFonts w:asciiTheme="minorHAnsi" w:hAnsiTheme="minorHAnsi"/>
                                <w:sz w:val="12"/>
                                <w:szCs w:val="12"/>
                                <w:lang w:val="es-MX"/>
                              </w:rPr>
                            </w:pPr>
                            <w:r w:rsidRPr="00E45718">
                              <w:rPr>
                                <w:rFonts w:asciiTheme="minorHAnsi" w:hAnsiTheme="minorHAnsi"/>
                                <w:sz w:val="12"/>
                                <w:szCs w:val="12"/>
                                <w:lang w:val="es-MX"/>
                              </w:rPr>
                              <w:t>Secretaria</w:t>
                            </w:r>
                          </w:p>
                          <w:p w:rsidR="007C6830" w:rsidRPr="00E45718" w:rsidRDefault="007C6830" w:rsidP="007C6830">
                            <w:pPr>
                              <w:jc w:val="center"/>
                              <w:rPr>
                                <w:rFonts w:asciiTheme="minorHAnsi" w:hAnsiTheme="minorHAnsi"/>
                                <w:sz w:val="12"/>
                                <w:szCs w:val="12"/>
                                <w:lang w:val="es-MX"/>
                              </w:rPr>
                            </w:pPr>
                          </w:p>
                          <w:p w:rsidR="007C6830" w:rsidRPr="00E45718" w:rsidRDefault="007C6830" w:rsidP="007C6830">
                            <w:pPr>
                              <w:jc w:val="center"/>
                              <w:rPr>
                                <w:rFonts w:asciiTheme="minorHAnsi" w:hAnsiTheme="minorHAnsi"/>
                                <w:sz w:val="12"/>
                                <w:szCs w:val="12"/>
                                <w:lang w:val="es-MX"/>
                              </w:rPr>
                            </w:pPr>
                          </w:p>
                          <w:p w:rsidR="00D20C54" w:rsidRPr="00E45718" w:rsidRDefault="00D20C54" w:rsidP="00D20C54">
                            <w:pPr>
                              <w:jc w:val="center"/>
                              <w:rPr>
                                <w:rFonts w:asciiTheme="minorHAnsi" w:hAnsiTheme="minorHAnsi"/>
                                <w:sz w:val="12"/>
                                <w:szCs w:val="12"/>
                                <w:lang w:val="es-MX"/>
                              </w:rPr>
                            </w:pPr>
                          </w:p>
                          <w:p w:rsidR="00D20C54" w:rsidRPr="00E45718" w:rsidRDefault="00D20C54" w:rsidP="00D20C54">
                            <w:pPr>
                              <w:jc w:val="center"/>
                              <w:rPr>
                                <w:rFonts w:asciiTheme="minorHAnsi" w:hAnsiTheme="minorHAnsi"/>
                                <w:sz w:val="12"/>
                                <w:szCs w:val="12"/>
                                <w:lang w:val="es-MX"/>
                              </w:rPr>
                            </w:pPr>
                          </w:p>
                          <w:p w:rsidR="00D20C54" w:rsidRPr="00E45718" w:rsidRDefault="00D20C54" w:rsidP="00D20C54">
                            <w:pPr>
                              <w:jc w:val="center"/>
                              <w:rPr>
                                <w:rFonts w:asciiTheme="minorHAnsi" w:hAnsiTheme="minorHAnsi"/>
                                <w:sz w:val="12"/>
                                <w:szCs w:val="12"/>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0D4BF" id="_x0000_t202" coordsize="21600,21600" o:spt="202" path="m,l,21600r21600,l21600,xe">
                <v:stroke joinstyle="miter"/>
                <v:path gradientshapeok="t" o:connecttype="rect"/>
              </v:shapetype>
              <v:shape id="Text Box 4" o:spid="_x0000_s1026" type="#_x0000_t202" style="position:absolute;left:0;text-align:left;margin-left:0;margin-top:1pt;width:137pt;height:11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" strokeweight="2pt">
                <v:textbox>
                  <w:txbxContent>
                    <w:p w:rsidR="00D20C54" w:rsidRPr="00E45718" w:rsidRDefault="00D20C54" w:rsidP="00D20C54">
                      <w:pPr>
                        <w:jc w:val="center"/>
                        <w:rPr>
                          <w:rFonts w:asciiTheme="minorHAnsi" w:hAnsiTheme="minorHAnsi"/>
                          <w:sz w:val="12"/>
                          <w:szCs w:val="12"/>
                          <w:lang w:val="es-MX"/>
                        </w:rPr>
                      </w:pP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JUZGADO  TERCERO ADMINISTRATIVO ORAL DEL CIRCUITO DE POPAYÁN</w:t>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 xml:space="preserve">NOTIFICACIÓN  EN LA PÁGINA WEB </w:t>
                      </w:r>
                      <w:hyperlink r:id="rId8" w:history="1">
                        <w:r w:rsidRPr="00E45718">
                          <w:rPr>
                            <w:rStyle w:val="Hipervnculo"/>
                            <w:rFonts w:asciiTheme="minorHAnsi" w:hAnsiTheme="minorHAnsi"/>
                            <w:b/>
                            <w:sz w:val="12"/>
                            <w:szCs w:val="12"/>
                            <w:lang w:val="es-MX"/>
                          </w:rPr>
                          <w:t>www.ramajudicial.gov.co</w:t>
                        </w:r>
                      </w:hyperlink>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POR ESTADO ELECTRÓNICO No. ____</w:t>
                      </w:r>
                    </w:p>
                    <w:p w:rsidR="007C6830" w:rsidRPr="00E45718" w:rsidRDefault="007C6830" w:rsidP="007C6830">
                      <w:pPr>
                        <w:rPr>
                          <w:rFonts w:asciiTheme="minorHAnsi" w:hAnsiTheme="minorHAnsi"/>
                          <w:b/>
                          <w:sz w:val="12"/>
                          <w:szCs w:val="12"/>
                          <w:lang w:val="es-MX"/>
                        </w:rPr>
                      </w:pPr>
                      <w:r w:rsidRPr="00E45718">
                        <w:rPr>
                          <w:rFonts w:asciiTheme="minorHAnsi" w:hAnsiTheme="minorHAnsi"/>
                          <w:b/>
                          <w:sz w:val="12"/>
                          <w:szCs w:val="12"/>
                          <w:lang w:val="es-MX"/>
                        </w:rPr>
                        <w:t>DE HOY: _______________</w:t>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HORA: 8:00 a.m.</w:t>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noProof/>
                          <w:sz w:val="12"/>
                          <w:szCs w:val="12"/>
                        </w:rPr>
                        <w:drawing>
                          <wp:inline distT="0" distB="0" distL="0" distR="0" wp14:anchorId="38D86EE7" wp14:editId="622376F9">
                            <wp:extent cx="1481934" cy="343115"/>
                            <wp:effectExtent l="0" t="0" r="4445" b="0"/>
                            <wp:docPr id="5" name="Imagen 5" descr="C:\Users\JA7_CITA\Desktop\SCANEADOS\Crear un archivo de imagen TIFF en ByN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7_CITA\Desktop\SCANEADOS\Crear un archivo de imagen TIFF en ByN_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7120" cy="362838"/>
                                    </a:xfrm>
                                    <a:prstGeom prst="rect">
                                      <a:avLst/>
                                    </a:prstGeom>
                                    <a:noFill/>
                                    <a:ln>
                                      <a:noFill/>
                                    </a:ln>
                                  </pic:spPr>
                                </pic:pic>
                              </a:graphicData>
                            </a:graphic>
                          </wp:inline>
                        </w:drawing>
                      </w:r>
                    </w:p>
                    <w:p w:rsidR="007C6830" w:rsidRPr="00E45718" w:rsidRDefault="007C6830" w:rsidP="007C6830">
                      <w:pPr>
                        <w:jc w:val="center"/>
                        <w:rPr>
                          <w:rFonts w:asciiTheme="minorHAnsi" w:hAnsiTheme="minorHAnsi"/>
                          <w:b/>
                          <w:sz w:val="12"/>
                          <w:szCs w:val="12"/>
                          <w:lang w:val="es-MX"/>
                        </w:rPr>
                      </w:pPr>
                      <w:r w:rsidRPr="00E45718">
                        <w:rPr>
                          <w:rFonts w:asciiTheme="minorHAnsi" w:hAnsiTheme="minorHAnsi"/>
                          <w:b/>
                          <w:sz w:val="12"/>
                          <w:szCs w:val="12"/>
                          <w:lang w:val="es-MX"/>
                        </w:rPr>
                        <w:t>PEGGY LOPEZ VALENCIA</w:t>
                      </w:r>
                    </w:p>
                    <w:p w:rsidR="007C6830" w:rsidRPr="00E45718" w:rsidRDefault="007C6830" w:rsidP="007C6830">
                      <w:pPr>
                        <w:jc w:val="center"/>
                        <w:rPr>
                          <w:rFonts w:asciiTheme="minorHAnsi" w:hAnsiTheme="minorHAnsi"/>
                          <w:sz w:val="12"/>
                          <w:szCs w:val="12"/>
                          <w:lang w:val="es-MX"/>
                        </w:rPr>
                      </w:pPr>
                      <w:r w:rsidRPr="00E45718">
                        <w:rPr>
                          <w:rFonts w:asciiTheme="minorHAnsi" w:hAnsiTheme="minorHAnsi"/>
                          <w:sz w:val="12"/>
                          <w:szCs w:val="12"/>
                          <w:lang w:val="es-MX"/>
                        </w:rPr>
                        <w:t>Secretaria</w:t>
                      </w:r>
                    </w:p>
                    <w:p w:rsidR="007C6830" w:rsidRPr="00E45718" w:rsidRDefault="007C6830" w:rsidP="007C6830">
                      <w:pPr>
                        <w:jc w:val="center"/>
                        <w:rPr>
                          <w:rFonts w:asciiTheme="minorHAnsi" w:hAnsiTheme="minorHAnsi"/>
                          <w:sz w:val="12"/>
                          <w:szCs w:val="12"/>
                          <w:lang w:val="es-MX"/>
                        </w:rPr>
                      </w:pPr>
                    </w:p>
                    <w:p w:rsidR="007C6830" w:rsidRPr="00E45718" w:rsidRDefault="007C6830" w:rsidP="007C6830">
                      <w:pPr>
                        <w:jc w:val="center"/>
                        <w:rPr>
                          <w:rFonts w:asciiTheme="minorHAnsi" w:hAnsiTheme="minorHAnsi"/>
                          <w:sz w:val="12"/>
                          <w:szCs w:val="12"/>
                          <w:lang w:val="es-MX"/>
                        </w:rPr>
                      </w:pPr>
                    </w:p>
                    <w:p w:rsidR="00D20C54" w:rsidRPr="00E45718" w:rsidRDefault="00D20C54" w:rsidP="00D20C54">
                      <w:pPr>
                        <w:jc w:val="center"/>
                        <w:rPr>
                          <w:rFonts w:asciiTheme="minorHAnsi" w:hAnsiTheme="minorHAnsi"/>
                          <w:sz w:val="12"/>
                          <w:szCs w:val="12"/>
                          <w:lang w:val="es-MX"/>
                        </w:rPr>
                      </w:pPr>
                    </w:p>
                    <w:p w:rsidR="00D20C54" w:rsidRPr="00E45718" w:rsidRDefault="00D20C54" w:rsidP="00D20C54">
                      <w:pPr>
                        <w:jc w:val="center"/>
                        <w:rPr>
                          <w:rFonts w:asciiTheme="minorHAnsi" w:hAnsiTheme="minorHAnsi"/>
                          <w:sz w:val="12"/>
                          <w:szCs w:val="12"/>
                          <w:lang w:val="es-MX"/>
                        </w:rPr>
                      </w:pPr>
                    </w:p>
                    <w:p w:rsidR="00D20C54" w:rsidRPr="00E45718" w:rsidRDefault="00D20C54" w:rsidP="00D20C54">
                      <w:pPr>
                        <w:jc w:val="center"/>
                        <w:rPr>
                          <w:rFonts w:asciiTheme="minorHAnsi" w:hAnsiTheme="minorHAnsi"/>
                          <w:sz w:val="12"/>
                          <w:szCs w:val="12"/>
                          <w:lang w:val="es-MX"/>
                        </w:rPr>
                      </w:pPr>
                    </w:p>
                  </w:txbxContent>
                </v:textbox>
                <w10:wrap anchorx="margin"/>
              </v:shape>
            </w:pict>
          </mc:Fallback>
        </mc:AlternateContent>
      </w:r>
    </w:p>
    <w:p w:rsidR="00CA576E" w:rsidRPr="00814F29" w:rsidRDefault="00CA576E">
      <w:pPr>
        <w:rPr>
          <w:rFonts w:ascii="Arial" w:hAnsi="Arial" w:cs="Arial"/>
        </w:rPr>
      </w:pPr>
    </w:p>
    <w:sectPr w:rsidR="00CA576E" w:rsidRPr="00814F29" w:rsidSect="00814F29">
      <w:pgSz w:w="12240" w:h="18720" w:code="14"/>
      <w:pgMar w:top="1418" w:right="1418"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76E0F"/>
    <w:multiLevelType w:val="hybridMultilevel"/>
    <w:tmpl w:val="A3B4C350"/>
    <w:lvl w:ilvl="0" w:tplc="E96EE16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455BF7"/>
    <w:multiLevelType w:val="hybridMultilevel"/>
    <w:tmpl w:val="39FE2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A6E1B41"/>
    <w:multiLevelType w:val="hybridMultilevel"/>
    <w:tmpl w:val="49AA975E"/>
    <w:lvl w:ilvl="0" w:tplc="6C90545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54"/>
    <w:rsid w:val="00005F0D"/>
    <w:rsid w:val="00052A96"/>
    <w:rsid w:val="000C2DDD"/>
    <w:rsid w:val="000C67A7"/>
    <w:rsid w:val="0012397A"/>
    <w:rsid w:val="0015515A"/>
    <w:rsid w:val="001D3194"/>
    <w:rsid w:val="001F5324"/>
    <w:rsid w:val="00270119"/>
    <w:rsid w:val="002A1501"/>
    <w:rsid w:val="002F4907"/>
    <w:rsid w:val="003210CF"/>
    <w:rsid w:val="003A5E1F"/>
    <w:rsid w:val="0045683B"/>
    <w:rsid w:val="00481B53"/>
    <w:rsid w:val="005A35D1"/>
    <w:rsid w:val="005E6791"/>
    <w:rsid w:val="006278B0"/>
    <w:rsid w:val="0066782D"/>
    <w:rsid w:val="006C6120"/>
    <w:rsid w:val="00710EC9"/>
    <w:rsid w:val="00746E8F"/>
    <w:rsid w:val="00772E40"/>
    <w:rsid w:val="007C6830"/>
    <w:rsid w:val="00814F29"/>
    <w:rsid w:val="00867D0C"/>
    <w:rsid w:val="008E2E26"/>
    <w:rsid w:val="009C24CB"/>
    <w:rsid w:val="00AD5212"/>
    <w:rsid w:val="00CA576E"/>
    <w:rsid w:val="00CD6702"/>
    <w:rsid w:val="00CF7648"/>
    <w:rsid w:val="00D20C54"/>
    <w:rsid w:val="00D4700F"/>
    <w:rsid w:val="00D61CA1"/>
    <w:rsid w:val="00D95EF2"/>
    <w:rsid w:val="00E45718"/>
    <w:rsid w:val="00E97CB4"/>
    <w:rsid w:val="00ED130E"/>
    <w:rsid w:val="00F45C95"/>
    <w:rsid w:val="00FF6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0FDE0-FE93-4D8A-BC9E-87B64AE1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C5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0C54"/>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10EC9"/>
    <w:pPr>
      <w:spacing w:before="100" w:beforeAutospacing="1" w:after="100" w:afterAutospacing="1"/>
    </w:pPr>
  </w:style>
  <w:style w:type="character" w:customStyle="1" w:styleId="baj">
    <w:name w:val="b_aj"/>
    <w:basedOn w:val="Fuentedeprrafopredeter"/>
    <w:rsid w:val="00710EC9"/>
  </w:style>
  <w:style w:type="character" w:styleId="Hipervnculo">
    <w:name w:val="Hyperlink"/>
    <w:rsid w:val="007C6830"/>
    <w:rPr>
      <w:color w:val="0000FF"/>
      <w:u w:val="single"/>
    </w:rPr>
  </w:style>
  <w:style w:type="paragraph" w:styleId="Textodeglobo">
    <w:name w:val="Balloon Text"/>
    <w:basedOn w:val="Normal"/>
    <w:link w:val="TextodegloboCar"/>
    <w:uiPriority w:val="99"/>
    <w:semiHidden/>
    <w:unhideWhenUsed/>
    <w:rsid w:val="00D61C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1CA1"/>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7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 TargetMode="External"/><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ajudicial.gov.c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667</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JA3_SECR</dc:creator>
  <cp:keywords/>
  <dc:description/>
  <cp:lastModifiedBy>JA3_SECR</cp:lastModifiedBy>
  <cp:revision>36</cp:revision>
  <cp:lastPrinted>2018-11-20T20:34:00Z</cp:lastPrinted>
  <dcterms:created xsi:type="dcterms:W3CDTF">2018-09-18T19:36:00Z</dcterms:created>
  <dcterms:modified xsi:type="dcterms:W3CDTF">2019-07-24T14:02:00Z</dcterms:modified>
</cp:coreProperties>
</file>