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4" w:rsidRDefault="002E2BC4" w:rsidP="002E2BC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8726E" w:rsidRPr="0031050B" w:rsidRDefault="00F8726E" w:rsidP="002E2BC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B1E60">
        <w:rPr>
          <w:rFonts w:ascii="Arial" w:hAnsi="Arial" w:cs="Arial"/>
          <w:b/>
          <w:color w:val="000000"/>
          <w:sz w:val="28"/>
          <w:szCs w:val="28"/>
        </w:rPr>
        <w:t>RESOLUCIÓN No.</w:t>
      </w:r>
      <w:r w:rsidR="00873F2B" w:rsidRPr="002B1E6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2D4D">
        <w:rPr>
          <w:rFonts w:ascii="Arial" w:hAnsi="Arial" w:cs="Arial"/>
          <w:b/>
          <w:color w:val="000000"/>
          <w:sz w:val="28"/>
          <w:szCs w:val="28"/>
        </w:rPr>
        <w:t>440</w:t>
      </w:r>
      <w:r w:rsidR="00AE2C7D" w:rsidRPr="002B1E6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044E8" w:rsidRPr="002B1E60">
        <w:rPr>
          <w:rFonts w:ascii="Arial" w:hAnsi="Arial" w:cs="Arial"/>
          <w:b/>
          <w:color w:val="000000"/>
          <w:sz w:val="28"/>
          <w:szCs w:val="28"/>
        </w:rPr>
        <w:t xml:space="preserve">del </w:t>
      </w:r>
      <w:r w:rsidR="00053EDC">
        <w:rPr>
          <w:rFonts w:ascii="Arial" w:hAnsi="Arial" w:cs="Arial"/>
          <w:b/>
          <w:color w:val="000000"/>
          <w:sz w:val="28"/>
          <w:szCs w:val="28"/>
        </w:rPr>
        <w:t>0</w:t>
      </w:r>
      <w:r w:rsidR="00B02D4D">
        <w:rPr>
          <w:rFonts w:ascii="Arial" w:hAnsi="Arial" w:cs="Arial"/>
          <w:b/>
          <w:color w:val="000000"/>
          <w:sz w:val="28"/>
          <w:szCs w:val="28"/>
        </w:rPr>
        <w:t>9</w:t>
      </w:r>
      <w:r w:rsidR="0085639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313C3" w:rsidRPr="002B1E60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856392">
        <w:rPr>
          <w:rFonts w:ascii="Arial" w:hAnsi="Arial" w:cs="Arial"/>
          <w:b/>
          <w:color w:val="000000"/>
          <w:sz w:val="28"/>
          <w:szCs w:val="28"/>
        </w:rPr>
        <w:t>fe</w:t>
      </w:r>
      <w:r w:rsidR="00ED6792" w:rsidRPr="002B1E60">
        <w:rPr>
          <w:rFonts w:ascii="Arial" w:hAnsi="Arial" w:cs="Arial"/>
          <w:b/>
          <w:color w:val="000000"/>
          <w:sz w:val="28"/>
          <w:szCs w:val="28"/>
        </w:rPr>
        <w:t>bre</w:t>
      </w:r>
      <w:r w:rsidR="00856392">
        <w:rPr>
          <w:rFonts w:ascii="Arial" w:hAnsi="Arial" w:cs="Arial"/>
          <w:b/>
          <w:color w:val="000000"/>
          <w:sz w:val="28"/>
          <w:szCs w:val="28"/>
        </w:rPr>
        <w:t>ro</w:t>
      </w:r>
      <w:r w:rsidR="00ED6792" w:rsidRPr="002B1E6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B1E60">
        <w:rPr>
          <w:rFonts w:ascii="Arial" w:hAnsi="Arial" w:cs="Arial"/>
          <w:b/>
          <w:color w:val="000000"/>
          <w:sz w:val="28"/>
          <w:szCs w:val="28"/>
        </w:rPr>
        <w:t>de 201</w:t>
      </w:r>
      <w:r w:rsidR="00053EDC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893DCB" w:rsidRDefault="00893DCB" w:rsidP="00F872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E2BC4" w:rsidRPr="00F56247" w:rsidRDefault="002E2BC4" w:rsidP="00F872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726E" w:rsidRPr="00F56247" w:rsidRDefault="00F8726E" w:rsidP="00F8726E">
      <w:pPr>
        <w:pStyle w:val="Ttulo2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Por medio de la cual se ordena la apertura de la </w:t>
      </w:r>
    </w:p>
    <w:p w:rsidR="00F8726E" w:rsidRPr="00F56247" w:rsidRDefault="00B85405" w:rsidP="00F8726E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Invitación P</w:t>
      </w:r>
      <w:r w:rsidR="000023BB">
        <w:rPr>
          <w:rFonts w:ascii="Arial" w:hAnsi="Arial" w:cs="Arial"/>
          <w:sz w:val="22"/>
          <w:szCs w:val="22"/>
        </w:rPr>
        <w:t xml:space="preserve">ública </w:t>
      </w:r>
      <w:r w:rsidR="00F8726E" w:rsidRPr="00F56247">
        <w:rPr>
          <w:rFonts w:ascii="Arial" w:hAnsi="Arial" w:cs="Arial"/>
          <w:sz w:val="22"/>
          <w:szCs w:val="22"/>
        </w:rPr>
        <w:t>N</w:t>
      </w:r>
      <w:r w:rsidR="0031050B">
        <w:rPr>
          <w:rFonts w:ascii="Arial" w:hAnsi="Arial" w:cs="Arial"/>
          <w:sz w:val="22"/>
          <w:szCs w:val="22"/>
        </w:rPr>
        <w:t>°</w:t>
      </w:r>
      <w:r w:rsidR="00F8726E" w:rsidRPr="00F56247">
        <w:rPr>
          <w:rFonts w:ascii="Arial" w:hAnsi="Arial" w:cs="Arial"/>
          <w:sz w:val="22"/>
          <w:szCs w:val="22"/>
        </w:rPr>
        <w:t xml:space="preserve"> </w:t>
      </w:r>
      <w:r w:rsidR="00683989">
        <w:rPr>
          <w:rFonts w:ascii="Arial" w:hAnsi="Arial" w:cs="Arial"/>
          <w:sz w:val="22"/>
          <w:szCs w:val="22"/>
        </w:rPr>
        <w:t>0</w:t>
      </w:r>
      <w:r w:rsidR="00053EDC">
        <w:rPr>
          <w:rFonts w:ascii="Arial" w:hAnsi="Arial" w:cs="Arial"/>
          <w:sz w:val="22"/>
          <w:szCs w:val="22"/>
        </w:rPr>
        <w:t>4</w:t>
      </w:r>
      <w:r w:rsidR="00AE4C2B">
        <w:rPr>
          <w:rFonts w:ascii="Arial" w:hAnsi="Arial" w:cs="Arial"/>
          <w:sz w:val="22"/>
          <w:szCs w:val="22"/>
        </w:rPr>
        <w:t xml:space="preserve"> </w:t>
      </w:r>
      <w:r w:rsidR="00F8726E" w:rsidRPr="00F56247">
        <w:rPr>
          <w:rFonts w:ascii="Arial" w:hAnsi="Arial" w:cs="Arial"/>
          <w:sz w:val="22"/>
          <w:szCs w:val="22"/>
        </w:rPr>
        <w:t>de 201</w:t>
      </w:r>
      <w:r w:rsidR="00053EDC">
        <w:rPr>
          <w:rFonts w:ascii="Arial" w:hAnsi="Arial" w:cs="Arial"/>
          <w:sz w:val="22"/>
          <w:szCs w:val="22"/>
        </w:rPr>
        <w:t>8</w:t>
      </w:r>
    </w:p>
    <w:p w:rsidR="00F8726E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2E2BC4" w:rsidRPr="00F56247" w:rsidRDefault="002E2BC4" w:rsidP="00F8726E">
      <w:pPr>
        <w:jc w:val="center"/>
        <w:rPr>
          <w:rFonts w:ascii="Arial" w:hAnsi="Arial" w:cs="Arial"/>
          <w:sz w:val="22"/>
          <w:szCs w:val="22"/>
        </w:rPr>
      </w:pPr>
    </w:p>
    <w:p w:rsidR="00F8726E" w:rsidRPr="00B85405" w:rsidRDefault="00B85405" w:rsidP="00F8726E">
      <w:pPr>
        <w:jc w:val="center"/>
        <w:rPr>
          <w:rFonts w:ascii="Arial" w:hAnsi="Arial" w:cs="Arial"/>
          <w:b/>
          <w:sz w:val="22"/>
          <w:szCs w:val="22"/>
        </w:rPr>
      </w:pPr>
      <w:r w:rsidRPr="00B85405">
        <w:rPr>
          <w:rFonts w:ascii="Arial" w:hAnsi="Arial" w:cs="Arial"/>
          <w:b/>
          <w:sz w:val="22"/>
          <w:szCs w:val="22"/>
        </w:rPr>
        <w:t xml:space="preserve">EL DIRECTOR EJECUTIVO SECCIONAL DE ADMINISTRACIÓN JUDICIAL BOGOTÁ </w:t>
      </w:r>
      <w:r w:rsidR="00B059C9" w:rsidRPr="00B85405">
        <w:rPr>
          <w:rFonts w:ascii="Arial" w:hAnsi="Arial" w:cs="Arial"/>
          <w:b/>
          <w:sz w:val="22"/>
          <w:szCs w:val="22"/>
        </w:rPr>
        <w:t>- CUNDINAMARCA</w:t>
      </w: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</w:p>
    <w:p w:rsidR="002E2BC4" w:rsidRDefault="002E2BC4" w:rsidP="00F8726E">
      <w:pPr>
        <w:jc w:val="center"/>
        <w:rPr>
          <w:rFonts w:ascii="Arial" w:hAnsi="Arial" w:cs="Arial"/>
          <w:b/>
          <w:sz w:val="22"/>
          <w:szCs w:val="22"/>
        </w:rPr>
      </w:pPr>
    </w:p>
    <w:p w:rsidR="00F8726E" w:rsidRPr="00F56247" w:rsidRDefault="00F8726E" w:rsidP="00F8726E">
      <w:pPr>
        <w:jc w:val="center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En ejercicio de sus facultades legales y en especial las conferidas por el numeral 3 del </w:t>
      </w:r>
      <w:r w:rsidR="00B059C9" w:rsidRPr="00F56247">
        <w:rPr>
          <w:rFonts w:ascii="Arial" w:hAnsi="Arial" w:cs="Arial"/>
          <w:sz w:val="22"/>
          <w:szCs w:val="22"/>
        </w:rPr>
        <w:t>Artículo 103</w:t>
      </w:r>
      <w:r w:rsidRPr="00F56247">
        <w:rPr>
          <w:rFonts w:ascii="Arial" w:hAnsi="Arial" w:cs="Arial"/>
          <w:sz w:val="22"/>
          <w:szCs w:val="22"/>
        </w:rPr>
        <w:t xml:space="preserve"> de la Ley 270 de 1996 y el Acuerdo 163 de 1996 y,</w:t>
      </w:r>
    </w:p>
    <w:p w:rsidR="00F8726E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2E2BC4" w:rsidRPr="00F56247" w:rsidRDefault="002E2BC4" w:rsidP="00F8726E">
      <w:pPr>
        <w:jc w:val="center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  <w:r w:rsidRPr="00F56247">
        <w:rPr>
          <w:rFonts w:ascii="Arial" w:hAnsi="Arial" w:cs="Arial"/>
          <w:b/>
          <w:sz w:val="22"/>
          <w:szCs w:val="22"/>
        </w:rPr>
        <w:t>CONSIDERANDO</w:t>
      </w:r>
    </w:p>
    <w:p w:rsidR="00F8726E" w:rsidRPr="00F56247" w:rsidRDefault="00F8726E" w:rsidP="00903233">
      <w:pPr>
        <w:jc w:val="both"/>
        <w:rPr>
          <w:rFonts w:ascii="Arial" w:hAnsi="Arial" w:cs="Arial"/>
          <w:sz w:val="22"/>
          <w:szCs w:val="22"/>
        </w:rPr>
      </w:pPr>
    </w:p>
    <w:p w:rsidR="00F8726E" w:rsidRPr="005A242F" w:rsidRDefault="004022E2" w:rsidP="005A242F">
      <w:pPr>
        <w:jc w:val="both"/>
        <w:rPr>
          <w:rFonts w:ascii="Arial" w:hAnsi="Arial" w:cs="Arial"/>
          <w:sz w:val="22"/>
          <w:szCs w:val="22"/>
        </w:rPr>
      </w:pPr>
      <w:r w:rsidRPr="005A242F">
        <w:rPr>
          <w:rFonts w:ascii="Arial" w:hAnsi="Arial" w:cs="Arial"/>
          <w:sz w:val="22"/>
          <w:szCs w:val="22"/>
        </w:rPr>
        <w:t xml:space="preserve">Que la Dirección Ejecutiva Seccional de Administración Judicial Bogotá - Cundinamarca, en nombre de la Nación Consejo Superior de la Judicatura, requiere adelantar el proceso de selección que le permita </w:t>
      </w:r>
      <w:r w:rsidR="005143A0">
        <w:rPr>
          <w:rFonts w:ascii="Arial" w:hAnsi="Arial" w:cs="Arial"/>
          <w:sz w:val="22"/>
          <w:szCs w:val="22"/>
        </w:rPr>
        <w:t>c</w:t>
      </w:r>
      <w:r w:rsidR="007B5170" w:rsidRPr="00F22903">
        <w:rPr>
          <w:rFonts w:ascii="Arial" w:hAnsi="Arial" w:cs="Arial"/>
          <w:sz w:val="22"/>
          <w:szCs w:val="22"/>
        </w:rPr>
        <w:t>ontratar el servicio de retiro, suministro e instalación de vidrios, con destino a los despachos judiciales</w:t>
      </w:r>
      <w:r w:rsidR="007B5170">
        <w:rPr>
          <w:rFonts w:ascii="Arial" w:hAnsi="Arial" w:cs="Arial"/>
          <w:sz w:val="22"/>
          <w:szCs w:val="22"/>
        </w:rPr>
        <w:t xml:space="preserve"> y</w:t>
      </w:r>
      <w:r w:rsidR="007B5170" w:rsidRPr="00B7523E">
        <w:rPr>
          <w:rFonts w:ascii="Arial" w:hAnsi="Arial" w:cs="Arial"/>
          <w:sz w:val="22"/>
          <w:szCs w:val="22"/>
        </w:rPr>
        <w:t xml:space="preserve"> sedes administrativas a cargo de est</w:t>
      </w:r>
      <w:r w:rsidR="007B5170">
        <w:rPr>
          <w:rFonts w:ascii="Arial" w:hAnsi="Arial" w:cs="Arial"/>
          <w:sz w:val="22"/>
          <w:szCs w:val="22"/>
        </w:rPr>
        <w:t>a Dirección Ejecutiva Seccional de Administración Judicial Bogotá – Cundinamarca</w:t>
      </w:r>
      <w:r w:rsidRPr="00731BFD">
        <w:rPr>
          <w:rFonts w:ascii="Arial" w:hAnsi="Arial" w:cs="Arial"/>
          <w:sz w:val="22"/>
          <w:szCs w:val="22"/>
        </w:rPr>
        <w:t>.</w:t>
      </w:r>
      <w:r w:rsidRPr="005A242F">
        <w:rPr>
          <w:rFonts w:ascii="Arial" w:hAnsi="Arial" w:cs="Arial"/>
          <w:sz w:val="22"/>
          <w:szCs w:val="22"/>
        </w:rPr>
        <w:t>, de acuerdo con las especificaciones y de conformidad con las condiciones señaladas en la invitación pública</w:t>
      </w:r>
      <w:r w:rsidR="008540BC" w:rsidRPr="005A242F">
        <w:rPr>
          <w:rFonts w:ascii="Arial" w:hAnsi="Arial" w:cs="Arial"/>
          <w:sz w:val="22"/>
          <w:szCs w:val="22"/>
        </w:rPr>
        <w:t>.</w:t>
      </w:r>
    </w:p>
    <w:p w:rsidR="00F8726E" w:rsidRPr="00903233" w:rsidRDefault="00F8726E" w:rsidP="00F8726E">
      <w:pPr>
        <w:jc w:val="both"/>
        <w:rPr>
          <w:rFonts w:ascii="Arial" w:hAnsi="Arial" w:cs="Arial"/>
          <w:i/>
          <w:sz w:val="22"/>
          <w:szCs w:val="22"/>
          <w:lang w:val="es-CO"/>
        </w:rPr>
      </w:pPr>
    </w:p>
    <w:p w:rsidR="00F8726E" w:rsidRPr="00053EDC" w:rsidRDefault="00B85405" w:rsidP="00F8726E">
      <w:pPr>
        <w:jc w:val="both"/>
        <w:rPr>
          <w:rFonts w:ascii="Arial" w:hAnsi="Arial" w:cs="Arial"/>
          <w:sz w:val="22"/>
          <w:szCs w:val="22"/>
        </w:rPr>
      </w:pPr>
      <w:r w:rsidRPr="00053EDC">
        <w:rPr>
          <w:rFonts w:ascii="Arial" w:hAnsi="Arial" w:cs="Arial"/>
          <w:sz w:val="22"/>
          <w:szCs w:val="22"/>
        </w:rPr>
        <w:t>Que</w:t>
      </w:r>
      <w:r w:rsidR="00F8726E" w:rsidRPr="00053EDC">
        <w:rPr>
          <w:rFonts w:ascii="Arial" w:hAnsi="Arial" w:cs="Arial"/>
          <w:sz w:val="22"/>
          <w:szCs w:val="22"/>
        </w:rPr>
        <w:t xml:space="preserve"> para atender el gasto la Dirección Ejecutiva Seccional de</w:t>
      </w:r>
      <w:r w:rsidR="00B26F23" w:rsidRPr="00053EDC">
        <w:rPr>
          <w:rFonts w:ascii="Arial" w:hAnsi="Arial" w:cs="Arial"/>
          <w:sz w:val="22"/>
          <w:szCs w:val="22"/>
        </w:rPr>
        <w:t xml:space="preserve"> Administración Judicial Bogotá - </w:t>
      </w:r>
      <w:r w:rsidR="00F8726E" w:rsidRPr="00053EDC">
        <w:rPr>
          <w:rFonts w:ascii="Arial" w:hAnsi="Arial" w:cs="Arial"/>
          <w:sz w:val="22"/>
          <w:szCs w:val="22"/>
        </w:rPr>
        <w:t xml:space="preserve">Cundinamarca, cuenta con </w:t>
      </w:r>
      <w:r w:rsidR="005143A0">
        <w:rPr>
          <w:rFonts w:ascii="Arial" w:hAnsi="Arial" w:cs="Arial"/>
          <w:sz w:val="22"/>
          <w:szCs w:val="22"/>
        </w:rPr>
        <w:t xml:space="preserve">los </w:t>
      </w:r>
      <w:r w:rsidR="00F8726E" w:rsidRPr="00053EDC">
        <w:rPr>
          <w:rFonts w:ascii="Arial" w:hAnsi="Arial" w:cs="Arial"/>
          <w:sz w:val="22"/>
          <w:szCs w:val="22"/>
        </w:rPr>
        <w:t>certificado</w:t>
      </w:r>
      <w:r w:rsidR="005143A0">
        <w:rPr>
          <w:rFonts w:ascii="Arial" w:hAnsi="Arial" w:cs="Arial"/>
          <w:sz w:val="22"/>
          <w:szCs w:val="22"/>
        </w:rPr>
        <w:t>s</w:t>
      </w:r>
      <w:r w:rsidR="00F8726E" w:rsidRPr="00053EDC">
        <w:rPr>
          <w:rFonts w:ascii="Arial" w:hAnsi="Arial" w:cs="Arial"/>
          <w:sz w:val="22"/>
          <w:szCs w:val="22"/>
        </w:rPr>
        <w:t xml:space="preserve"> de disponibilidad presupuestal </w:t>
      </w:r>
      <w:r w:rsidR="005143A0">
        <w:rPr>
          <w:rFonts w:ascii="Arial" w:hAnsi="Arial" w:cs="Arial"/>
          <w:sz w:val="22"/>
          <w:szCs w:val="22"/>
        </w:rPr>
        <w:t xml:space="preserve">Nos. </w:t>
      </w:r>
      <w:r w:rsidR="009F6809">
        <w:rPr>
          <w:rFonts w:ascii="Arial" w:hAnsi="Arial" w:cs="Arial"/>
          <w:sz w:val="22"/>
          <w:szCs w:val="22"/>
        </w:rPr>
        <w:t xml:space="preserve"> </w:t>
      </w:r>
      <w:r w:rsidR="005143A0">
        <w:rPr>
          <w:rFonts w:ascii="Arial" w:hAnsi="Arial" w:cs="Arial"/>
          <w:sz w:val="22"/>
          <w:szCs w:val="22"/>
        </w:rPr>
        <w:t xml:space="preserve">20718 </w:t>
      </w:r>
      <w:proofErr w:type="gramStart"/>
      <w:r w:rsidR="005143A0">
        <w:rPr>
          <w:rFonts w:ascii="Arial" w:hAnsi="Arial" w:cs="Arial"/>
          <w:sz w:val="22"/>
          <w:szCs w:val="22"/>
        </w:rPr>
        <w:t>y</w:t>
      </w:r>
      <w:proofErr w:type="gramEnd"/>
      <w:r w:rsidR="005143A0">
        <w:rPr>
          <w:rFonts w:ascii="Arial" w:hAnsi="Arial" w:cs="Arial"/>
          <w:sz w:val="22"/>
          <w:szCs w:val="22"/>
        </w:rPr>
        <w:t xml:space="preserve"> </w:t>
      </w:r>
      <w:r w:rsidR="00B02D4D">
        <w:rPr>
          <w:rFonts w:ascii="Arial" w:hAnsi="Arial" w:cs="Arial"/>
          <w:sz w:val="22"/>
          <w:szCs w:val="22"/>
        </w:rPr>
        <w:t xml:space="preserve">2818 </w:t>
      </w:r>
      <w:r w:rsidR="009F6809">
        <w:rPr>
          <w:rFonts w:ascii="Arial" w:hAnsi="Arial" w:cs="Arial"/>
          <w:sz w:val="22"/>
          <w:szCs w:val="22"/>
        </w:rPr>
        <w:t xml:space="preserve">de </w:t>
      </w:r>
      <w:r w:rsidR="00705139" w:rsidRPr="00053EDC">
        <w:rPr>
          <w:rFonts w:ascii="Arial" w:hAnsi="Arial" w:cs="Arial"/>
          <w:sz w:val="22"/>
          <w:szCs w:val="22"/>
        </w:rPr>
        <w:t xml:space="preserve">fecha </w:t>
      </w:r>
      <w:r w:rsidR="00053EDC" w:rsidRPr="00B02D4D">
        <w:rPr>
          <w:rFonts w:ascii="Arial" w:hAnsi="Arial" w:cs="Arial"/>
          <w:sz w:val="22"/>
          <w:szCs w:val="22"/>
        </w:rPr>
        <w:t>siete</w:t>
      </w:r>
      <w:r w:rsidR="00E475B0" w:rsidRPr="00B02D4D">
        <w:rPr>
          <w:rFonts w:ascii="Arial" w:hAnsi="Arial" w:cs="Arial"/>
          <w:sz w:val="22"/>
          <w:szCs w:val="22"/>
        </w:rPr>
        <w:t xml:space="preserve"> (</w:t>
      </w:r>
      <w:r w:rsidR="00053EDC" w:rsidRPr="00B02D4D">
        <w:rPr>
          <w:rFonts w:ascii="Arial" w:hAnsi="Arial" w:cs="Arial"/>
          <w:sz w:val="22"/>
          <w:szCs w:val="22"/>
        </w:rPr>
        <w:t>07</w:t>
      </w:r>
      <w:r w:rsidR="00705139" w:rsidRPr="00B02D4D">
        <w:rPr>
          <w:rFonts w:ascii="Arial" w:hAnsi="Arial" w:cs="Arial"/>
          <w:sz w:val="22"/>
          <w:szCs w:val="22"/>
        </w:rPr>
        <w:t xml:space="preserve">) de </w:t>
      </w:r>
      <w:r w:rsidR="00E475B0" w:rsidRPr="00B02D4D">
        <w:rPr>
          <w:rFonts w:ascii="Arial" w:hAnsi="Arial" w:cs="Arial"/>
          <w:sz w:val="22"/>
          <w:szCs w:val="22"/>
        </w:rPr>
        <w:t>febrero</w:t>
      </w:r>
      <w:r w:rsidR="00705139" w:rsidRPr="00053EDC">
        <w:rPr>
          <w:rFonts w:ascii="Arial" w:hAnsi="Arial" w:cs="Arial"/>
          <w:sz w:val="22"/>
          <w:szCs w:val="22"/>
        </w:rPr>
        <w:t xml:space="preserve"> de 201</w:t>
      </w:r>
      <w:r w:rsidR="00053EDC" w:rsidRPr="00053EDC">
        <w:rPr>
          <w:rFonts w:ascii="Arial" w:hAnsi="Arial" w:cs="Arial"/>
          <w:sz w:val="22"/>
          <w:szCs w:val="22"/>
        </w:rPr>
        <w:t>8</w:t>
      </w:r>
      <w:r w:rsidR="00705139" w:rsidRPr="00053EDC">
        <w:rPr>
          <w:rFonts w:ascii="Arial" w:hAnsi="Arial" w:cs="Arial"/>
          <w:sz w:val="22"/>
          <w:szCs w:val="22"/>
        </w:rPr>
        <w:t xml:space="preserve">, </w:t>
      </w:r>
      <w:r w:rsidR="005143A0">
        <w:rPr>
          <w:rFonts w:ascii="Arial" w:hAnsi="Arial" w:cs="Arial"/>
          <w:sz w:val="22"/>
          <w:szCs w:val="22"/>
        </w:rPr>
        <w:t xml:space="preserve">por las </w:t>
      </w:r>
      <w:r w:rsidR="00705139" w:rsidRPr="00053EDC">
        <w:rPr>
          <w:rFonts w:ascii="Arial" w:hAnsi="Arial" w:cs="Arial"/>
          <w:sz w:val="22"/>
          <w:szCs w:val="22"/>
        </w:rPr>
        <w:t>subunidad</w:t>
      </w:r>
      <w:r w:rsidR="005143A0">
        <w:rPr>
          <w:rFonts w:ascii="Arial" w:hAnsi="Arial" w:cs="Arial"/>
          <w:sz w:val="22"/>
          <w:szCs w:val="22"/>
        </w:rPr>
        <w:t>es</w:t>
      </w:r>
      <w:r w:rsidR="00705139" w:rsidRPr="00053EDC">
        <w:rPr>
          <w:rFonts w:ascii="Arial" w:hAnsi="Arial" w:cs="Arial"/>
          <w:sz w:val="22"/>
          <w:szCs w:val="22"/>
        </w:rPr>
        <w:t xml:space="preserve"> ejecutora</w:t>
      </w:r>
      <w:r w:rsidR="005143A0">
        <w:rPr>
          <w:rFonts w:ascii="Arial" w:hAnsi="Arial" w:cs="Arial"/>
          <w:sz w:val="22"/>
          <w:szCs w:val="22"/>
        </w:rPr>
        <w:t>s</w:t>
      </w:r>
      <w:r w:rsidR="00705139" w:rsidRPr="00053EDC">
        <w:rPr>
          <w:rFonts w:ascii="Arial" w:hAnsi="Arial" w:cs="Arial"/>
          <w:sz w:val="22"/>
          <w:szCs w:val="22"/>
        </w:rPr>
        <w:t xml:space="preserve"> </w:t>
      </w:r>
      <w:r w:rsidR="00705139" w:rsidRPr="00B02D4D">
        <w:rPr>
          <w:rFonts w:ascii="Arial" w:hAnsi="Arial" w:cs="Arial"/>
          <w:sz w:val="22"/>
          <w:szCs w:val="22"/>
        </w:rPr>
        <w:t>27-01-0</w:t>
      </w:r>
      <w:r w:rsidR="005143A0">
        <w:rPr>
          <w:rFonts w:ascii="Arial" w:hAnsi="Arial" w:cs="Arial"/>
          <w:sz w:val="22"/>
          <w:szCs w:val="22"/>
        </w:rPr>
        <w:t>8</w:t>
      </w:r>
      <w:r w:rsidR="00705139" w:rsidRPr="00B02D4D">
        <w:rPr>
          <w:rFonts w:ascii="Arial" w:hAnsi="Arial" w:cs="Arial"/>
          <w:sz w:val="22"/>
          <w:szCs w:val="22"/>
        </w:rPr>
        <w:t>-001</w:t>
      </w:r>
      <w:r w:rsidR="00B02D4D">
        <w:rPr>
          <w:rFonts w:ascii="Arial" w:hAnsi="Arial" w:cs="Arial"/>
          <w:sz w:val="22"/>
          <w:szCs w:val="22"/>
        </w:rPr>
        <w:t xml:space="preserve"> y </w:t>
      </w:r>
      <w:r w:rsidR="005143A0">
        <w:rPr>
          <w:rFonts w:ascii="Arial" w:hAnsi="Arial" w:cs="Arial"/>
          <w:sz w:val="22"/>
          <w:szCs w:val="22"/>
        </w:rPr>
        <w:t>2</w:t>
      </w:r>
      <w:r w:rsidR="00B02D4D">
        <w:rPr>
          <w:rFonts w:ascii="Arial" w:hAnsi="Arial" w:cs="Arial"/>
          <w:sz w:val="22"/>
          <w:szCs w:val="22"/>
        </w:rPr>
        <w:t>7-01-0</w:t>
      </w:r>
      <w:r w:rsidR="005143A0">
        <w:rPr>
          <w:rFonts w:ascii="Arial" w:hAnsi="Arial" w:cs="Arial"/>
          <w:sz w:val="22"/>
          <w:szCs w:val="22"/>
        </w:rPr>
        <w:t>2</w:t>
      </w:r>
      <w:r w:rsidR="00B02D4D">
        <w:rPr>
          <w:rFonts w:ascii="Arial" w:hAnsi="Arial" w:cs="Arial"/>
          <w:sz w:val="22"/>
          <w:szCs w:val="22"/>
        </w:rPr>
        <w:t>-001</w:t>
      </w:r>
      <w:r w:rsidR="00705139" w:rsidRPr="00B02D4D">
        <w:rPr>
          <w:rFonts w:ascii="Arial" w:hAnsi="Arial" w:cs="Arial"/>
          <w:sz w:val="22"/>
          <w:szCs w:val="22"/>
        </w:rPr>
        <w:t>, que afecta</w:t>
      </w:r>
      <w:r w:rsidR="009F6809">
        <w:rPr>
          <w:rFonts w:ascii="Arial" w:hAnsi="Arial" w:cs="Arial"/>
          <w:sz w:val="22"/>
          <w:szCs w:val="22"/>
        </w:rPr>
        <w:t>n</w:t>
      </w:r>
      <w:r w:rsidR="00705139" w:rsidRPr="00B02D4D">
        <w:rPr>
          <w:rFonts w:ascii="Arial" w:hAnsi="Arial" w:cs="Arial"/>
          <w:sz w:val="22"/>
          <w:szCs w:val="22"/>
        </w:rPr>
        <w:t xml:space="preserve"> el rubro </w:t>
      </w:r>
      <w:r w:rsidR="00973A94" w:rsidRPr="00B02D4D">
        <w:rPr>
          <w:rFonts w:ascii="Arial" w:hAnsi="Arial" w:cs="Arial"/>
          <w:iCs/>
          <w:sz w:val="22"/>
          <w:szCs w:val="22"/>
        </w:rPr>
        <w:t>2044_23 recurso 10 CSF</w:t>
      </w:r>
      <w:r w:rsidR="00973A94" w:rsidRPr="00053EDC">
        <w:rPr>
          <w:rFonts w:ascii="Arial" w:hAnsi="Arial" w:cs="Arial"/>
          <w:iCs/>
          <w:sz w:val="22"/>
          <w:szCs w:val="22"/>
        </w:rPr>
        <w:t xml:space="preserve"> por concepto de otros materiales y suministros</w:t>
      </w:r>
      <w:r w:rsidR="00705139" w:rsidRPr="00053EDC">
        <w:rPr>
          <w:rFonts w:ascii="Arial" w:hAnsi="Arial" w:cs="Arial"/>
          <w:sz w:val="22"/>
          <w:szCs w:val="22"/>
        </w:rPr>
        <w:t xml:space="preserve">, por valor total de </w:t>
      </w:r>
      <w:r w:rsidR="00C46CFE">
        <w:rPr>
          <w:rFonts w:ascii="Arial" w:hAnsi="Arial" w:cs="Arial"/>
          <w:iCs/>
          <w:color w:val="000000" w:themeColor="text1"/>
          <w:sz w:val="22"/>
          <w:szCs w:val="22"/>
        </w:rPr>
        <w:t>v</w:t>
      </w:r>
      <w:r w:rsidR="00053EDC" w:rsidRPr="00053EDC">
        <w:rPr>
          <w:rFonts w:ascii="Arial" w:hAnsi="Arial" w:cs="Arial"/>
          <w:iCs/>
          <w:color w:val="000000" w:themeColor="text1"/>
          <w:sz w:val="22"/>
          <w:szCs w:val="22"/>
        </w:rPr>
        <w:t xml:space="preserve">eintiocho millones </w:t>
      </w:r>
      <w:r w:rsidR="00053EDC" w:rsidRPr="00053EDC">
        <w:rPr>
          <w:rFonts w:ascii="Arial" w:hAnsi="Arial" w:cs="Arial"/>
          <w:color w:val="000000" w:themeColor="text1"/>
          <w:sz w:val="22"/>
          <w:szCs w:val="22"/>
        </w:rPr>
        <w:t>seiscientos veint</w:t>
      </w:r>
      <w:r w:rsidR="005143A0">
        <w:rPr>
          <w:rFonts w:ascii="Arial" w:hAnsi="Arial" w:cs="Arial"/>
          <w:color w:val="000000" w:themeColor="text1"/>
          <w:sz w:val="22"/>
          <w:szCs w:val="22"/>
        </w:rPr>
        <w:t xml:space="preserve">inueve </w:t>
      </w:r>
      <w:r w:rsidR="00053EDC" w:rsidRPr="00053EDC">
        <w:rPr>
          <w:rFonts w:ascii="Arial" w:hAnsi="Arial" w:cs="Arial"/>
          <w:color w:val="000000" w:themeColor="text1"/>
          <w:sz w:val="22"/>
          <w:szCs w:val="22"/>
        </w:rPr>
        <w:t>mil quinientos noventa y tres pesos m/cte. incluido I.V.A., ($28.629.593)</w:t>
      </w:r>
      <w:r w:rsidR="005143A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43A0">
        <w:rPr>
          <w:rFonts w:ascii="Arial" w:hAnsi="Arial" w:cs="Arial"/>
          <w:color w:val="000000" w:themeColor="text1"/>
          <w:sz w:val="22"/>
          <w:szCs w:val="22"/>
        </w:rPr>
        <w:t>e</w:t>
      </w:r>
      <w:r w:rsidR="00053EDC" w:rsidRPr="00053EDC">
        <w:rPr>
          <w:rFonts w:ascii="Arial" w:hAnsi="Arial" w:cs="Arial"/>
          <w:color w:val="000000" w:themeColor="text1"/>
          <w:sz w:val="22"/>
          <w:szCs w:val="22"/>
        </w:rPr>
        <w:t>xpedido</w:t>
      </w:r>
      <w:r w:rsidR="004A2C8A" w:rsidRPr="00053E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EDC">
        <w:rPr>
          <w:rFonts w:ascii="Arial" w:hAnsi="Arial" w:cs="Arial"/>
          <w:color w:val="000000" w:themeColor="text1"/>
          <w:sz w:val="22"/>
          <w:szCs w:val="22"/>
        </w:rPr>
        <w:t xml:space="preserve">por la </w:t>
      </w:r>
      <w:r w:rsidR="00AE2C7D" w:rsidRPr="00053EDC">
        <w:rPr>
          <w:rFonts w:ascii="Arial" w:hAnsi="Arial" w:cs="Arial"/>
          <w:color w:val="000000" w:themeColor="text1"/>
          <w:sz w:val="22"/>
          <w:szCs w:val="22"/>
        </w:rPr>
        <w:t xml:space="preserve">Coordinadora </w:t>
      </w:r>
      <w:r w:rsidRPr="00053EDC">
        <w:rPr>
          <w:rFonts w:ascii="Arial" w:hAnsi="Arial" w:cs="Arial"/>
          <w:color w:val="000000" w:themeColor="text1"/>
          <w:sz w:val="22"/>
          <w:szCs w:val="22"/>
        </w:rPr>
        <w:t>de</w:t>
      </w:r>
      <w:r w:rsidR="00337E31" w:rsidRPr="00053EDC">
        <w:rPr>
          <w:rFonts w:ascii="Arial" w:hAnsi="Arial" w:cs="Arial"/>
          <w:color w:val="000000" w:themeColor="text1"/>
          <w:sz w:val="22"/>
          <w:szCs w:val="22"/>
        </w:rPr>
        <w:t>l</w:t>
      </w:r>
      <w:r w:rsidRPr="00053E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6933" w:rsidRPr="00053EDC">
        <w:rPr>
          <w:rFonts w:ascii="Arial" w:hAnsi="Arial" w:cs="Arial"/>
          <w:color w:val="000000" w:themeColor="text1"/>
          <w:sz w:val="22"/>
          <w:szCs w:val="22"/>
        </w:rPr>
        <w:t xml:space="preserve">Grupo </w:t>
      </w:r>
      <w:r w:rsidR="00994EF1" w:rsidRPr="00053EDC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C36933" w:rsidRPr="00053EDC">
        <w:rPr>
          <w:rFonts w:ascii="Arial" w:hAnsi="Arial" w:cs="Arial"/>
          <w:color w:val="000000" w:themeColor="text1"/>
          <w:sz w:val="22"/>
          <w:szCs w:val="22"/>
        </w:rPr>
        <w:t>Ejecució</w:t>
      </w:r>
      <w:r w:rsidR="00C36933" w:rsidRPr="00053EDC">
        <w:rPr>
          <w:rFonts w:ascii="Arial" w:hAnsi="Arial" w:cs="Arial"/>
          <w:sz w:val="22"/>
          <w:szCs w:val="22"/>
        </w:rPr>
        <w:t>n Presupuestal</w:t>
      </w:r>
      <w:r w:rsidR="002E2BC4" w:rsidRPr="00053EDC">
        <w:rPr>
          <w:rFonts w:ascii="Arial" w:hAnsi="Arial" w:cs="Arial"/>
          <w:sz w:val="22"/>
          <w:szCs w:val="22"/>
        </w:rPr>
        <w:t>.</w:t>
      </w:r>
    </w:p>
    <w:p w:rsidR="00F8726E" w:rsidRPr="00053EDC" w:rsidRDefault="00F8726E" w:rsidP="00F8726E">
      <w:pPr>
        <w:jc w:val="both"/>
        <w:rPr>
          <w:rFonts w:ascii="Arial" w:hAnsi="Arial" w:cs="Arial"/>
          <w:sz w:val="22"/>
          <w:szCs w:val="22"/>
        </w:rPr>
      </w:pPr>
    </w:p>
    <w:p w:rsidR="001B17E9" w:rsidRPr="0081432C" w:rsidRDefault="00893DCB" w:rsidP="001B17E9">
      <w:pPr>
        <w:pStyle w:val="Sinespaciado6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Que</w:t>
      </w:r>
      <w:r w:rsidR="00F8726E" w:rsidRPr="00CF0CD3">
        <w:rPr>
          <w:rFonts w:ascii="Arial" w:hAnsi="Arial" w:cs="Arial"/>
        </w:rPr>
        <w:t xml:space="preserve"> el presupuesto oficial estimado para el presente proceso asciende a la suma de </w:t>
      </w:r>
      <w:r w:rsidR="00053EDC">
        <w:rPr>
          <w:rFonts w:ascii="Arial" w:hAnsi="Arial" w:cs="Arial"/>
        </w:rPr>
        <w:t>v</w:t>
      </w:r>
      <w:r w:rsidR="00053EDC" w:rsidRPr="00053EDC">
        <w:rPr>
          <w:rFonts w:ascii="Arial" w:hAnsi="Arial" w:cs="Arial"/>
          <w:iCs/>
          <w:color w:val="000000" w:themeColor="text1"/>
        </w:rPr>
        <w:t xml:space="preserve">eintiocho millones </w:t>
      </w:r>
      <w:r w:rsidR="00824C42">
        <w:rPr>
          <w:rFonts w:ascii="Arial" w:hAnsi="Arial" w:cs="Arial"/>
          <w:color w:val="000000" w:themeColor="text1"/>
        </w:rPr>
        <w:t>seiscientos veinti</w:t>
      </w:r>
      <w:r w:rsidR="00053EDC" w:rsidRPr="00053EDC">
        <w:rPr>
          <w:rFonts w:ascii="Arial" w:hAnsi="Arial" w:cs="Arial"/>
          <w:color w:val="000000" w:themeColor="text1"/>
        </w:rPr>
        <w:t>nueve mil quinientos noventa y tres pesos m/cte. incluido I.V.A., ($28.629.593).</w:t>
      </w:r>
    </w:p>
    <w:p w:rsidR="00A54B26" w:rsidRPr="006C33DD" w:rsidRDefault="00A54B26" w:rsidP="001B17E9">
      <w:pPr>
        <w:pStyle w:val="Sinespaciado5"/>
        <w:jc w:val="both"/>
        <w:rPr>
          <w:rFonts w:ascii="Arial" w:hAnsi="Arial" w:cs="Arial"/>
          <w:iCs/>
        </w:rPr>
      </w:pPr>
    </w:p>
    <w:p w:rsidR="00F8726E" w:rsidRDefault="00B85405" w:rsidP="00A54B26">
      <w:pPr>
        <w:pStyle w:val="Sinespaciado3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F8726E" w:rsidRPr="00F56247">
        <w:rPr>
          <w:rFonts w:ascii="Arial" w:hAnsi="Arial" w:cs="Arial"/>
        </w:rPr>
        <w:t xml:space="preserve"> de conformidad con</w:t>
      </w:r>
      <w:r w:rsidR="00D40ACE">
        <w:rPr>
          <w:rFonts w:ascii="Arial" w:hAnsi="Arial" w:cs="Arial"/>
        </w:rPr>
        <w:t xml:space="preserve"> lo establecido en el</w:t>
      </w:r>
      <w:r w:rsidR="00F8726E" w:rsidRPr="00F56247">
        <w:rPr>
          <w:rFonts w:ascii="Arial" w:hAnsi="Arial" w:cs="Arial"/>
        </w:rPr>
        <w:t xml:space="preserve"> </w:t>
      </w:r>
      <w:r w:rsidR="00D40ACE">
        <w:rPr>
          <w:rFonts w:ascii="Arial" w:hAnsi="Arial" w:cs="Arial"/>
        </w:rPr>
        <w:t xml:space="preserve">Artículo </w:t>
      </w:r>
      <w:r w:rsidR="00F65062">
        <w:rPr>
          <w:rFonts w:ascii="Arial" w:hAnsi="Arial" w:cs="Arial"/>
        </w:rPr>
        <w:t>2.2.12.1.5.2</w:t>
      </w:r>
      <w:r w:rsidR="00F8726E" w:rsidRPr="00F56247">
        <w:rPr>
          <w:rFonts w:ascii="Arial" w:hAnsi="Arial" w:cs="Arial"/>
        </w:rPr>
        <w:t xml:space="preserve"> del Decreto </w:t>
      </w:r>
      <w:r w:rsidR="00D40ACE">
        <w:rPr>
          <w:rFonts w:ascii="Arial" w:hAnsi="Arial" w:cs="Arial"/>
        </w:rPr>
        <w:t>1</w:t>
      </w:r>
      <w:r w:rsidR="00F65062">
        <w:rPr>
          <w:rFonts w:ascii="Arial" w:hAnsi="Arial" w:cs="Arial"/>
        </w:rPr>
        <w:t>082</w:t>
      </w:r>
      <w:r w:rsidR="00F8726E" w:rsidRPr="00F56247">
        <w:rPr>
          <w:rFonts w:ascii="Arial" w:hAnsi="Arial" w:cs="Arial"/>
        </w:rPr>
        <w:t xml:space="preserve"> de 201</w:t>
      </w:r>
      <w:r w:rsidR="00F65062">
        <w:rPr>
          <w:rFonts w:ascii="Arial" w:hAnsi="Arial" w:cs="Arial"/>
        </w:rPr>
        <w:t>5</w:t>
      </w:r>
      <w:r w:rsidR="00F8726E" w:rsidRPr="00F56247">
        <w:rPr>
          <w:rFonts w:ascii="Arial" w:hAnsi="Arial" w:cs="Arial"/>
        </w:rPr>
        <w:t xml:space="preserve"> el proceso de selección corresponde a la modalidad de </w:t>
      </w:r>
      <w:r w:rsidR="00D40ACE">
        <w:rPr>
          <w:rFonts w:ascii="Arial" w:hAnsi="Arial" w:cs="Arial"/>
        </w:rPr>
        <w:t>mínima cuantía</w:t>
      </w:r>
      <w:r w:rsidR="00F8726E" w:rsidRPr="00F56247">
        <w:rPr>
          <w:rFonts w:ascii="Arial" w:hAnsi="Arial" w:cs="Arial"/>
        </w:rPr>
        <w:t>.</w:t>
      </w:r>
    </w:p>
    <w:p w:rsidR="00CF0CD3" w:rsidRPr="00F56247" w:rsidRDefault="00CF0CD3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4A1A">
        <w:rPr>
          <w:rFonts w:ascii="Arial" w:hAnsi="Arial" w:cs="Arial"/>
          <w:sz w:val="22"/>
          <w:szCs w:val="22"/>
        </w:rPr>
        <w:t xml:space="preserve">Que en virtud de lo anterior y de conformidad con lo establecido en la Ley 1150 de 2007 y </w:t>
      </w:r>
      <w:r w:rsidR="00742F1E">
        <w:rPr>
          <w:rFonts w:ascii="Arial" w:hAnsi="Arial" w:cs="Arial"/>
          <w:sz w:val="22"/>
          <w:szCs w:val="22"/>
        </w:rPr>
        <w:t xml:space="preserve">el </w:t>
      </w:r>
      <w:r w:rsidRPr="00024A1A">
        <w:rPr>
          <w:rFonts w:ascii="Arial" w:hAnsi="Arial" w:cs="Arial"/>
          <w:sz w:val="22"/>
          <w:szCs w:val="22"/>
        </w:rPr>
        <w:t>Decr</w:t>
      </w:r>
      <w:r w:rsidR="00742F1E">
        <w:rPr>
          <w:rFonts w:ascii="Arial" w:hAnsi="Arial" w:cs="Arial"/>
          <w:sz w:val="22"/>
          <w:szCs w:val="22"/>
        </w:rPr>
        <w:t xml:space="preserve">eto </w:t>
      </w:r>
      <w:r w:rsidR="00F65062">
        <w:rPr>
          <w:rFonts w:ascii="Arial" w:hAnsi="Arial" w:cs="Arial"/>
          <w:sz w:val="22"/>
          <w:szCs w:val="22"/>
        </w:rPr>
        <w:t>1082</w:t>
      </w:r>
      <w:r w:rsidRPr="00024A1A">
        <w:rPr>
          <w:rFonts w:ascii="Arial" w:hAnsi="Arial" w:cs="Arial"/>
          <w:sz w:val="22"/>
          <w:szCs w:val="22"/>
        </w:rPr>
        <w:t xml:space="preserve"> de 201</w:t>
      </w:r>
      <w:r w:rsidR="00F65062">
        <w:rPr>
          <w:rFonts w:ascii="Arial" w:hAnsi="Arial" w:cs="Arial"/>
          <w:sz w:val="22"/>
          <w:szCs w:val="22"/>
        </w:rPr>
        <w:t>5</w:t>
      </w:r>
      <w:r w:rsidRPr="00024A1A">
        <w:rPr>
          <w:rFonts w:ascii="Arial" w:hAnsi="Arial" w:cs="Arial"/>
          <w:sz w:val="22"/>
          <w:szCs w:val="22"/>
        </w:rPr>
        <w:t>, la Dirección Ejecutiva Seccional de Administración Judicial Bogotá – Cundinamarca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public</w:t>
      </w:r>
      <w:r w:rsidR="004A1D9E">
        <w:rPr>
          <w:rFonts w:ascii="Arial" w:hAnsi="Arial" w:cs="Arial"/>
          <w:color w:val="000000" w:themeColor="text1"/>
          <w:sz w:val="22"/>
          <w:szCs w:val="22"/>
        </w:rPr>
        <w:t>ará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3B69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7D3B69" w:rsidRPr="007671C3">
        <w:rPr>
          <w:rFonts w:ascii="Arial" w:hAnsi="Arial" w:cs="Arial"/>
          <w:color w:val="000000" w:themeColor="text1"/>
          <w:sz w:val="22"/>
          <w:szCs w:val="22"/>
        </w:rPr>
        <w:t xml:space="preserve">invitación pública N° </w:t>
      </w:r>
      <w:r w:rsidR="001E257F">
        <w:rPr>
          <w:rFonts w:ascii="Arial" w:hAnsi="Arial" w:cs="Arial"/>
          <w:color w:val="000000" w:themeColor="text1"/>
          <w:sz w:val="22"/>
          <w:szCs w:val="22"/>
        </w:rPr>
        <w:t>0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>4</w:t>
      </w:r>
      <w:r w:rsidR="004E37E9" w:rsidRPr="007671C3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0F2C46">
        <w:rPr>
          <w:rFonts w:ascii="Arial" w:hAnsi="Arial" w:cs="Arial"/>
          <w:color w:val="000000" w:themeColor="text1"/>
          <w:sz w:val="22"/>
          <w:szCs w:val="22"/>
        </w:rPr>
        <w:t>201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>8</w:t>
      </w:r>
      <w:r w:rsidRPr="007671C3">
        <w:rPr>
          <w:rFonts w:ascii="Arial" w:hAnsi="Arial" w:cs="Arial"/>
          <w:color w:val="000000" w:themeColor="text1"/>
          <w:sz w:val="22"/>
          <w:szCs w:val="22"/>
        </w:rPr>
        <w:t xml:space="preserve"> en el portal único de contratación </w:t>
      </w:r>
      <w:hyperlink r:id="rId7" w:history="1">
        <w:r w:rsidRPr="007671C3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="00742F1E" w:rsidRPr="007671C3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8540BC" w:rsidRPr="007671C3">
        <w:rPr>
          <w:rFonts w:ascii="Arial" w:hAnsi="Arial" w:cs="Arial"/>
          <w:color w:val="000000" w:themeColor="text1"/>
          <w:sz w:val="22"/>
          <w:szCs w:val="22"/>
        </w:rPr>
        <w:t>en la página de</w:t>
      </w:r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r w:rsidR="006B4393">
        <w:rPr>
          <w:rFonts w:ascii="Arial" w:hAnsi="Arial" w:cs="Arial"/>
          <w:color w:val="000000" w:themeColor="text1"/>
          <w:sz w:val="22"/>
          <w:szCs w:val="22"/>
        </w:rPr>
        <w:t>Entidad</w:t>
      </w:r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8540BC" w:rsidRPr="004567A0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8540BC" w:rsidRPr="004567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405" w:rsidRPr="004567A0">
        <w:rPr>
          <w:rFonts w:ascii="Arial" w:hAnsi="Arial" w:cs="Arial"/>
          <w:color w:val="000000" w:themeColor="text1"/>
          <w:sz w:val="22"/>
          <w:szCs w:val="22"/>
        </w:rPr>
        <w:t>durante el perí</w:t>
      </w:r>
      <w:r w:rsidR="00F65062" w:rsidRPr="004567A0">
        <w:rPr>
          <w:rFonts w:ascii="Arial" w:hAnsi="Arial" w:cs="Arial"/>
          <w:color w:val="000000" w:themeColor="text1"/>
          <w:sz w:val="22"/>
          <w:szCs w:val="22"/>
        </w:rPr>
        <w:t xml:space="preserve">odo </w:t>
      </w:r>
      <w:r w:rsidR="00F65062" w:rsidRPr="00E740F0">
        <w:rPr>
          <w:rFonts w:ascii="Arial" w:hAnsi="Arial" w:cs="Arial"/>
          <w:color w:val="000000" w:themeColor="text1"/>
          <w:sz w:val="22"/>
          <w:szCs w:val="22"/>
        </w:rPr>
        <w:t xml:space="preserve">comprendido entre el </w:t>
      </w:r>
      <w:r w:rsidR="00B02D4D">
        <w:rPr>
          <w:rFonts w:ascii="Arial" w:hAnsi="Arial" w:cs="Arial"/>
          <w:color w:val="000000" w:themeColor="text1"/>
          <w:sz w:val="22"/>
          <w:szCs w:val="22"/>
        </w:rPr>
        <w:t>nueve</w:t>
      </w:r>
      <w:r w:rsidR="00B209D2" w:rsidRPr="00D90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396F" w:rsidRPr="00D9028B">
        <w:rPr>
          <w:rFonts w:ascii="Arial" w:hAnsi="Arial" w:cs="Arial"/>
          <w:color w:val="000000" w:themeColor="text1"/>
          <w:sz w:val="22"/>
          <w:szCs w:val="22"/>
        </w:rPr>
        <w:t>(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>0</w:t>
      </w:r>
      <w:r w:rsidR="00B02D4D">
        <w:rPr>
          <w:rFonts w:ascii="Arial" w:hAnsi="Arial" w:cs="Arial"/>
          <w:color w:val="000000" w:themeColor="text1"/>
          <w:sz w:val="22"/>
          <w:szCs w:val="22"/>
        </w:rPr>
        <w:t>9</w:t>
      </w:r>
      <w:r w:rsidR="00AF396F" w:rsidRPr="00D9028B">
        <w:rPr>
          <w:rFonts w:ascii="Arial" w:hAnsi="Arial" w:cs="Arial"/>
          <w:color w:val="000000" w:themeColor="text1"/>
          <w:sz w:val="22"/>
          <w:szCs w:val="22"/>
        </w:rPr>
        <w:t>) y</w:t>
      </w:r>
      <w:r w:rsidR="00BD6AD9" w:rsidRPr="00D9028B">
        <w:rPr>
          <w:rFonts w:ascii="Arial" w:hAnsi="Arial" w:cs="Arial"/>
          <w:color w:val="000000" w:themeColor="text1"/>
          <w:sz w:val="22"/>
          <w:szCs w:val="22"/>
        </w:rPr>
        <w:t xml:space="preserve"> el</w:t>
      </w:r>
      <w:r w:rsidR="00AF396F" w:rsidRPr="00D90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D4D">
        <w:rPr>
          <w:rFonts w:ascii="Arial" w:hAnsi="Arial" w:cs="Arial"/>
          <w:color w:val="000000" w:themeColor="text1"/>
          <w:sz w:val="22"/>
          <w:szCs w:val="22"/>
        </w:rPr>
        <w:t>quince</w:t>
      </w:r>
      <w:r w:rsidR="00BD6AD9" w:rsidRPr="00D90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396F" w:rsidRPr="00D9028B">
        <w:rPr>
          <w:rFonts w:ascii="Arial" w:hAnsi="Arial" w:cs="Arial"/>
          <w:color w:val="000000" w:themeColor="text1"/>
          <w:sz w:val="22"/>
          <w:szCs w:val="22"/>
        </w:rPr>
        <w:t>(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>1</w:t>
      </w:r>
      <w:r w:rsidR="00B02D4D">
        <w:rPr>
          <w:rFonts w:ascii="Arial" w:hAnsi="Arial" w:cs="Arial"/>
          <w:color w:val="000000" w:themeColor="text1"/>
          <w:sz w:val="22"/>
          <w:szCs w:val="22"/>
        </w:rPr>
        <w:t>5</w:t>
      </w:r>
      <w:r w:rsidR="00AF396F" w:rsidRPr="00D9028B">
        <w:rPr>
          <w:rFonts w:ascii="Arial" w:hAnsi="Arial" w:cs="Arial"/>
          <w:color w:val="000000" w:themeColor="text1"/>
          <w:sz w:val="22"/>
          <w:szCs w:val="22"/>
        </w:rPr>
        <w:t>)</w:t>
      </w:r>
      <w:r w:rsidRPr="00D9028B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BD6AD9" w:rsidRPr="00D9028B">
        <w:rPr>
          <w:rFonts w:ascii="Arial" w:hAnsi="Arial" w:cs="Arial"/>
          <w:color w:val="000000" w:themeColor="text1"/>
          <w:sz w:val="22"/>
          <w:szCs w:val="22"/>
        </w:rPr>
        <w:t>fe</w:t>
      </w:r>
      <w:r w:rsidR="007807C3" w:rsidRPr="00D9028B">
        <w:rPr>
          <w:rFonts w:ascii="Arial" w:hAnsi="Arial" w:cs="Arial"/>
          <w:color w:val="000000" w:themeColor="text1"/>
          <w:sz w:val="22"/>
          <w:szCs w:val="22"/>
        </w:rPr>
        <w:t>bre</w:t>
      </w:r>
      <w:r w:rsidR="00BD6AD9" w:rsidRPr="00D9028B">
        <w:rPr>
          <w:rFonts w:ascii="Arial" w:hAnsi="Arial" w:cs="Arial"/>
          <w:color w:val="000000" w:themeColor="text1"/>
          <w:sz w:val="22"/>
          <w:szCs w:val="22"/>
        </w:rPr>
        <w:t>ro</w:t>
      </w:r>
      <w:r w:rsidR="007807C3" w:rsidRPr="00D90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028B">
        <w:rPr>
          <w:rFonts w:ascii="Arial" w:hAnsi="Arial" w:cs="Arial"/>
          <w:color w:val="000000" w:themeColor="text1"/>
          <w:sz w:val="22"/>
          <w:szCs w:val="22"/>
        </w:rPr>
        <w:t>de 201</w:t>
      </w:r>
      <w:r w:rsidR="00053EDC">
        <w:rPr>
          <w:rFonts w:ascii="Arial" w:hAnsi="Arial" w:cs="Arial"/>
          <w:color w:val="000000" w:themeColor="text1"/>
          <w:sz w:val="22"/>
          <w:szCs w:val="22"/>
        </w:rPr>
        <w:t>8</w:t>
      </w:r>
      <w:r w:rsidRPr="00D9028B">
        <w:rPr>
          <w:rFonts w:ascii="Arial" w:hAnsi="Arial" w:cs="Arial"/>
          <w:color w:val="000000" w:themeColor="text1"/>
          <w:sz w:val="22"/>
          <w:szCs w:val="22"/>
        </w:rPr>
        <w:t>, de igual manera est</w:t>
      </w:r>
      <w:r w:rsidR="00692D20" w:rsidRPr="00D9028B">
        <w:rPr>
          <w:rFonts w:ascii="Arial" w:hAnsi="Arial" w:cs="Arial"/>
          <w:color w:val="000000" w:themeColor="text1"/>
          <w:sz w:val="22"/>
          <w:szCs w:val="22"/>
        </w:rPr>
        <w:t>a</w:t>
      </w:r>
      <w:r w:rsidR="004E37E9" w:rsidRPr="00D9028B">
        <w:rPr>
          <w:rFonts w:ascii="Arial" w:hAnsi="Arial" w:cs="Arial"/>
          <w:color w:val="000000" w:themeColor="text1"/>
          <w:sz w:val="22"/>
          <w:szCs w:val="22"/>
        </w:rPr>
        <w:t>rá</w:t>
      </w:r>
      <w:r w:rsidRPr="00D9028B">
        <w:rPr>
          <w:rFonts w:ascii="Arial" w:hAnsi="Arial" w:cs="Arial"/>
          <w:color w:val="000000" w:themeColor="text1"/>
          <w:sz w:val="22"/>
          <w:szCs w:val="22"/>
        </w:rPr>
        <w:t xml:space="preserve"> disponible para</w:t>
      </w:r>
      <w:r w:rsidRPr="001E257F">
        <w:rPr>
          <w:rFonts w:ascii="Arial" w:hAnsi="Arial" w:cs="Arial"/>
          <w:color w:val="000000" w:themeColor="text1"/>
          <w:sz w:val="22"/>
          <w:szCs w:val="22"/>
        </w:rPr>
        <w:t xml:space="preserve"> consulta de los interesados en el </w:t>
      </w:r>
      <w:r w:rsidR="009A3AA0" w:rsidRPr="001E257F">
        <w:rPr>
          <w:rFonts w:ascii="Arial" w:hAnsi="Arial" w:cs="Arial"/>
          <w:color w:val="000000" w:themeColor="text1"/>
          <w:sz w:val="22"/>
          <w:szCs w:val="22"/>
        </w:rPr>
        <w:t xml:space="preserve">Área Jurídica </w:t>
      </w:r>
      <w:r w:rsidRPr="001E257F">
        <w:rPr>
          <w:rFonts w:ascii="Arial" w:hAnsi="Arial" w:cs="Arial"/>
          <w:color w:val="000000" w:themeColor="text1"/>
          <w:sz w:val="22"/>
          <w:szCs w:val="22"/>
        </w:rPr>
        <w:t>de la Dirección Ejecutiva</w:t>
      </w:r>
      <w:r w:rsidRPr="00A95C82">
        <w:rPr>
          <w:rFonts w:ascii="Arial" w:hAnsi="Arial" w:cs="Arial"/>
          <w:color w:val="000000" w:themeColor="text1"/>
          <w:sz w:val="22"/>
          <w:szCs w:val="22"/>
        </w:rPr>
        <w:t xml:space="preserve"> Secci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onal de 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lastRenderedPageBreak/>
        <w:t>Administración Judicial Bogotá – Cundinamarca, ubicada en la carrera 10 No</w:t>
      </w:r>
      <w:r w:rsidR="00DC00CD">
        <w:rPr>
          <w:rFonts w:ascii="Arial" w:hAnsi="Arial" w:cs="Arial"/>
          <w:color w:val="000000" w:themeColor="text1"/>
          <w:sz w:val="22"/>
          <w:szCs w:val="22"/>
        </w:rPr>
        <w:t>.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14 – 33 piso 17 de Bogotá D.C., con el fin que se </w:t>
      </w:r>
      <w:r w:rsidR="004E37E9">
        <w:rPr>
          <w:rFonts w:ascii="Arial" w:hAnsi="Arial" w:cs="Arial"/>
          <w:color w:val="000000" w:themeColor="text1"/>
          <w:sz w:val="22"/>
          <w:szCs w:val="22"/>
        </w:rPr>
        <w:t>alleguen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las observaciones pertinentes a que hubiere lugar.</w:t>
      </w:r>
    </w:p>
    <w:p w:rsidR="006D6AF0" w:rsidRPr="00024A1A" w:rsidRDefault="006D6AF0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Que de conformidad con lo preceptuado en el </w:t>
      </w:r>
      <w:r w:rsidR="003450D0">
        <w:rPr>
          <w:rFonts w:ascii="Arial" w:hAnsi="Arial" w:cs="Arial"/>
          <w:sz w:val="22"/>
          <w:szCs w:val="22"/>
        </w:rPr>
        <w:t xml:space="preserve">Artículo </w:t>
      </w:r>
      <w:r w:rsidR="00F65062">
        <w:rPr>
          <w:rFonts w:ascii="Arial" w:hAnsi="Arial" w:cs="Arial"/>
          <w:sz w:val="22"/>
          <w:szCs w:val="22"/>
        </w:rPr>
        <w:t>2.2.1.1.2.1.5</w:t>
      </w:r>
      <w:r w:rsidR="003450D0">
        <w:rPr>
          <w:rFonts w:ascii="Arial" w:hAnsi="Arial" w:cs="Arial"/>
          <w:sz w:val="22"/>
          <w:szCs w:val="22"/>
        </w:rPr>
        <w:t xml:space="preserve"> del Decreto 1</w:t>
      </w:r>
      <w:r w:rsidR="00F65062">
        <w:rPr>
          <w:rFonts w:ascii="Arial" w:hAnsi="Arial" w:cs="Arial"/>
          <w:sz w:val="22"/>
          <w:szCs w:val="22"/>
        </w:rPr>
        <w:t>082</w:t>
      </w:r>
      <w:r w:rsidRPr="00F56247">
        <w:rPr>
          <w:rFonts w:ascii="Arial" w:hAnsi="Arial" w:cs="Arial"/>
          <w:sz w:val="22"/>
          <w:szCs w:val="22"/>
        </w:rPr>
        <w:t xml:space="preserve"> de 201</w:t>
      </w:r>
      <w:r w:rsidR="00F65062">
        <w:rPr>
          <w:rFonts w:ascii="Arial" w:hAnsi="Arial" w:cs="Arial"/>
          <w:sz w:val="22"/>
          <w:szCs w:val="22"/>
        </w:rPr>
        <w:t>5</w:t>
      </w:r>
      <w:r w:rsidR="00893DCB">
        <w:rPr>
          <w:rFonts w:ascii="Arial" w:hAnsi="Arial" w:cs="Arial"/>
          <w:sz w:val="22"/>
          <w:szCs w:val="22"/>
        </w:rPr>
        <w:t xml:space="preserve"> </w:t>
      </w:r>
      <w:r w:rsidRPr="00F56247">
        <w:rPr>
          <w:rFonts w:ascii="Arial" w:hAnsi="Arial" w:cs="Arial"/>
          <w:sz w:val="22"/>
          <w:szCs w:val="22"/>
        </w:rPr>
        <w:t xml:space="preserve">el jefe de la </w:t>
      </w:r>
      <w:r w:rsidR="006B4393">
        <w:rPr>
          <w:rFonts w:ascii="Arial" w:hAnsi="Arial" w:cs="Arial"/>
          <w:sz w:val="22"/>
          <w:szCs w:val="22"/>
        </w:rPr>
        <w:t>Entidad</w:t>
      </w:r>
      <w:r w:rsidR="00863E4F" w:rsidRPr="00F56247">
        <w:rPr>
          <w:rFonts w:ascii="Arial" w:hAnsi="Arial" w:cs="Arial"/>
          <w:sz w:val="22"/>
          <w:szCs w:val="22"/>
        </w:rPr>
        <w:t xml:space="preserve"> </w:t>
      </w:r>
      <w:r w:rsidRPr="00F56247">
        <w:rPr>
          <w:rFonts w:ascii="Arial" w:hAnsi="Arial" w:cs="Arial"/>
          <w:sz w:val="22"/>
          <w:szCs w:val="22"/>
        </w:rPr>
        <w:t>o su delegado, mediante acto administrativo de carácter general, ordenará de manera motivada la apertura del proceso de selección</w:t>
      </w:r>
      <w:r w:rsidR="00732E5C">
        <w:rPr>
          <w:rFonts w:ascii="Arial" w:hAnsi="Arial" w:cs="Arial"/>
          <w:sz w:val="22"/>
          <w:szCs w:val="22"/>
        </w:rPr>
        <w:t>.</w:t>
      </w:r>
    </w:p>
    <w:p w:rsidR="006630ED" w:rsidRPr="00F56247" w:rsidRDefault="006630ED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>Que en virtud de lo expuesto,</w:t>
      </w:r>
    </w:p>
    <w:p w:rsidR="001E62A4" w:rsidRDefault="001E62A4" w:rsidP="00F8726E">
      <w:pPr>
        <w:jc w:val="both"/>
        <w:rPr>
          <w:rFonts w:ascii="Arial" w:hAnsi="Arial" w:cs="Arial"/>
          <w:sz w:val="22"/>
          <w:szCs w:val="22"/>
        </w:rPr>
      </w:pPr>
    </w:p>
    <w:p w:rsidR="00AE2C7D" w:rsidRDefault="00AE2C7D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pStyle w:val="Piedepgina"/>
        <w:tabs>
          <w:tab w:val="left" w:pos="33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90BFC">
        <w:rPr>
          <w:rFonts w:ascii="Arial" w:hAnsi="Arial" w:cs="Arial"/>
          <w:b/>
        </w:rPr>
        <w:t>RESUELVE</w:t>
      </w:r>
    </w:p>
    <w:p w:rsidR="00893DCB" w:rsidRPr="00890BFC" w:rsidRDefault="00893DCB" w:rsidP="00F8726E">
      <w:pPr>
        <w:pStyle w:val="Piedepgina"/>
        <w:tabs>
          <w:tab w:val="left" w:pos="3315"/>
        </w:tabs>
        <w:rPr>
          <w:rFonts w:ascii="Arial" w:hAnsi="Arial" w:cs="Arial"/>
          <w:b/>
        </w:rPr>
      </w:pPr>
    </w:p>
    <w:p w:rsidR="00F8726E" w:rsidRPr="00444529" w:rsidRDefault="00F8726E" w:rsidP="00F8726E">
      <w:pPr>
        <w:jc w:val="both"/>
        <w:rPr>
          <w:rFonts w:ascii="Arial" w:hAnsi="Arial" w:cs="Arial"/>
          <w:sz w:val="8"/>
          <w:szCs w:val="8"/>
        </w:rPr>
      </w:pPr>
    </w:p>
    <w:p w:rsidR="006A285E" w:rsidRDefault="008541EC" w:rsidP="00AD36A8">
      <w:pPr>
        <w:pStyle w:val="Sinespaciado2"/>
        <w:jc w:val="both"/>
        <w:rPr>
          <w:rFonts w:ascii="Arial" w:hAnsi="Arial" w:cs="Arial"/>
        </w:rPr>
      </w:pPr>
      <w:r w:rsidRPr="00716C2D">
        <w:rPr>
          <w:rFonts w:ascii="Arial" w:hAnsi="Arial"/>
          <w:b/>
        </w:rPr>
        <w:t>ARTÍCULO PRIMERO</w:t>
      </w:r>
      <w:r w:rsidR="00F8726E" w:rsidRPr="00716C2D">
        <w:rPr>
          <w:rFonts w:ascii="Arial" w:hAnsi="Arial"/>
        </w:rPr>
        <w:t xml:space="preserve">: Ordenar la apertura de la </w:t>
      </w:r>
      <w:r w:rsidR="003450D0">
        <w:rPr>
          <w:rFonts w:ascii="Arial" w:hAnsi="Arial"/>
        </w:rPr>
        <w:t>invitación pública</w:t>
      </w:r>
      <w:r w:rsidR="00981B6C">
        <w:rPr>
          <w:rFonts w:ascii="Arial" w:hAnsi="Arial"/>
        </w:rPr>
        <w:t xml:space="preserve"> </w:t>
      </w:r>
      <w:r>
        <w:rPr>
          <w:rFonts w:ascii="Arial" w:hAnsi="Arial"/>
        </w:rPr>
        <w:t>N°</w:t>
      </w:r>
      <w:r w:rsidR="00F8726E" w:rsidRPr="00716C2D">
        <w:rPr>
          <w:rFonts w:ascii="Arial" w:hAnsi="Arial"/>
        </w:rPr>
        <w:t xml:space="preserve"> </w:t>
      </w:r>
      <w:r w:rsidR="00D601DB">
        <w:rPr>
          <w:rFonts w:ascii="Arial" w:hAnsi="Arial"/>
        </w:rPr>
        <w:t>0</w:t>
      </w:r>
      <w:r w:rsidR="00053EDC">
        <w:rPr>
          <w:rFonts w:ascii="Arial" w:hAnsi="Arial"/>
        </w:rPr>
        <w:t>4</w:t>
      </w:r>
      <w:r w:rsidR="00F8726E" w:rsidRPr="00716C2D">
        <w:rPr>
          <w:rFonts w:ascii="Arial" w:hAnsi="Arial"/>
        </w:rPr>
        <w:t xml:space="preserve"> de 201</w:t>
      </w:r>
      <w:r w:rsidR="00053EDC">
        <w:rPr>
          <w:rFonts w:ascii="Arial" w:hAnsi="Arial"/>
        </w:rPr>
        <w:t>8</w:t>
      </w:r>
      <w:r w:rsidR="00F8726E" w:rsidRPr="00716C2D">
        <w:rPr>
          <w:rFonts w:ascii="Arial" w:hAnsi="Arial"/>
        </w:rPr>
        <w:t xml:space="preserve">, cuyo objeto </w:t>
      </w:r>
      <w:r w:rsidR="006D6AF0" w:rsidRPr="00863E4F">
        <w:rPr>
          <w:rFonts w:ascii="Arial" w:hAnsi="Arial" w:cs="Arial"/>
        </w:rPr>
        <w:t xml:space="preserve">es </w:t>
      </w:r>
      <w:r w:rsidR="00D066FC">
        <w:rPr>
          <w:rFonts w:ascii="Arial" w:hAnsi="Arial" w:cs="Arial"/>
          <w:lang w:eastAsia="es-ES"/>
        </w:rPr>
        <w:t xml:space="preserve">contratar </w:t>
      </w:r>
      <w:r w:rsidR="00D066FC" w:rsidRPr="00CA7E0B">
        <w:rPr>
          <w:rFonts w:ascii="Arial" w:hAnsi="Arial" w:cs="Arial"/>
        </w:rPr>
        <w:t xml:space="preserve">en </w:t>
      </w:r>
      <w:r w:rsidR="006E44CB" w:rsidRPr="00F22903">
        <w:rPr>
          <w:rFonts w:ascii="Arial" w:hAnsi="Arial" w:cs="Arial"/>
        </w:rPr>
        <w:t>nombre de la Nación – Consejo Superior de la Judicatura el servicio de retiro, suministro e instalación de vidrios, con destino a los despachos judiciales</w:t>
      </w:r>
      <w:r w:rsidR="006E44CB">
        <w:rPr>
          <w:rFonts w:ascii="Arial" w:hAnsi="Arial" w:cs="Arial"/>
        </w:rPr>
        <w:t xml:space="preserve"> y</w:t>
      </w:r>
      <w:r w:rsidR="006E44CB" w:rsidRPr="00B7523E">
        <w:rPr>
          <w:rFonts w:ascii="Arial" w:hAnsi="Arial" w:cs="Arial"/>
        </w:rPr>
        <w:t xml:space="preserve"> sedes administrativas a cargo de est</w:t>
      </w:r>
      <w:r w:rsidR="006E44CB">
        <w:rPr>
          <w:rFonts w:ascii="Arial" w:hAnsi="Arial" w:cs="Arial"/>
        </w:rPr>
        <w:t>a Dirección Ejecutiva Seccional de Administración Judicial Bogotá – Cundinamarca</w:t>
      </w:r>
      <w:r w:rsidR="00D066FC" w:rsidRPr="00731BFD">
        <w:rPr>
          <w:rFonts w:ascii="Arial" w:hAnsi="Arial" w:cs="Arial"/>
        </w:rPr>
        <w:t>.</w:t>
      </w:r>
      <w:r w:rsidR="00D066FC" w:rsidRPr="005A242F">
        <w:rPr>
          <w:rFonts w:ascii="Arial" w:hAnsi="Arial" w:cs="Arial"/>
        </w:rPr>
        <w:t xml:space="preserve">, </w:t>
      </w:r>
      <w:r w:rsidR="00F8726E" w:rsidRPr="00716C2D">
        <w:rPr>
          <w:rFonts w:ascii="Arial" w:hAnsi="Arial" w:cs="Arial"/>
        </w:rPr>
        <w:t xml:space="preserve">de acuerdo con las especificaciones y de conformidad con las condiciones señaladas en </w:t>
      </w:r>
      <w:r w:rsidR="003450D0">
        <w:rPr>
          <w:rFonts w:ascii="Arial" w:hAnsi="Arial" w:cs="Arial"/>
        </w:rPr>
        <w:t>la invitación pública</w:t>
      </w:r>
      <w:r w:rsidR="00F8726E" w:rsidRPr="00716C2D">
        <w:rPr>
          <w:rFonts w:ascii="Arial" w:hAnsi="Arial" w:cs="Arial"/>
        </w:rPr>
        <w:t xml:space="preserve"> y de acuerdo al siguiente cronograma de actividades para el desarrollo de la misma:</w:t>
      </w:r>
    </w:p>
    <w:p w:rsidR="00F015C7" w:rsidRDefault="00F015C7" w:rsidP="00AD36A8">
      <w:pPr>
        <w:pStyle w:val="Sinespaciado2"/>
        <w:jc w:val="both"/>
        <w:rPr>
          <w:rFonts w:ascii="Arial" w:hAnsi="Arial" w:cs="Arial"/>
        </w:rPr>
      </w:pPr>
    </w:p>
    <w:p w:rsidR="00F95C56" w:rsidRPr="00E72374" w:rsidRDefault="00F95C56" w:rsidP="00F95C56">
      <w:pPr>
        <w:jc w:val="both"/>
        <w:rPr>
          <w:rFonts w:ascii="Arial" w:hAnsi="Arial" w:cs="Arial"/>
          <w:bCs/>
          <w:sz w:val="12"/>
          <w:szCs w:val="12"/>
          <w:lang w:val="es-CO"/>
        </w:rPr>
      </w:pPr>
    </w:p>
    <w:tbl>
      <w:tblPr>
        <w:tblW w:w="8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537"/>
      </w:tblGrid>
      <w:tr w:rsidR="00053EDC" w:rsidRPr="006E4AD6" w:rsidTr="00404C49">
        <w:trPr>
          <w:trHeight w:val="20"/>
          <w:tblHeader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6E4AD6" w:rsidRDefault="00053EDC" w:rsidP="00404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4AD6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6E4AD6" w:rsidRDefault="00053EDC" w:rsidP="00404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4AD6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053EDC" w:rsidRPr="006E4AD6" w:rsidTr="00404C49">
        <w:trPr>
          <w:trHeight w:val="653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 xml:space="preserve">Publicación en el portal único de contratación </w:t>
            </w:r>
            <w:hyperlink r:id="rId9" w:history="1">
              <w:r w:rsidRPr="00AF21E0">
                <w:rPr>
                  <w:rStyle w:val="Hipervnculo"/>
                  <w:rFonts w:ascii="Arial" w:hAnsi="Arial" w:cs="Arial"/>
                  <w:sz w:val="20"/>
                  <w:szCs w:val="20"/>
                </w:rPr>
                <w:t>www.contratos.gov.co</w:t>
              </w:r>
            </w:hyperlink>
            <w:r w:rsidRPr="00AF21E0">
              <w:rPr>
                <w:rFonts w:ascii="Arial" w:hAnsi="Arial" w:cs="Arial"/>
                <w:sz w:val="20"/>
                <w:szCs w:val="20"/>
              </w:rPr>
              <w:t xml:space="preserve">, en la página de la Rama judicial </w:t>
            </w:r>
            <w:hyperlink r:id="rId10" w:history="1">
              <w:r w:rsidRPr="00AF21E0">
                <w:rPr>
                  <w:rStyle w:val="Hipervnculo"/>
                  <w:rFonts w:ascii="Arial" w:hAnsi="Arial" w:cs="Arial"/>
                  <w:sz w:val="20"/>
                  <w:szCs w:val="20"/>
                </w:rPr>
                <w:t>www.ramajudicial.gov.co</w:t>
              </w:r>
            </w:hyperlink>
            <w:r w:rsidRPr="00AF21E0">
              <w:rPr>
                <w:rFonts w:ascii="Arial" w:hAnsi="Arial" w:cs="Arial"/>
                <w:sz w:val="20"/>
                <w:szCs w:val="20"/>
              </w:rPr>
              <w:t xml:space="preserve"> y en la cartelera de contratación de la entidad, de la invitación pública.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246903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02D4D">
              <w:rPr>
                <w:rFonts w:ascii="Arial" w:hAnsi="Arial" w:cs="Arial"/>
                <w:sz w:val="20"/>
                <w:szCs w:val="20"/>
              </w:rPr>
              <w:t>9</w:t>
            </w:r>
            <w:r w:rsidR="00053EDC" w:rsidRPr="00AF21E0">
              <w:rPr>
                <w:rFonts w:ascii="Arial" w:hAnsi="Arial" w:cs="Arial"/>
                <w:sz w:val="20"/>
                <w:szCs w:val="20"/>
              </w:rPr>
              <w:t xml:space="preserve"> al 1</w:t>
            </w:r>
            <w:r w:rsidR="00B02D4D">
              <w:rPr>
                <w:rFonts w:ascii="Arial" w:hAnsi="Arial" w:cs="Arial"/>
                <w:sz w:val="20"/>
                <w:szCs w:val="20"/>
              </w:rPr>
              <w:t>5</w:t>
            </w:r>
            <w:r w:rsidR="00053EDC" w:rsidRPr="00AF21E0">
              <w:rPr>
                <w:rFonts w:ascii="Arial" w:hAnsi="Arial" w:cs="Arial"/>
                <w:sz w:val="20"/>
                <w:szCs w:val="20"/>
              </w:rPr>
              <w:t xml:space="preserve"> de febrero de 2018</w:t>
            </w:r>
          </w:p>
        </w:tc>
      </w:tr>
      <w:tr w:rsidR="00053EDC" w:rsidRPr="006E4AD6" w:rsidTr="00404C49">
        <w:trPr>
          <w:trHeight w:val="29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Fecha límite para publicar adendas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  <w:tr w:rsidR="00053EDC" w:rsidRPr="006E4AD6" w:rsidTr="00404C49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Cierre del proceso de selección y apertura de las ofertas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 </w:t>
            </w:r>
            <w:r w:rsidRPr="00AF21E0">
              <w:rPr>
                <w:rFonts w:ascii="Arial" w:hAnsi="Arial" w:cs="Arial"/>
                <w:sz w:val="20"/>
                <w:szCs w:val="20"/>
              </w:rPr>
              <w:t>de 2018</w:t>
            </w:r>
          </w:p>
          <w:p w:rsidR="00053EDC" w:rsidRPr="00AF21E0" w:rsidRDefault="00053EDC" w:rsidP="00404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a las 4:00 p.m.</w:t>
            </w:r>
          </w:p>
        </w:tc>
      </w:tr>
      <w:tr w:rsidR="00053EDC" w:rsidRPr="006E4AD6" w:rsidTr="00404C49">
        <w:trPr>
          <w:trHeight w:val="46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 xml:space="preserve">Evaluación de los requisitos habilitantes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  <w:tr w:rsidR="00053EDC" w:rsidRPr="006E4AD6" w:rsidTr="00404C49">
        <w:trPr>
          <w:trHeight w:val="10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Consolidación de informes de los requisitos habilitantes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  <w:tr w:rsidR="00053EDC" w:rsidRPr="006E4AD6" w:rsidTr="00404C49">
        <w:trPr>
          <w:trHeight w:val="28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Publicidad de los informes de verificación de los requisitos habilitantes y plazo para la presentación de observaciones de los mismos.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  <w:tr w:rsidR="00053EDC" w:rsidRPr="006E4AD6" w:rsidTr="00404C49">
        <w:trPr>
          <w:trHeight w:val="15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Comunicación de aceptación de la oferta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B02D4D" w:rsidP="00B03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053EDC"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="00053EDC"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  <w:tr w:rsidR="00053EDC" w:rsidRPr="006E4AD6" w:rsidTr="00404C49">
        <w:trPr>
          <w:trHeight w:val="2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053EDC" w:rsidP="00404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1E0">
              <w:rPr>
                <w:rFonts w:ascii="Arial" w:hAnsi="Arial" w:cs="Arial"/>
                <w:sz w:val="20"/>
                <w:szCs w:val="20"/>
              </w:rPr>
              <w:t>Suscripción del contrato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EDC" w:rsidRPr="00AF21E0" w:rsidRDefault="00B03F57" w:rsidP="00B02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B02D4D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053EDC" w:rsidRPr="00AF21E0">
              <w:rPr>
                <w:rFonts w:ascii="Arial" w:hAnsi="Arial" w:cs="Arial"/>
                <w:iCs/>
                <w:sz w:val="20"/>
                <w:szCs w:val="20"/>
              </w:rPr>
              <w:t xml:space="preserve"> de febrero</w:t>
            </w:r>
            <w:r w:rsidR="00053EDC" w:rsidRPr="00AF21E0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</w:tbl>
    <w:p w:rsidR="00A95C82" w:rsidRDefault="00A95C82" w:rsidP="00AD36A8">
      <w:pPr>
        <w:pStyle w:val="Sinespaciado2"/>
        <w:jc w:val="both"/>
        <w:rPr>
          <w:rFonts w:ascii="Arial" w:hAnsi="Arial" w:cs="Arial"/>
        </w:rPr>
      </w:pPr>
    </w:p>
    <w:p w:rsidR="006A43CC" w:rsidRPr="006A43CC" w:rsidRDefault="006A43CC" w:rsidP="00AD36A8">
      <w:pPr>
        <w:pStyle w:val="Sinespaciado2"/>
        <w:jc w:val="both"/>
        <w:rPr>
          <w:rFonts w:ascii="Arial" w:hAnsi="Arial" w:cs="Arial"/>
          <w:sz w:val="8"/>
          <w:szCs w:val="8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85598B">
        <w:rPr>
          <w:rFonts w:ascii="Arial" w:hAnsi="Arial" w:cs="Arial"/>
          <w:b/>
          <w:sz w:val="22"/>
          <w:szCs w:val="22"/>
        </w:rPr>
        <w:t>ARTÍCULO SEGUNDO</w:t>
      </w:r>
      <w:r w:rsidR="00F8726E" w:rsidRPr="0085598B">
        <w:rPr>
          <w:rFonts w:ascii="Arial" w:hAnsi="Arial" w:cs="Arial"/>
          <w:b/>
          <w:sz w:val="22"/>
          <w:szCs w:val="22"/>
        </w:rPr>
        <w:t xml:space="preserve">: </w:t>
      </w:r>
      <w:r w:rsidR="00F8726E" w:rsidRPr="0085598B">
        <w:rPr>
          <w:rFonts w:ascii="Arial" w:hAnsi="Arial" w:cs="Arial"/>
          <w:sz w:val="22"/>
          <w:szCs w:val="22"/>
        </w:rPr>
        <w:t>El acto de apertura de la contratación se llevará a cabo en el</w:t>
      </w:r>
      <w:r w:rsidR="00F8726E" w:rsidRPr="00CE35AE">
        <w:rPr>
          <w:rFonts w:ascii="Arial" w:hAnsi="Arial" w:cs="Arial"/>
          <w:sz w:val="22"/>
          <w:szCs w:val="22"/>
        </w:rPr>
        <w:t xml:space="preserve"> </w:t>
      </w:r>
      <w:r w:rsidR="009A3AA0" w:rsidRPr="00CE35AE">
        <w:rPr>
          <w:rFonts w:ascii="Arial" w:hAnsi="Arial" w:cs="Arial"/>
          <w:sz w:val="22"/>
          <w:szCs w:val="22"/>
        </w:rPr>
        <w:t xml:space="preserve">Área Jurídica </w:t>
      </w:r>
      <w:r w:rsidR="00F8726E" w:rsidRPr="00CE35AE">
        <w:rPr>
          <w:rFonts w:ascii="Arial" w:hAnsi="Arial" w:cs="Arial"/>
          <w:sz w:val="22"/>
          <w:szCs w:val="22"/>
        </w:rPr>
        <w:t xml:space="preserve">de la Dirección Ejecutiva Seccional de Administración Judicial Bogotá – </w:t>
      </w:r>
      <w:r w:rsidR="00F8726E" w:rsidRPr="0085598B">
        <w:rPr>
          <w:rFonts w:ascii="Arial" w:hAnsi="Arial" w:cs="Arial"/>
          <w:sz w:val="22"/>
          <w:szCs w:val="22"/>
        </w:rPr>
        <w:t xml:space="preserve">Cundinamarca, el acto de cierre se realizará en el </w:t>
      </w:r>
      <w:r w:rsidR="009A3AA0" w:rsidRPr="0085598B">
        <w:rPr>
          <w:rFonts w:ascii="Arial" w:hAnsi="Arial" w:cs="Arial"/>
          <w:sz w:val="22"/>
          <w:szCs w:val="22"/>
        </w:rPr>
        <w:t xml:space="preserve">Área Administrativa </w:t>
      </w:r>
      <w:r w:rsidR="00F8726E" w:rsidRPr="0085598B">
        <w:rPr>
          <w:rFonts w:ascii="Arial" w:hAnsi="Arial" w:cs="Arial"/>
          <w:sz w:val="22"/>
          <w:szCs w:val="22"/>
        </w:rPr>
        <w:t xml:space="preserve">de esta </w:t>
      </w:r>
      <w:r w:rsidR="006B4393" w:rsidRPr="0085598B">
        <w:rPr>
          <w:rFonts w:ascii="Arial" w:hAnsi="Arial" w:cs="Arial"/>
          <w:sz w:val="22"/>
          <w:szCs w:val="22"/>
        </w:rPr>
        <w:t>Entidad</w:t>
      </w:r>
      <w:r w:rsidR="00F8726E" w:rsidRPr="0085598B">
        <w:rPr>
          <w:rFonts w:ascii="Arial" w:hAnsi="Arial" w:cs="Arial"/>
          <w:sz w:val="22"/>
          <w:szCs w:val="22"/>
        </w:rPr>
        <w:t>.</w:t>
      </w:r>
    </w:p>
    <w:p w:rsidR="008540BC" w:rsidRPr="00FB486E" w:rsidRDefault="008540BC" w:rsidP="00F8726E">
      <w:pPr>
        <w:jc w:val="both"/>
        <w:rPr>
          <w:rFonts w:ascii="Arial" w:hAnsi="Arial" w:cs="Arial"/>
          <w:sz w:val="22"/>
          <w:szCs w:val="22"/>
        </w:rPr>
      </w:pPr>
    </w:p>
    <w:p w:rsidR="00AE2C7D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35AE">
        <w:rPr>
          <w:rFonts w:ascii="Arial" w:hAnsi="Arial" w:cs="Arial"/>
          <w:b/>
          <w:sz w:val="22"/>
          <w:szCs w:val="22"/>
        </w:rPr>
        <w:t>TERCERO</w:t>
      </w:r>
      <w:r w:rsidR="00F8726E" w:rsidRPr="00CE35AE">
        <w:rPr>
          <w:rFonts w:ascii="Arial" w:hAnsi="Arial" w:cs="Arial"/>
          <w:b/>
          <w:sz w:val="22"/>
          <w:szCs w:val="22"/>
        </w:rPr>
        <w:t>:</w:t>
      </w:r>
      <w:r w:rsidR="00F8726E" w:rsidRPr="00CE35AE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</w:rPr>
        <w:t>En el</w:t>
      </w:r>
      <w:r w:rsidR="00F8726E" w:rsidRPr="00CE35AE">
        <w:rPr>
          <w:rFonts w:ascii="Arial" w:hAnsi="Arial" w:cs="Arial"/>
          <w:sz w:val="22"/>
          <w:szCs w:val="22"/>
        </w:rPr>
        <w:t xml:space="preserve"> proceso de selección podrán participar en forma independiente, en consorcio o en unión temporal, las personas naturales</w:t>
      </w:r>
      <w:r w:rsidR="00893DCB">
        <w:rPr>
          <w:rFonts w:ascii="Arial" w:hAnsi="Arial" w:cs="Arial"/>
          <w:sz w:val="22"/>
          <w:szCs w:val="22"/>
        </w:rPr>
        <w:t xml:space="preserve"> o jurídicas que no se encuentre</w:t>
      </w:r>
      <w:r w:rsidR="00F8726E" w:rsidRPr="00CE35AE">
        <w:rPr>
          <w:rFonts w:ascii="Arial" w:hAnsi="Arial" w:cs="Arial"/>
          <w:sz w:val="22"/>
          <w:szCs w:val="22"/>
        </w:rPr>
        <w:t>n incursa</w:t>
      </w:r>
      <w:r w:rsidR="00893DCB">
        <w:rPr>
          <w:rFonts w:ascii="Arial" w:hAnsi="Arial" w:cs="Arial"/>
          <w:sz w:val="22"/>
          <w:szCs w:val="22"/>
        </w:rPr>
        <w:t>s</w:t>
      </w:r>
      <w:r w:rsidR="00F8726E" w:rsidRPr="00CE35AE">
        <w:rPr>
          <w:rFonts w:ascii="Arial" w:hAnsi="Arial" w:cs="Arial"/>
          <w:sz w:val="22"/>
          <w:szCs w:val="22"/>
        </w:rPr>
        <w:t xml:space="preserve"> en causales de inhabilidad e incompat</w:t>
      </w:r>
      <w:r w:rsidR="00893DCB">
        <w:rPr>
          <w:rFonts w:ascii="Arial" w:hAnsi="Arial" w:cs="Arial"/>
          <w:sz w:val="22"/>
          <w:szCs w:val="22"/>
        </w:rPr>
        <w:t>ibilidad para contratar con el E</w:t>
      </w:r>
      <w:r w:rsidR="00F8726E" w:rsidRPr="00CE35AE">
        <w:rPr>
          <w:rFonts w:ascii="Arial" w:hAnsi="Arial" w:cs="Arial"/>
          <w:sz w:val="22"/>
          <w:szCs w:val="22"/>
        </w:rPr>
        <w:t>stado.</w:t>
      </w:r>
    </w:p>
    <w:p w:rsidR="00F91ED7" w:rsidRDefault="00F91ED7" w:rsidP="00F8726E">
      <w:pPr>
        <w:jc w:val="both"/>
        <w:rPr>
          <w:rFonts w:ascii="Arial" w:hAnsi="Arial" w:cs="Arial"/>
          <w:sz w:val="22"/>
          <w:szCs w:val="22"/>
        </w:rPr>
      </w:pPr>
    </w:p>
    <w:p w:rsidR="003450D0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lastRenderedPageBreak/>
        <w:t>ARTÍCULO CUARTO</w:t>
      </w:r>
      <w:r w:rsidR="00F8726E" w:rsidRPr="00CE35AE">
        <w:rPr>
          <w:rFonts w:ascii="Arial" w:hAnsi="Arial" w:cs="Arial"/>
          <w:sz w:val="22"/>
          <w:szCs w:val="22"/>
        </w:rPr>
        <w:t>: Ordenar la publicación de la presente r</w:t>
      </w:r>
      <w:r w:rsidR="008C1E30">
        <w:rPr>
          <w:rFonts w:ascii="Arial" w:hAnsi="Arial" w:cs="Arial"/>
          <w:sz w:val="22"/>
          <w:szCs w:val="22"/>
        </w:rPr>
        <w:t xml:space="preserve">esolución en el portal único de </w:t>
      </w:r>
      <w:r w:rsidR="00F8726E" w:rsidRPr="00CE35AE">
        <w:rPr>
          <w:rFonts w:ascii="Arial" w:hAnsi="Arial" w:cs="Arial"/>
          <w:sz w:val="22"/>
          <w:szCs w:val="22"/>
        </w:rPr>
        <w:t xml:space="preserve">contratación </w:t>
      </w:r>
      <w:hyperlink r:id="rId11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="003450D0">
        <w:rPr>
          <w:rFonts w:ascii="Arial" w:hAnsi="Arial" w:cs="Arial"/>
          <w:sz w:val="22"/>
          <w:szCs w:val="22"/>
        </w:rPr>
        <w:t xml:space="preserve"> y en la página de la </w:t>
      </w:r>
      <w:r w:rsidR="006B4393">
        <w:rPr>
          <w:rFonts w:ascii="Arial" w:hAnsi="Arial" w:cs="Arial"/>
          <w:sz w:val="22"/>
          <w:szCs w:val="22"/>
        </w:rPr>
        <w:t>Entidad</w:t>
      </w:r>
      <w:r w:rsidR="00863E4F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3450D0">
        <w:rPr>
          <w:rFonts w:ascii="Arial" w:hAnsi="Arial" w:cs="Arial"/>
          <w:sz w:val="22"/>
          <w:szCs w:val="22"/>
        </w:rPr>
        <w:t xml:space="preserve">, </w:t>
      </w:r>
      <w:r w:rsidR="00F8726E" w:rsidRPr="00CE35AE">
        <w:rPr>
          <w:rFonts w:ascii="Arial" w:hAnsi="Arial" w:cs="Arial"/>
          <w:sz w:val="22"/>
          <w:szCs w:val="22"/>
        </w:rPr>
        <w:t xml:space="preserve"> a partir de la fecha de su expedición y hasta el cierre del proceso.</w:t>
      </w:r>
    </w:p>
    <w:p w:rsidR="00863E4F" w:rsidRDefault="00863E4F" w:rsidP="00F8726E">
      <w:pPr>
        <w:jc w:val="both"/>
        <w:rPr>
          <w:rFonts w:ascii="Arial" w:hAnsi="Arial" w:cs="Arial"/>
          <w:sz w:val="16"/>
          <w:szCs w:val="16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QUINTO</w:t>
      </w:r>
      <w:r w:rsidR="00F8726E" w:rsidRPr="00CE35AE">
        <w:rPr>
          <w:rFonts w:ascii="Arial" w:hAnsi="Arial" w:cs="Arial"/>
          <w:sz w:val="22"/>
          <w:szCs w:val="22"/>
        </w:rPr>
        <w:t xml:space="preserve">: Ordenar que se cumpla el procedimiento establecido en la Ley 80 de 1.993, en la Ley 1150 de 2.007 y en sus </w:t>
      </w:r>
      <w:r w:rsidR="003450D0">
        <w:rPr>
          <w:rFonts w:ascii="Arial" w:hAnsi="Arial" w:cs="Arial"/>
          <w:sz w:val="22"/>
          <w:szCs w:val="22"/>
        </w:rPr>
        <w:t>Decretos reglamentarios.</w:t>
      </w:r>
    </w:p>
    <w:p w:rsidR="00D632D2" w:rsidRDefault="00D632D2" w:rsidP="00F8726E">
      <w:pPr>
        <w:jc w:val="both"/>
        <w:rPr>
          <w:rFonts w:ascii="Arial" w:hAnsi="Arial" w:cs="Arial"/>
          <w:sz w:val="22"/>
          <w:szCs w:val="22"/>
        </w:rPr>
      </w:pPr>
    </w:p>
    <w:p w:rsidR="002D63C5" w:rsidRDefault="008541EC" w:rsidP="00F872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D63C5">
        <w:rPr>
          <w:rFonts w:ascii="Arial" w:hAnsi="Arial" w:cs="Arial"/>
          <w:b/>
          <w:sz w:val="22"/>
          <w:szCs w:val="22"/>
        </w:rPr>
        <w:t>ARTÍCULO SEXTO</w:t>
      </w:r>
      <w:r w:rsidR="002D63C5">
        <w:rPr>
          <w:rFonts w:ascii="Arial" w:hAnsi="Arial" w:cs="Arial"/>
          <w:sz w:val="22"/>
          <w:szCs w:val="22"/>
        </w:rPr>
        <w:t>:</w:t>
      </w:r>
      <w:r w:rsidR="00CA4B7C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  <w:lang w:val="es-CO"/>
        </w:rPr>
        <w:t>Convocar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 a las Veedurías Ciudadanas </w:t>
      </w:r>
      <w:r w:rsidR="00893DCB">
        <w:rPr>
          <w:rFonts w:ascii="Arial" w:hAnsi="Arial" w:cs="Arial"/>
          <w:sz w:val="22"/>
          <w:szCs w:val="22"/>
          <w:lang w:val="es-CO"/>
        </w:rPr>
        <w:t xml:space="preserve">a participar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en </w:t>
      </w:r>
      <w:r w:rsidR="00CA4B7C">
        <w:rPr>
          <w:rFonts w:ascii="Arial" w:hAnsi="Arial" w:cs="Arial"/>
          <w:sz w:val="22"/>
          <w:szCs w:val="22"/>
          <w:lang w:val="es-CO"/>
        </w:rPr>
        <w:t>el presente proceso de selección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, para que desarrollen su actividad y realicen control social, de conformidad a lo reglamentado en el </w:t>
      </w:r>
      <w:r w:rsidR="00AC6175">
        <w:rPr>
          <w:rFonts w:ascii="Arial" w:hAnsi="Arial" w:cs="Arial"/>
          <w:sz w:val="22"/>
          <w:szCs w:val="22"/>
          <w:lang w:val="es-CO"/>
        </w:rPr>
        <w:t xml:space="preserve">Numeral 5 del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Artículo </w:t>
      </w:r>
      <w:r w:rsidR="006A6132">
        <w:rPr>
          <w:rFonts w:ascii="Arial" w:hAnsi="Arial" w:cs="Arial"/>
          <w:sz w:val="22"/>
          <w:szCs w:val="22"/>
        </w:rPr>
        <w:t xml:space="preserve">2.2.1.1.2.1.5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del </w:t>
      </w:r>
      <w:r w:rsidR="00AC6175">
        <w:rPr>
          <w:rFonts w:ascii="Arial" w:hAnsi="Arial" w:cs="Arial"/>
          <w:sz w:val="22"/>
          <w:szCs w:val="22"/>
          <w:lang w:val="es-CO"/>
        </w:rPr>
        <w:t>Decreto 1</w:t>
      </w:r>
      <w:r w:rsidR="006A6132">
        <w:rPr>
          <w:rFonts w:ascii="Arial" w:hAnsi="Arial" w:cs="Arial"/>
          <w:sz w:val="22"/>
          <w:szCs w:val="22"/>
          <w:lang w:val="es-CO"/>
        </w:rPr>
        <w:t>082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 de 201</w:t>
      </w:r>
      <w:r w:rsidR="006A6132">
        <w:rPr>
          <w:rFonts w:ascii="Arial" w:hAnsi="Arial" w:cs="Arial"/>
          <w:sz w:val="22"/>
          <w:szCs w:val="22"/>
          <w:lang w:val="es-CO"/>
        </w:rPr>
        <w:t>5</w:t>
      </w:r>
      <w:r w:rsidR="00AC6175">
        <w:rPr>
          <w:rFonts w:ascii="Arial" w:hAnsi="Arial" w:cs="Arial"/>
          <w:sz w:val="22"/>
          <w:szCs w:val="22"/>
          <w:lang w:val="es-CO"/>
        </w:rPr>
        <w:t>.</w:t>
      </w:r>
    </w:p>
    <w:p w:rsidR="006A6132" w:rsidRDefault="006A6132" w:rsidP="00F8726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8726E" w:rsidRPr="0054510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54510E">
        <w:rPr>
          <w:rFonts w:ascii="Arial" w:hAnsi="Arial" w:cs="Arial"/>
          <w:sz w:val="22"/>
          <w:szCs w:val="22"/>
        </w:rPr>
        <w:t xml:space="preserve">La presente resolución rige a partir de la fecha de su expedición. </w:t>
      </w:r>
    </w:p>
    <w:p w:rsidR="00F8726E" w:rsidRDefault="00FB486E" w:rsidP="00FB486E">
      <w:pPr>
        <w:tabs>
          <w:tab w:val="left" w:pos="28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AE2C7D" w:rsidRDefault="00AE2C7D" w:rsidP="00FB486E">
      <w:pPr>
        <w:tabs>
          <w:tab w:val="left" w:pos="2820"/>
        </w:tabs>
        <w:jc w:val="both"/>
        <w:rPr>
          <w:rFonts w:ascii="Arial" w:hAnsi="Arial" w:cs="Arial"/>
          <w:sz w:val="16"/>
          <w:szCs w:val="16"/>
        </w:rPr>
      </w:pPr>
    </w:p>
    <w:p w:rsidR="00AE2C7D" w:rsidRDefault="00AE2C7D" w:rsidP="00FB486E">
      <w:pPr>
        <w:tabs>
          <w:tab w:val="left" w:pos="2820"/>
        </w:tabs>
        <w:jc w:val="both"/>
        <w:rPr>
          <w:rFonts w:ascii="Arial" w:hAnsi="Arial" w:cs="Arial"/>
          <w:sz w:val="16"/>
          <w:szCs w:val="16"/>
        </w:rPr>
      </w:pPr>
    </w:p>
    <w:p w:rsidR="00F96085" w:rsidRPr="00FB486E" w:rsidRDefault="00F96085" w:rsidP="00FB486E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</w:p>
    <w:p w:rsidR="00F8726E" w:rsidRPr="00CE35AE" w:rsidRDefault="00893DCB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</w:t>
      </w:r>
      <w:r w:rsidR="00624725">
        <w:rPr>
          <w:rFonts w:ascii="Arial" w:hAnsi="Arial" w:cs="Arial"/>
          <w:b/>
          <w:sz w:val="22"/>
          <w:szCs w:val="22"/>
        </w:rPr>
        <w:t>L</w:t>
      </w:r>
      <w:r w:rsidR="00F8726E" w:rsidRPr="00CE35AE">
        <w:rPr>
          <w:rFonts w:ascii="Arial" w:hAnsi="Arial" w:cs="Arial"/>
          <w:b/>
          <w:sz w:val="22"/>
          <w:szCs w:val="22"/>
        </w:rPr>
        <w:t>ÍQUESE Y CÚMPLASE</w:t>
      </w:r>
    </w:p>
    <w:p w:rsidR="00F8726E" w:rsidRPr="00444529" w:rsidRDefault="00F8726E" w:rsidP="00F8726E">
      <w:pPr>
        <w:pStyle w:val="Piedepgina"/>
        <w:jc w:val="center"/>
        <w:rPr>
          <w:rFonts w:ascii="Arial" w:hAnsi="Arial" w:cs="Arial"/>
          <w:b/>
          <w:sz w:val="8"/>
          <w:szCs w:val="8"/>
        </w:rPr>
      </w:pPr>
    </w:p>
    <w:p w:rsidR="00893DCB" w:rsidRDefault="00893DCB" w:rsidP="00F015C7">
      <w:pPr>
        <w:jc w:val="center"/>
        <w:rPr>
          <w:rFonts w:ascii="Arial" w:hAnsi="Arial" w:cs="Arial"/>
          <w:sz w:val="22"/>
          <w:szCs w:val="22"/>
        </w:rPr>
      </w:pPr>
    </w:p>
    <w:p w:rsidR="003E6F79" w:rsidRDefault="00F8726E" w:rsidP="00F015C7">
      <w:pPr>
        <w:jc w:val="center"/>
        <w:rPr>
          <w:rFonts w:ascii="Arial" w:hAnsi="Arial" w:cs="Arial"/>
        </w:rPr>
      </w:pPr>
      <w:r w:rsidRPr="0051042B">
        <w:rPr>
          <w:rFonts w:ascii="Arial" w:hAnsi="Arial" w:cs="Arial"/>
          <w:sz w:val="22"/>
          <w:szCs w:val="22"/>
        </w:rPr>
        <w:t xml:space="preserve">Dada en Bogotá D.C., </w:t>
      </w:r>
      <w:r w:rsidR="006A6132" w:rsidRPr="0051042B">
        <w:rPr>
          <w:rFonts w:ascii="Arial" w:hAnsi="Arial" w:cs="Arial"/>
          <w:sz w:val="22"/>
          <w:szCs w:val="22"/>
        </w:rPr>
        <w:t xml:space="preserve">a los </w:t>
      </w:r>
      <w:r w:rsidR="008D336B">
        <w:rPr>
          <w:rFonts w:ascii="Arial" w:hAnsi="Arial" w:cs="Arial"/>
          <w:sz w:val="22"/>
          <w:szCs w:val="22"/>
        </w:rPr>
        <w:t>nueve</w:t>
      </w:r>
      <w:r w:rsidR="00AE2C7D" w:rsidRPr="0051042B">
        <w:rPr>
          <w:rFonts w:ascii="Arial" w:hAnsi="Arial" w:cs="Arial"/>
          <w:sz w:val="22"/>
          <w:szCs w:val="22"/>
        </w:rPr>
        <w:t xml:space="preserve"> </w:t>
      </w:r>
      <w:r w:rsidR="00413F39" w:rsidRPr="0051042B">
        <w:rPr>
          <w:rFonts w:ascii="Arial" w:hAnsi="Arial" w:cs="Arial"/>
          <w:sz w:val="22"/>
          <w:szCs w:val="22"/>
        </w:rPr>
        <w:t>(</w:t>
      </w:r>
      <w:r w:rsidR="00026330">
        <w:rPr>
          <w:rFonts w:ascii="Arial" w:hAnsi="Arial" w:cs="Arial"/>
          <w:sz w:val="22"/>
          <w:szCs w:val="22"/>
        </w:rPr>
        <w:t>0</w:t>
      </w:r>
      <w:r w:rsidR="008D336B">
        <w:rPr>
          <w:rFonts w:ascii="Arial" w:hAnsi="Arial" w:cs="Arial"/>
          <w:sz w:val="22"/>
          <w:szCs w:val="22"/>
        </w:rPr>
        <w:t>9</w:t>
      </w:r>
      <w:r w:rsidR="00413F39" w:rsidRPr="0051042B">
        <w:rPr>
          <w:rFonts w:ascii="Arial" w:hAnsi="Arial" w:cs="Arial"/>
          <w:sz w:val="22"/>
          <w:szCs w:val="22"/>
        </w:rPr>
        <w:t xml:space="preserve">) </w:t>
      </w:r>
      <w:r w:rsidR="00AF2AE1" w:rsidRPr="0051042B">
        <w:rPr>
          <w:rFonts w:ascii="Arial" w:hAnsi="Arial" w:cs="Arial"/>
          <w:sz w:val="22"/>
          <w:szCs w:val="22"/>
        </w:rPr>
        <w:t xml:space="preserve">días del mes </w:t>
      </w:r>
      <w:r w:rsidR="00413F39" w:rsidRPr="0051042B">
        <w:rPr>
          <w:rFonts w:ascii="Arial" w:hAnsi="Arial" w:cs="Arial"/>
          <w:sz w:val="22"/>
          <w:szCs w:val="22"/>
        </w:rPr>
        <w:t>de</w:t>
      </w:r>
      <w:r w:rsidR="006B1161" w:rsidRPr="0051042B">
        <w:rPr>
          <w:rFonts w:ascii="Arial" w:hAnsi="Arial" w:cs="Arial"/>
          <w:sz w:val="22"/>
          <w:szCs w:val="22"/>
        </w:rPr>
        <w:t xml:space="preserve"> </w:t>
      </w:r>
      <w:r w:rsidR="008E57ED">
        <w:rPr>
          <w:rFonts w:ascii="Arial" w:hAnsi="Arial" w:cs="Arial"/>
          <w:sz w:val="22"/>
          <w:szCs w:val="22"/>
        </w:rPr>
        <w:t>fe</w:t>
      </w:r>
      <w:r w:rsidR="00A84788" w:rsidRPr="0051042B">
        <w:rPr>
          <w:rFonts w:ascii="Arial" w:hAnsi="Arial" w:cs="Arial"/>
          <w:sz w:val="22"/>
          <w:szCs w:val="22"/>
        </w:rPr>
        <w:t>bre</w:t>
      </w:r>
      <w:r w:rsidR="008E57ED">
        <w:rPr>
          <w:rFonts w:ascii="Arial" w:hAnsi="Arial" w:cs="Arial"/>
          <w:sz w:val="22"/>
          <w:szCs w:val="22"/>
        </w:rPr>
        <w:t>ro</w:t>
      </w:r>
      <w:r w:rsidR="00A84788" w:rsidRPr="0051042B">
        <w:rPr>
          <w:rFonts w:ascii="Arial" w:hAnsi="Arial" w:cs="Arial"/>
          <w:sz w:val="22"/>
          <w:szCs w:val="22"/>
        </w:rPr>
        <w:t xml:space="preserve"> </w:t>
      </w:r>
      <w:r w:rsidRPr="0051042B">
        <w:rPr>
          <w:rFonts w:ascii="Arial" w:hAnsi="Arial" w:cs="Arial"/>
          <w:sz w:val="22"/>
          <w:szCs w:val="22"/>
        </w:rPr>
        <w:t>de 201</w:t>
      </w:r>
      <w:r w:rsidR="00026330">
        <w:rPr>
          <w:rFonts w:ascii="Arial" w:hAnsi="Arial" w:cs="Arial"/>
          <w:sz w:val="22"/>
          <w:szCs w:val="22"/>
        </w:rPr>
        <w:t>8</w:t>
      </w:r>
    </w:p>
    <w:p w:rsidR="00F8726E" w:rsidRDefault="00F8726E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5029B3" w:rsidRDefault="005029B3" w:rsidP="00F8726E">
      <w:pPr>
        <w:jc w:val="both"/>
        <w:rPr>
          <w:rFonts w:ascii="Arial" w:hAnsi="Arial" w:cs="Arial"/>
        </w:rPr>
      </w:pPr>
    </w:p>
    <w:p w:rsidR="00B713E9" w:rsidRDefault="00B713E9" w:rsidP="00F8726E">
      <w:pPr>
        <w:jc w:val="both"/>
        <w:rPr>
          <w:rFonts w:ascii="Arial" w:hAnsi="Arial" w:cs="Arial"/>
        </w:rPr>
      </w:pPr>
    </w:p>
    <w:p w:rsidR="0035548B" w:rsidRPr="0035548B" w:rsidRDefault="0035548B" w:rsidP="00F8726E">
      <w:pPr>
        <w:jc w:val="both"/>
        <w:rPr>
          <w:rFonts w:ascii="Arial" w:hAnsi="Arial" w:cs="Arial"/>
          <w:sz w:val="12"/>
          <w:szCs w:val="12"/>
        </w:rPr>
      </w:pP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CARLOS ENRIQUE MÁSMELA GONZÁLEZ</w:t>
      </w: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sz w:val="22"/>
          <w:szCs w:val="22"/>
        </w:rPr>
        <w:t>Director Ejecutiv</w:t>
      </w:r>
      <w:r>
        <w:rPr>
          <w:rFonts w:ascii="Arial" w:hAnsi="Arial" w:cs="Arial"/>
        </w:rPr>
        <w:t>o</w:t>
      </w:r>
      <w:r w:rsidRPr="00CE35AE">
        <w:rPr>
          <w:rFonts w:ascii="Arial" w:hAnsi="Arial" w:cs="Arial"/>
          <w:sz w:val="22"/>
          <w:szCs w:val="22"/>
        </w:rPr>
        <w:t xml:space="preserve"> Seccional</w:t>
      </w: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5143A0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Mo/C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CO"/>
        </w:rPr>
        <w:t>v/Lml</w:t>
      </w:r>
    </w:p>
    <w:sectPr w:rsidR="00893DCB" w:rsidRPr="006630ED" w:rsidSect="007D3B69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701" w:right="1928" w:bottom="1701" w:left="1701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D5" w:rsidRDefault="00147DD5">
      <w:r>
        <w:separator/>
      </w:r>
    </w:p>
  </w:endnote>
  <w:endnote w:type="continuationSeparator" w:id="0">
    <w:p w:rsidR="00147DD5" w:rsidRDefault="0014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3 </w:t>
    </w:r>
    <w:r w:rsidR="00362303">
      <w:rPr>
        <w:rFonts w:ascii="Berylium" w:hAnsi="Berylium"/>
        <w:bCs/>
        <w:iCs/>
        <w:sz w:val="22"/>
        <w:szCs w:val="22"/>
      </w:rPr>
      <w:t>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0718DE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BD884F1" wp14:editId="7C70ED09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19050" t="0" r="6985" b="0"/>
          <wp:wrapThrough wrapText="bothSides">
            <wp:wrapPolygon edited="0">
              <wp:start x="-265" y="0"/>
              <wp:lineTo x="-265" y="21135"/>
              <wp:lineTo x="21697" y="21135"/>
              <wp:lineTo x="21697" y="0"/>
              <wp:lineTo x="-265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D5" w:rsidRDefault="00147DD5">
      <w:r>
        <w:separator/>
      </w:r>
    </w:p>
  </w:footnote>
  <w:footnote w:type="continuationSeparator" w:id="0">
    <w:p w:rsidR="00147DD5" w:rsidRDefault="0014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705FDB" w:rsidRDefault="00F8726E" w:rsidP="00493243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Resolución</w:t>
    </w:r>
    <w:r w:rsidR="00493243" w:rsidRPr="00705FDB">
      <w:rPr>
        <w:rFonts w:ascii="Berylium" w:hAnsi="Berylium"/>
        <w:bCs/>
        <w:iCs/>
        <w:sz w:val="22"/>
        <w:szCs w:val="22"/>
      </w:rPr>
      <w:t xml:space="preserve"> Página No. </w:t>
    </w:r>
    <w:r w:rsidR="00C87CEB" w:rsidRPr="00705FDB">
      <w:rPr>
        <w:rFonts w:ascii="Berylium" w:hAnsi="Berylium"/>
        <w:bCs/>
        <w:iCs/>
        <w:sz w:val="22"/>
        <w:szCs w:val="22"/>
      </w:rPr>
      <w:fldChar w:fldCharType="begin"/>
    </w:r>
    <w:r w:rsidR="00493243" w:rsidRPr="00705FDB">
      <w:rPr>
        <w:rFonts w:ascii="Berylium" w:hAnsi="Berylium"/>
        <w:bCs/>
        <w:iCs/>
        <w:sz w:val="22"/>
        <w:szCs w:val="22"/>
      </w:rPr>
      <w:instrText xml:space="preserve"> PAGE </w:instrText>
    </w:r>
    <w:r w:rsidR="00C87CEB" w:rsidRPr="00705FDB">
      <w:rPr>
        <w:rFonts w:ascii="Berylium" w:hAnsi="Berylium"/>
        <w:bCs/>
        <w:iCs/>
        <w:sz w:val="22"/>
        <w:szCs w:val="22"/>
      </w:rPr>
      <w:fldChar w:fldCharType="separate"/>
    </w:r>
    <w:r w:rsidR="00D736BE">
      <w:rPr>
        <w:rFonts w:ascii="Berylium" w:hAnsi="Berylium"/>
        <w:bCs/>
        <w:iCs/>
        <w:noProof/>
        <w:sz w:val="22"/>
        <w:szCs w:val="22"/>
      </w:rPr>
      <w:t>2</w:t>
    </w:r>
    <w:r w:rsidR="00C87CEB" w:rsidRPr="00705FDB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E8" w:rsidRDefault="00E044E8" w:rsidP="00E044E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E044E8" w:rsidRPr="005577F0" w:rsidRDefault="00E044E8" w:rsidP="00E044E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5577F0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:rsidR="00E044E8" w:rsidRPr="002B4D3E" w:rsidRDefault="00E044E8" w:rsidP="00E044E8">
    <w:pPr>
      <w:pStyle w:val="Encabezado"/>
    </w:pPr>
    <w:r>
      <w:rPr>
        <w:rFonts w:ascii="Berylium" w:hAnsi="Berylium"/>
        <w:bCs/>
        <w:iCs/>
        <w:sz w:val="22"/>
        <w:szCs w:val="22"/>
      </w:rPr>
      <w:tab/>
    </w:r>
    <w:r w:rsidRPr="005577F0">
      <w:rPr>
        <w:rFonts w:ascii="Berylium" w:hAnsi="Berylium"/>
        <w:bCs/>
        <w:iCs/>
        <w:sz w:val="22"/>
        <w:szCs w:val="22"/>
      </w:rPr>
      <w:t>Bogotá - Cundinamarca</w:t>
    </w:r>
  </w:p>
  <w:p w:rsidR="00493243" w:rsidRPr="00BE6E92" w:rsidRDefault="00493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05E4"/>
    <w:rsid w:val="000023BB"/>
    <w:rsid w:val="00007C48"/>
    <w:rsid w:val="000117AB"/>
    <w:rsid w:val="000205B3"/>
    <w:rsid w:val="0002240C"/>
    <w:rsid w:val="00024559"/>
    <w:rsid w:val="00024A1A"/>
    <w:rsid w:val="00026330"/>
    <w:rsid w:val="00043362"/>
    <w:rsid w:val="00050997"/>
    <w:rsid w:val="00050A40"/>
    <w:rsid w:val="00052637"/>
    <w:rsid w:val="00053EDC"/>
    <w:rsid w:val="00055F6E"/>
    <w:rsid w:val="00061779"/>
    <w:rsid w:val="0006304E"/>
    <w:rsid w:val="00064E56"/>
    <w:rsid w:val="000718DE"/>
    <w:rsid w:val="00083AC1"/>
    <w:rsid w:val="000851E2"/>
    <w:rsid w:val="00090E12"/>
    <w:rsid w:val="00095782"/>
    <w:rsid w:val="000A0FCA"/>
    <w:rsid w:val="000A5072"/>
    <w:rsid w:val="000B2D9C"/>
    <w:rsid w:val="000B3E0D"/>
    <w:rsid w:val="000C10F4"/>
    <w:rsid w:val="000C4F6E"/>
    <w:rsid w:val="000D1854"/>
    <w:rsid w:val="000D56E5"/>
    <w:rsid w:val="000D6EB8"/>
    <w:rsid w:val="000D7D95"/>
    <w:rsid w:val="000E4386"/>
    <w:rsid w:val="000F2C46"/>
    <w:rsid w:val="000F7643"/>
    <w:rsid w:val="001067C0"/>
    <w:rsid w:val="00110A78"/>
    <w:rsid w:val="00114320"/>
    <w:rsid w:val="0012075C"/>
    <w:rsid w:val="00122A5C"/>
    <w:rsid w:val="00122AC1"/>
    <w:rsid w:val="00135AAC"/>
    <w:rsid w:val="00147DD5"/>
    <w:rsid w:val="0016269D"/>
    <w:rsid w:val="0016637F"/>
    <w:rsid w:val="001745E9"/>
    <w:rsid w:val="00186E17"/>
    <w:rsid w:val="001907C6"/>
    <w:rsid w:val="001967F6"/>
    <w:rsid w:val="00196CC5"/>
    <w:rsid w:val="001A32FC"/>
    <w:rsid w:val="001A3AA1"/>
    <w:rsid w:val="001B17E9"/>
    <w:rsid w:val="001B1E7D"/>
    <w:rsid w:val="001C0721"/>
    <w:rsid w:val="001C19A6"/>
    <w:rsid w:val="001D0CDE"/>
    <w:rsid w:val="001D3D57"/>
    <w:rsid w:val="001D4558"/>
    <w:rsid w:val="001D5F98"/>
    <w:rsid w:val="001E1F12"/>
    <w:rsid w:val="001E257F"/>
    <w:rsid w:val="001E4EAF"/>
    <w:rsid w:val="001E5174"/>
    <w:rsid w:val="001E62A4"/>
    <w:rsid w:val="001F1DB9"/>
    <w:rsid w:val="001F3C0D"/>
    <w:rsid w:val="00204E6F"/>
    <w:rsid w:val="00205C5C"/>
    <w:rsid w:val="002071C1"/>
    <w:rsid w:val="0021663D"/>
    <w:rsid w:val="00223A55"/>
    <w:rsid w:val="00223DDB"/>
    <w:rsid w:val="00224340"/>
    <w:rsid w:val="0022573E"/>
    <w:rsid w:val="0023042A"/>
    <w:rsid w:val="002356F6"/>
    <w:rsid w:val="00246903"/>
    <w:rsid w:val="002633FD"/>
    <w:rsid w:val="002634FA"/>
    <w:rsid w:val="002748BD"/>
    <w:rsid w:val="0027619B"/>
    <w:rsid w:val="002804EB"/>
    <w:rsid w:val="0028627B"/>
    <w:rsid w:val="00286EB5"/>
    <w:rsid w:val="00291436"/>
    <w:rsid w:val="002A532B"/>
    <w:rsid w:val="002B0D94"/>
    <w:rsid w:val="002B125B"/>
    <w:rsid w:val="002B1E60"/>
    <w:rsid w:val="002B2AB7"/>
    <w:rsid w:val="002D2F62"/>
    <w:rsid w:val="002D43AE"/>
    <w:rsid w:val="002D4D9A"/>
    <w:rsid w:val="002D5E7C"/>
    <w:rsid w:val="002D63C5"/>
    <w:rsid w:val="002E14A4"/>
    <w:rsid w:val="002E2BC4"/>
    <w:rsid w:val="002E68C1"/>
    <w:rsid w:val="002F26D5"/>
    <w:rsid w:val="002F2749"/>
    <w:rsid w:val="002F2EF8"/>
    <w:rsid w:val="002F7BA1"/>
    <w:rsid w:val="0031050B"/>
    <w:rsid w:val="00311248"/>
    <w:rsid w:val="00314F22"/>
    <w:rsid w:val="00316B97"/>
    <w:rsid w:val="00325C94"/>
    <w:rsid w:val="00335D16"/>
    <w:rsid w:val="00336571"/>
    <w:rsid w:val="0033743E"/>
    <w:rsid w:val="00337E31"/>
    <w:rsid w:val="00341D70"/>
    <w:rsid w:val="00343A4B"/>
    <w:rsid w:val="003450D0"/>
    <w:rsid w:val="0035156B"/>
    <w:rsid w:val="0035548B"/>
    <w:rsid w:val="0035596D"/>
    <w:rsid w:val="00362303"/>
    <w:rsid w:val="0037132F"/>
    <w:rsid w:val="00380856"/>
    <w:rsid w:val="0038253E"/>
    <w:rsid w:val="003A2FEA"/>
    <w:rsid w:val="003B6682"/>
    <w:rsid w:val="003B67EB"/>
    <w:rsid w:val="003C1DFB"/>
    <w:rsid w:val="003C6232"/>
    <w:rsid w:val="003D0447"/>
    <w:rsid w:val="003D5D5A"/>
    <w:rsid w:val="003E55A0"/>
    <w:rsid w:val="003E6F79"/>
    <w:rsid w:val="003F080F"/>
    <w:rsid w:val="003F0E9B"/>
    <w:rsid w:val="003F606C"/>
    <w:rsid w:val="003F6B51"/>
    <w:rsid w:val="00401D1A"/>
    <w:rsid w:val="004022E2"/>
    <w:rsid w:val="00412C3F"/>
    <w:rsid w:val="00413F39"/>
    <w:rsid w:val="00420579"/>
    <w:rsid w:val="0042466B"/>
    <w:rsid w:val="00431671"/>
    <w:rsid w:val="00434750"/>
    <w:rsid w:val="00435BAE"/>
    <w:rsid w:val="00436D6F"/>
    <w:rsid w:val="004416AA"/>
    <w:rsid w:val="004430BF"/>
    <w:rsid w:val="00444529"/>
    <w:rsid w:val="0044611B"/>
    <w:rsid w:val="004567A0"/>
    <w:rsid w:val="00462840"/>
    <w:rsid w:val="00471543"/>
    <w:rsid w:val="00476E94"/>
    <w:rsid w:val="00476EC7"/>
    <w:rsid w:val="0048134C"/>
    <w:rsid w:val="00493243"/>
    <w:rsid w:val="004970F2"/>
    <w:rsid w:val="004A1D9E"/>
    <w:rsid w:val="004A2C8A"/>
    <w:rsid w:val="004A7AD2"/>
    <w:rsid w:val="004B5BD0"/>
    <w:rsid w:val="004C4132"/>
    <w:rsid w:val="004D0B9B"/>
    <w:rsid w:val="004D1D74"/>
    <w:rsid w:val="004E2FEF"/>
    <w:rsid w:val="004E37E9"/>
    <w:rsid w:val="004F6A61"/>
    <w:rsid w:val="005014D4"/>
    <w:rsid w:val="005029B3"/>
    <w:rsid w:val="00505CEF"/>
    <w:rsid w:val="0051042B"/>
    <w:rsid w:val="005123BF"/>
    <w:rsid w:val="005128E0"/>
    <w:rsid w:val="00512927"/>
    <w:rsid w:val="005143A0"/>
    <w:rsid w:val="00514DA6"/>
    <w:rsid w:val="00514E8C"/>
    <w:rsid w:val="00521A36"/>
    <w:rsid w:val="00522191"/>
    <w:rsid w:val="005254EC"/>
    <w:rsid w:val="00525C6E"/>
    <w:rsid w:val="00527CDC"/>
    <w:rsid w:val="005313C3"/>
    <w:rsid w:val="0054491C"/>
    <w:rsid w:val="00545B7D"/>
    <w:rsid w:val="0055548A"/>
    <w:rsid w:val="0055675E"/>
    <w:rsid w:val="00565C19"/>
    <w:rsid w:val="00566DA2"/>
    <w:rsid w:val="00570BC9"/>
    <w:rsid w:val="00572544"/>
    <w:rsid w:val="0057753B"/>
    <w:rsid w:val="005775AF"/>
    <w:rsid w:val="005803CC"/>
    <w:rsid w:val="005848FD"/>
    <w:rsid w:val="005909B9"/>
    <w:rsid w:val="00593AA6"/>
    <w:rsid w:val="00596007"/>
    <w:rsid w:val="005A242F"/>
    <w:rsid w:val="005A4D6A"/>
    <w:rsid w:val="005C1582"/>
    <w:rsid w:val="005C5D6E"/>
    <w:rsid w:val="005D1047"/>
    <w:rsid w:val="005D39A7"/>
    <w:rsid w:val="005D6D32"/>
    <w:rsid w:val="005F2416"/>
    <w:rsid w:val="00606698"/>
    <w:rsid w:val="00611BF2"/>
    <w:rsid w:val="00612DD6"/>
    <w:rsid w:val="00624725"/>
    <w:rsid w:val="0062495A"/>
    <w:rsid w:val="00625297"/>
    <w:rsid w:val="006323A5"/>
    <w:rsid w:val="0063652F"/>
    <w:rsid w:val="006377C1"/>
    <w:rsid w:val="00643A9A"/>
    <w:rsid w:val="00652C4B"/>
    <w:rsid w:val="006567BB"/>
    <w:rsid w:val="00657E13"/>
    <w:rsid w:val="006630ED"/>
    <w:rsid w:val="00673CBE"/>
    <w:rsid w:val="006746FD"/>
    <w:rsid w:val="00674EC8"/>
    <w:rsid w:val="006828D6"/>
    <w:rsid w:val="00683553"/>
    <w:rsid w:val="00683989"/>
    <w:rsid w:val="00684E8D"/>
    <w:rsid w:val="00685E74"/>
    <w:rsid w:val="00692D20"/>
    <w:rsid w:val="006947B4"/>
    <w:rsid w:val="006A17BD"/>
    <w:rsid w:val="006A285E"/>
    <w:rsid w:val="006A3549"/>
    <w:rsid w:val="006A43CC"/>
    <w:rsid w:val="006A6132"/>
    <w:rsid w:val="006A65BD"/>
    <w:rsid w:val="006B1161"/>
    <w:rsid w:val="006B11A1"/>
    <w:rsid w:val="006B358F"/>
    <w:rsid w:val="006B3AEA"/>
    <w:rsid w:val="006B4393"/>
    <w:rsid w:val="006C1377"/>
    <w:rsid w:val="006C6A4A"/>
    <w:rsid w:val="006D6AF0"/>
    <w:rsid w:val="006E0362"/>
    <w:rsid w:val="006E44CB"/>
    <w:rsid w:val="006E4BA4"/>
    <w:rsid w:val="006E5159"/>
    <w:rsid w:val="006F129B"/>
    <w:rsid w:val="006F1A3D"/>
    <w:rsid w:val="006F2F6F"/>
    <w:rsid w:val="006F445E"/>
    <w:rsid w:val="00702F33"/>
    <w:rsid w:val="00705139"/>
    <w:rsid w:val="00705FDB"/>
    <w:rsid w:val="00707FD0"/>
    <w:rsid w:val="00710CD5"/>
    <w:rsid w:val="0071478D"/>
    <w:rsid w:val="00725FA4"/>
    <w:rsid w:val="00726D28"/>
    <w:rsid w:val="00731114"/>
    <w:rsid w:val="00732E5C"/>
    <w:rsid w:val="0073381F"/>
    <w:rsid w:val="00735AF0"/>
    <w:rsid w:val="00740DE0"/>
    <w:rsid w:val="00742F1E"/>
    <w:rsid w:val="007434D0"/>
    <w:rsid w:val="00747793"/>
    <w:rsid w:val="00764FD0"/>
    <w:rsid w:val="00766866"/>
    <w:rsid w:val="007671C3"/>
    <w:rsid w:val="007807C3"/>
    <w:rsid w:val="007833C6"/>
    <w:rsid w:val="00784274"/>
    <w:rsid w:val="00786C64"/>
    <w:rsid w:val="00791E36"/>
    <w:rsid w:val="00795EF1"/>
    <w:rsid w:val="007A13A7"/>
    <w:rsid w:val="007A21ED"/>
    <w:rsid w:val="007B1093"/>
    <w:rsid w:val="007B4C6F"/>
    <w:rsid w:val="007B5170"/>
    <w:rsid w:val="007C10AF"/>
    <w:rsid w:val="007C2C86"/>
    <w:rsid w:val="007D3A07"/>
    <w:rsid w:val="007D3B69"/>
    <w:rsid w:val="007D3F5F"/>
    <w:rsid w:val="007D59F0"/>
    <w:rsid w:val="007D791B"/>
    <w:rsid w:val="007E0AA1"/>
    <w:rsid w:val="007E1BCB"/>
    <w:rsid w:val="007E2837"/>
    <w:rsid w:val="007E43DE"/>
    <w:rsid w:val="007E5077"/>
    <w:rsid w:val="007F1D46"/>
    <w:rsid w:val="0080068B"/>
    <w:rsid w:val="00806812"/>
    <w:rsid w:val="0081432C"/>
    <w:rsid w:val="008206BB"/>
    <w:rsid w:val="00824C42"/>
    <w:rsid w:val="00827E6F"/>
    <w:rsid w:val="00831290"/>
    <w:rsid w:val="00832965"/>
    <w:rsid w:val="0083589F"/>
    <w:rsid w:val="00840CCC"/>
    <w:rsid w:val="00844355"/>
    <w:rsid w:val="008445D7"/>
    <w:rsid w:val="008454D2"/>
    <w:rsid w:val="00852812"/>
    <w:rsid w:val="008540BC"/>
    <w:rsid w:val="008541EC"/>
    <w:rsid w:val="0085598B"/>
    <w:rsid w:val="00856392"/>
    <w:rsid w:val="00861435"/>
    <w:rsid w:val="00863E4F"/>
    <w:rsid w:val="00865AF2"/>
    <w:rsid w:val="00867896"/>
    <w:rsid w:val="00873F2B"/>
    <w:rsid w:val="008800FF"/>
    <w:rsid w:val="00880FC8"/>
    <w:rsid w:val="00881650"/>
    <w:rsid w:val="00882100"/>
    <w:rsid w:val="00887C60"/>
    <w:rsid w:val="00891EBC"/>
    <w:rsid w:val="0089270F"/>
    <w:rsid w:val="00893DCB"/>
    <w:rsid w:val="008A49F4"/>
    <w:rsid w:val="008A4EC4"/>
    <w:rsid w:val="008A6873"/>
    <w:rsid w:val="008B68E8"/>
    <w:rsid w:val="008B7CE7"/>
    <w:rsid w:val="008B7F4D"/>
    <w:rsid w:val="008C1E30"/>
    <w:rsid w:val="008D336B"/>
    <w:rsid w:val="008E3EFE"/>
    <w:rsid w:val="008E57ED"/>
    <w:rsid w:val="008F2263"/>
    <w:rsid w:val="008F75B7"/>
    <w:rsid w:val="00902A05"/>
    <w:rsid w:val="00903233"/>
    <w:rsid w:val="009033EA"/>
    <w:rsid w:val="00906C15"/>
    <w:rsid w:val="009079DA"/>
    <w:rsid w:val="00910A13"/>
    <w:rsid w:val="00912837"/>
    <w:rsid w:val="00925AFF"/>
    <w:rsid w:val="0096513B"/>
    <w:rsid w:val="00973A6D"/>
    <w:rsid w:val="00973A94"/>
    <w:rsid w:val="00981B6C"/>
    <w:rsid w:val="00981FA1"/>
    <w:rsid w:val="0098281C"/>
    <w:rsid w:val="009931CB"/>
    <w:rsid w:val="00993631"/>
    <w:rsid w:val="009940B7"/>
    <w:rsid w:val="00994EF1"/>
    <w:rsid w:val="0099722E"/>
    <w:rsid w:val="009A3AA0"/>
    <w:rsid w:val="009B2A19"/>
    <w:rsid w:val="009C639C"/>
    <w:rsid w:val="009C79E1"/>
    <w:rsid w:val="009D5BE1"/>
    <w:rsid w:val="009E0FE4"/>
    <w:rsid w:val="009F339C"/>
    <w:rsid w:val="009F6368"/>
    <w:rsid w:val="009F664F"/>
    <w:rsid w:val="009F6809"/>
    <w:rsid w:val="00A029FE"/>
    <w:rsid w:val="00A11423"/>
    <w:rsid w:val="00A13279"/>
    <w:rsid w:val="00A318AE"/>
    <w:rsid w:val="00A548E3"/>
    <w:rsid w:val="00A54B26"/>
    <w:rsid w:val="00A56CDB"/>
    <w:rsid w:val="00A679B8"/>
    <w:rsid w:val="00A71B2A"/>
    <w:rsid w:val="00A84788"/>
    <w:rsid w:val="00A95508"/>
    <w:rsid w:val="00A95C82"/>
    <w:rsid w:val="00AA19BF"/>
    <w:rsid w:val="00AB0EB1"/>
    <w:rsid w:val="00AB5AF2"/>
    <w:rsid w:val="00AB737B"/>
    <w:rsid w:val="00AC6175"/>
    <w:rsid w:val="00AC746F"/>
    <w:rsid w:val="00AD36A8"/>
    <w:rsid w:val="00AE2C7D"/>
    <w:rsid w:val="00AE4C2B"/>
    <w:rsid w:val="00AF0309"/>
    <w:rsid w:val="00AF2AE1"/>
    <w:rsid w:val="00AF396F"/>
    <w:rsid w:val="00B02346"/>
    <w:rsid w:val="00B02D4D"/>
    <w:rsid w:val="00B03F57"/>
    <w:rsid w:val="00B059C9"/>
    <w:rsid w:val="00B209D2"/>
    <w:rsid w:val="00B223EE"/>
    <w:rsid w:val="00B26F23"/>
    <w:rsid w:val="00B278BD"/>
    <w:rsid w:val="00B332CB"/>
    <w:rsid w:val="00B33BE0"/>
    <w:rsid w:val="00B4228B"/>
    <w:rsid w:val="00B44CA9"/>
    <w:rsid w:val="00B475D3"/>
    <w:rsid w:val="00B47D38"/>
    <w:rsid w:val="00B518BA"/>
    <w:rsid w:val="00B626A4"/>
    <w:rsid w:val="00B62B20"/>
    <w:rsid w:val="00B65BAF"/>
    <w:rsid w:val="00B6747E"/>
    <w:rsid w:val="00B710E0"/>
    <w:rsid w:val="00B713E9"/>
    <w:rsid w:val="00B80F13"/>
    <w:rsid w:val="00B822F1"/>
    <w:rsid w:val="00B832F8"/>
    <w:rsid w:val="00B85405"/>
    <w:rsid w:val="00BA43A1"/>
    <w:rsid w:val="00BA6D3E"/>
    <w:rsid w:val="00BA7065"/>
    <w:rsid w:val="00BB1540"/>
    <w:rsid w:val="00BB24FB"/>
    <w:rsid w:val="00BB5F8D"/>
    <w:rsid w:val="00BC249D"/>
    <w:rsid w:val="00BC7282"/>
    <w:rsid w:val="00BC7406"/>
    <w:rsid w:val="00BD1BFA"/>
    <w:rsid w:val="00BD6AD9"/>
    <w:rsid w:val="00BD7BEC"/>
    <w:rsid w:val="00BE04BD"/>
    <w:rsid w:val="00BE2BDE"/>
    <w:rsid w:val="00BE6E92"/>
    <w:rsid w:val="00BE6F08"/>
    <w:rsid w:val="00BF6F73"/>
    <w:rsid w:val="00C00E62"/>
    <w:rsid w:val="00C016EF"/>
    <w:rsid w:val="00C1065B"/>
    <w:rsid w:val="00C11D8E"/>
    <w:rsid w:val="00C12A98"/>
    <w:rsid w:val="00C13531"/>
    <w:rsid w:val="00C154B0"/>
    <w:rsid w:val="00C177EB"/>
    <w:rsid w:val="00C22380"/>
    <w:rsid w:val="00C2577D"/>
    <w:rsid w:val="00C26075"/>
    <w:rsid w:val="00C262F3"/>
    <w:rsid w:val="00C30913"/>
    <w:rsid w:val="00C36933"/>
    <w:rsid w:val="00C40CB8"/>
    <w:rsid w:val="00C432E2"/>
    <w:rsid w:val="00C46CFE"/>
    <w:rsid w:val="00C553FE"/>
    <w:rsid w:val="00C65265"/>
    <w:rsid w:val="00C660D7"/>
    <w:rsid w:val="00C6634A"/>
    <w:rsid w:val="00C710AF"/>
    <w:rsid w:val="00C7439F"/>
    <w:rsid w:val="00C87CEB"/>
    <w:rsid w:val="00C9498D"/>
    <w:rsid w:val="00CA2DDD"/>
    <w:rsid w:val="00CA376B"/>
    <w:rsid w:val="00CA3BAD"/>
    <w:rsid w:val="00CA4B7C"/>
    <w:rsid w:val="00CA5BAD"/>
    <w:rsid w:val="00CA718D"/>
    <w:rsid w:val="00CA7E0B"/>
    <w:rsid w:val="00CB15AE"/>
    <w:rsid w:val="00CB42AF"/>
    <w:rsid w:val="00CB59F6"/>
    <w:rsid w:val="00CD7CE6"/>
    <w:rsid w:val="00CE2199"/>
    <w:rsid w:val="00CE41B3"/>
    <w:rsid w:val="00CE4A2D"/>
    <w:rsid w:val="00CF0CD3"/>
    <w:rsid w:val="00CF12C2"/>
    <w:rsid w:val="00CF16DA"/>
    <w:rsid w:val="00CF178F"/>
    <w:rsid w:val="00CF1A79"/>
    <w:rsid w:val="00CF29FB"/>
    <w:rsid w:val="00CF69F9"/>
    <w:rsid w:val="00D066FC"/>
    <w:rsid w:val="00D108F2"/>
    <w:rsid w:val="00D127F9"/>
    <w:rsid w:val="00D15419"/>
    <w:rsid w:val="00D222F0"/>
    <w:rsid w:val="00D30BD8"/>
    <w:rsid w:val="00D32116"/>
    <w:rsid w:val="00D32363"/>
    <w:rsid w:val="00D40ACE"/>
    <w:rsid w:val="00D41EBA"/>
    <w:rsid w:val="00D5098A"/>
    <w:rsid w:val="00D53153"/>
    <w:rsid w:val="00D601DB"/>
    <w:rsid w:val="00D62248"/>
    <w:rsid w:val="00D623A0"/>
    <w:rsid w:val="00D632D2"/>
    <w:rsid w:val="00D663E3"/>
    <w:rsid w:val="00D712B3"/>
    <w:rsid w:val="00D736BE"/>
    <w:rsid w:val="00D73A49"/>
    <w:rsid w:val="00D749F3"/>
    <w:rsid w:val="00D773A9"/>
    <w:rsid w:val="00D81332"/>
    <w:rsid w:val="00D83A74"/>
    <w:rsid w:val="00D84B3B"/>
    <w:rsid w:val="00D9028B"/>
    <w:rsid w:val="00D919A6"/>
    <w:rsid w:val="00DA2FBC"/>
    <w:rsid w:val="00DA3287"/>
    <w:rsid w:val="00DA431A"/>
    <w:rsid w:val="00DC00CD"/>
    <w:rsid w:val="00DC146A"/>
    <w:rsid w:val="00DC542B"/>
    <w:rsid w:val="00DC5EB4"/>
    <w:rsid w:val="00DE3B88"/>
    <w:rsid w:val="00E00FBB"/>
    <w:rsid w:val="00E01679"/>
    <w:rsid w:val="00E02A19"/>
    <w:rsid w:val="00E044E8"/>
    <w:rsid w:val="00E055BE"/>
    <w:rsid w:val="00E065B9"/>
    <w:rsid w:val="00E156E0"/>
    <w:rsid w:val="00E24E99"/>
    <w:rsid w:val="00E24F50"/>
    <w:rsid w:val="00E26883"/>
    <w:rsid w:val="00E3101F"/>
    <w:rsid w:val="00E3396C"/>
    <w:rsid w:val="00E366FF"/>
    <w:rsid w:val="00E4318F"/>
    <w:rsid w:val="00E475B0"/>
    <w:rsid w:val="00E53D1D"/>
    <w:rsid w:val="00E72804"/>
    <w:rsid w:val="00E740F0"/>
    <w:rsid w:val="00E773EB"/>
    <w:rsid w:val="00E80F8C"/>
    <w:rsid w:val="00E8124D"/>
    <w:rsid w:val="00E8185C"/>
    <w:rsid w:val="00E823B9"/>
    <w:rsid w:val="00E9221A"/>
    <w:rsid w:val="00E9254F"/>
    <w:rsid w:val="00E92DCC"/>
    <w:rsid w:val="00EA4F5D"/>
    <w:rsid w:val="00EA76DA"/>
    <w:rsid w:val="00EB0362"/>
    <w:rsid w:val="00EB0BDA"/>
    <w:rsid w:val="00EB5D82"/>
    <w:rsid w:val="00EC1E22"/>
    <w:rsid w:val="00EC6082"/>
    <w:rsid w:val="00EC6907"/>
    <w:rsid w:val="00ED6792"/>
    <w:rsid w:val="00EE4437"/>
    <w:rsid w:val="00EF2496"/>
    <w:rsid w:val="00EF351F"/>
    <w:rsid w:val="00EF6394"/>
    <w:rsid w:val="00F015C7"/>
    <w:rsid w:val="00F03F29"/>
    <w:rsid w:val="00F117B4"/>
    <w:rsid w:val="00F14F82"/>
    <w:rsid w:val="00F339F9"/>
    <w:rsid w:val="00F454B5"/>
    <w:rsid w:val="00F62DB9"/>
    <w:rsid w:val="00F65062"/>
    <w:rsid w:val="00F730B0"/>
    <w:rsid w:val="00F773AE"/>
    <w:rsid w:val="00F83ED9"/>
    <w:rsid w:val="00F86FD8"/>
    <w:rsid w:val="00F8726E"/>
    <w:rsid w:val="00F87487"/>
    <w:rsid w:val="00F91ED7"/>
    <w:rsid w:val="00F95C56"/>
    <w:rsid w:val="00F96085"/>
    <w:rsid w:val="00F96CEA"/>
    <w:rsid w:val="00FA0A2A"/>
    <w:rsid w:val="00FA43D4"/>
    <w:rsid w:val="00FA76CC"/>
    <w:rsid w:val="00FB2427"/>
    <w:rsid w:val="00FB3F50"/>
    <w:rsid w:val="00FB486E"/>
    <w:rsid w:val="00FB50E5"/>
    <w:rsid w:val="00FC396E"/>
    <w:rsid w:val="00FC53F6"/>
    <w:rsid w:val="00FD798F"/>
    <w:rsid w:val="00FE6E7A"/>
    <w:rsid w:val="00FF1336"/>
    <w:rsid w:val="00FF1A9D"/>
    <w:rsid w:val="00FF3401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F90ADD-BE4C-42E8-88B2-896EFE7A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8726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paragraph" w:customStyle="1" w:styleId="Textopredeterminado">
    <w:name w:val="Texto predeterminado"/>
    <w:basedOn w:val="Normal"/>
    <w:rsid w:val="00EB0BDA"/>
    <w:pPr>
      <w:overflowPunct w:val="0"/>
      <w:autoSpaceDE w:val="0"/>
      <w:autoSpaceDN w:val="0"/>
      <w:adjustRightInd w:val="0"/>
    </w:pPr>
    <w:rPr>
      <w:color w:val="000000"/>
      <w:szCs w:val="20"/>
      <w:lang w:val="en-US"/>
    </w:rPr>
  </w:style>
  <w:style w:type="paragraph" w:styleId="Sinespaciado">
    <w:name w:val="No Spacing"/>
    <w:uiPriority w:val="1"/>
    <w:qFormat/>
    <w:rsid w:val="00EB0BDA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33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3BE0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8726E"/>
    <w:rPr>
      <w:rFonts w:eastAsia="Calibri"/>
      <w:sz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726E"/>
    <w:rPr>
      <w:color w:val="0000FF"/>
      <w:u w:val="single"/>
    </w:rPr>
  </w:style>
  <w:style w:type="paragraph" w:customStyle="1" w:styleId="Sinespaciado1">
    <w:name w:val="Sin espaciado1"/>
    <w:rsid w:val="00223DDB"/>
    <w:rPr>
      <w:rFonts w:ascii="Calibri" w:hAnsi="Calibri" w:cs="Calibri"/>
      <w:sz w:val="22"/>
      <w:szCs w:val="22"/>
      <w:lang w:eastAsia="en-US"/>
    </w:rPr>
  </w:style>
  <w:style w:type="paragraph" w:customStyle="1" w:styleId="Sinespaciado2">
    <w:name w:val="Sin espaciado2"/>
    <w:rsid w:val="00AD36A8"/>
    <w:rPr>
      <w:rFonts w:ascii="Calibri" w:hAnsi="Calibri" w:cs="Calibri"/>
      <w:sz w:val="22"/>
      <w:szCs w:val="22"/>
      <w:lang w:eastAsia="en-US"/>
    </w:rPr>
  </w:style>
  <w:style w:type="paragraph" w:customStyle="1" w:styleId="Sinespaciado3">
    <w:name w:val="Sin espaciado3"/>
    <w:rsid w:val="00C00E62"/>
    <w:rPr>
      <w:rFonts w:ascii="Calibri" w:hAnsi="Calibri" w:cs="Calibri"/>
      <w:sz w:val="22"/>
      <w:szCs w:val="22"/>
      <w:lang w:eastAsia="en-US"/>
    </w:rPr>
  </w:style>
  <w:style w:type="paragraph" w:customStyle="1" w:styleId="Sinespaciado4">
    <w:name w:val="Sin espaciado4"/>
    <w:rsid w:val="00A54B26"/>
    <w:rPr>
      <w:rFonts w:ascii="Calibri" w:hAnsi="Calibri" w:cs="Calibri"/>
      <w:sz w:val="22"/>
      <w:szCs w:val="22"/>
      <w:lang w:eastAsia="en-US"/>
    </w:rPr>
  </w:style>
  <w:style w:type="paragraph" w:customStyle="1" w:styleId="Sinespaciado5">
    <w:name w:val="Sin espaciado5"/>
    <w:rsid w:val="005A4D6A"/>
    <w:rPr>
      <w:rFonts w:ascii="Calibri" w:hAnsi="Calibri" w:cs="Calibri"/>
      <w:sz w:val="22"/>
      <w:szCs w:val="22"/>
      <w:lang w:eastAsia="en-US"/>
    </w:rPr>
  </w:style>
  <w:style w:type="paragraph" w:customStyle="1" w:styleId="Sinespaciado6">
    <w:name w:val="Sin espaciado6"/>
    <w:rsid w:val="001B17E9"/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E044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judicial.gov.c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tratos.gov.co" TargetMode="External"/><Relationship Id="rId12" Type="http://schemas.openxmlformats.org/officeDocument/2006/relationships/hyperlink" Target="http://www.ramajudicial.gov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tratos.gov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ramajudicial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ratos.gov.c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9799-EC44-4FC5-8DF4-04F9694B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4</cp:revision>
  <cp:lastPrinted>2018-02-07T20:06:00Z</cp:lastPrinted>
  <dcterms:created xsi:type="dcterms:W3CDTF">2018-02-09T13:52:00Z</dcterms:created>
  <dcterms:modified xsi:type="dcterms:W3CDTF">2018-02-09T14:02:00Z</dcterms:modified>
</cp:coreProperties>
</file>