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8"/>
        <w:gridCol w:w="2551"/>
        <w:gridCol w:w="2559"/>
        <w:gridCol w:w="2262"/>
        <w:gridCol w:w="141"/>
        <w:gridCol w:w="19"/>
      </w:tblGrid>
      <w:tr w:rsidR="008E6068" w:rsidRPr="005D3A25" w14:paraId="1D94435E" w14:textId="77777777" w:rsidTr="00927DD8">
        <w:trPr>
          <w:gridAfter w:val="1"/>
          <w:wAfter w:w="9" w:type="pct"/>
          <w:trHeight w:val="564"/>
        </w:trPr>
        <w:tc>
          <w:tcPr>
            <w:tcW w:w="3878" w:type="pct"/>
            <w:gridSpan w:val="3"/>
            <w:tcBorders>
              <w:bottom w:val="single" w:sz="4" w:space="0" w:color="auto"/>
            </w:tcBorders>
            <w:shd w:val="clear" w:color="auto" w:fill="8DB3E2" w:themeFill="text2" w:themeFillTint="66"/>
            <w:vAlign w:val="center"/>
          </w:tcPr>
          <w:p w14:paraId="0BC76BB2" w14:textId="2838D09F" w:rsidR="007C1A43" w:rsidRPr="005D3A25" w:rsidRDefault="00CD489C" w:rsidP="00EA1A9F">
            <w:pPr>
              <w:spacing w:line="240" w:lineRule="auto"/>
              <w:jc w:val="center"/>
              <w:rPr>
                <w:rFonts w:ascii="Arial" w:hAnsi="Arial" w:cs="Arial"/>
                <w:b/>
                <w:sz w:val="20"/>
                <w:szCs w:val="20"/>
              </w:rPr>
            </w:pPr>
            <w:bookmarkStart w:id="0" w:name="_GoBack"/>
            <w:bookmarkEnd w:id="0"/>
            <w:r>
              <w:rPr>
                <w:rFonts w:ascii="Arial" w:hAnsi="Arial" w:cs="Arial"/>
                <w:b/>
                <w:color w:val="000000"/>
                <w:sz w:val="20"/>
                <w:szCs w:val="20"/>
              </w:rPr>
              <w:t>||</w:t>
            </w:r>
            <w:r w:rsidR="007C1A43" w:rsidRPr="005D3A25">
              <w:rPr>
                <w:rFonts w:ascii="Arial" w:hAnsi="Arial" w:cs="Arial"/>
                <w:b/>
                <w:color w:val="000000"/>
                <w:sz w:val="20"/>
                <w:szCs w:val="20"/>
              </w:rPr>
              <w:t>DOCUMENTO DE ESTUDIOS PREVIOS</w:t>
            </w:r>
          </w:p>
        </w:tc>
        <w:tc>
          <w:tcPr>
            <w:tcW w:w="1113" w:type="pct"/>
            <w:gridSpan w:val="2"/>
            <w:tcBorders>
              <w:bottom w:val="single" w:sz="4" w:space="0" w:color="auto"/>
            </w:tcBorders>
            <w:shd w:val="clear" w:color="auto" w:fill="8DB3E2" w:themeFill="text2" w:themeFillTint="66"/>
            <w:vAlign w:val="center"/>
          </w:tcPr>
          <w:p w14:paraId="7C7B3459" w14:textId="77777777" w:rsidR="007C1A43" w:rsidRPr="005D3A25" w:rsidRDefault="007C1A43" w:rsidP="00EA1A9F">
            <w:pPr>
              <w:spacing w:line="240" w:lineRule="auto"/>
              <w:jc w:val="right"/>
              <w:rPr>
                <w:rFonts w:ascii="Arial" w:hAnsi="Arial" w:cs="Arial"/>
                <w:b/>
                <w:sz w:val="20"/>
                <w:szCs w:val="20"/>
              </w:rPr>
            </w:pPr>
            <w:r w:rsidRPr="005D3A25">
              <w:rPr>
                <w:rFonts w:ascii="Arial" w:hAnsi="Arial" w:cs="Arial"/>
                <w:b/>
                <w:sz w:val="20"/>
                <w:szCs w:val="20"/>
              </w:rPr>
              <w:t>VERSIÓN 1</w:t>
            </w:r>
          </w:p>
        </w:tc>
      </w:tr>
      <w:tr w:rsidR="007C1A43" w:rsidRPr="005D3A25" w14:paraId="1E527539" w14:textId="77777777" w:rsidTr="00927DD8">
        <w:trPr>
          <w:gridAfter w:val="1"/>
          <w:wAfter w:w="9" w:type="pct"/>
          <w:trHeight w:val="334"/>
        </w:trPr>
        <w:tc>
          <w:tcPr>
            <w:tcW w:w="4991" w:type="pct"/>
            <w:gridSpan w:val="5"/>
            <w:shd w:val="clear" w:color="auto" w:fill="B8CCE4" w:themeFill="accent1" w:themeFillTint="66"/>
            <w:vAlign w:val="center"/>
          </w:tcPr>
          <w:p w14:paraId="5BE9403E" w14:textId="77777777" w:rsidR="007C1A43" w:rsidRPr="005D3A25" w:rsidRDefault="007C1A43" w:rsidP="00EA1A9F">
            <w:pPr>
              <w:spacing w:line="240" w:lineRule="auto"/>
              <w:jc w:val="both"/>
              <w:rPr>
                <w:rFonts w:ascii="Arial" w:hAnsi="Arial" w:cs="Arial"/>
                <w:b/>
                <w:sz w:val="20"/>
                <w:szCs w:val="20"/>
              </w:rPr>
            </w:pPr>
            <w:r w:rsidRPr="005D3A25">
              <w:rPr>
                <w:rFonts w:ascii="Arial" w:hAnsi="Arial" w:cs="Arial"/>
                <w:b/>
                <w:sz w:val="20"/>
                <w:szCs w:val="20"/>
              </w:rPr>
              <w:t>1. DATOS GENERAL</w:t>
            </w:r>
            <w:r w:rsidR="00B32946" w:rsidRPr="005D3A25">
              <w:rPr>
                <w:rFonts w:ascii="Arial" w:hAnsi="Arial" w:cs="Arial"/>
                <w:b/>
                <w:sz w:val="20"/>
                <w:szCs w:val="20"/>
              </w:rPr>
              <w:t xml:space="preserve"> </w:t>
            </w:r>
            <w:r w:rsidRPr="005D3A25">
              <w:rPr>
                <w:rFonts w:ascii="Arial" w:hAnsi="Arial" w:cs="Arial"/>
                <w:b/>
                <w:sz w:val="20"/>
                <w:szCs w:val="20"/>
              </w:rPr>
              <w:t>ES</w:t>
            </w:r>
          </w:p>
        </w:tc>
      </w:tr>
      <w:tr w:rsidR="008E6068" w:rsidRPr="005D3A25" w14:paraId="46EB570A" w14:textId="77777777" w:rsidTr="00927DD8">
        <w:trPr>
          <w:trHeight w:val="663"/>
        </w:trPr>
        <w:tc>
          <w:tcPr>
            <w:tcW w:w="4926" w:type="pct"/>
            <w:gridSpan w:val="4"/>
            <w:tcBorders>
              <w:right w:val="nil"/>
            </w:tcBorders>
          </w:tcPr>
          <w:p w14:paraId="5C67D85B" w14:textId="402FE310" w:rsidR="007C1A43" w:rsidRPr="005D3A25" w:rsidRDefault="008E1006" w:rsidP="00EA1A9F">
            <w:pPr>
              <w:spacing w:line="240" w:lineRule="auto"/>
              <w:rPr>
                <w:rFonts w:ascii="Arial" w:hAnsi="Arial" w:cs="Arial"/>
                <w:sz w:val="20"/>
                <w:szCs w:val="20"/>
              </w:rPr>
            </w:pPr>
            <w:r w:rsidRPr="005D3A25">
              <w:rPr>
                <w:rFonts w:ascii="Arial" w:hAnsi="Arial" w:cs="Arial"/>
                <w:b/>
                <w:sz w:val="20"/>
                <w:szCs w:val="20"/>
              </w:rPr>
              <w:t>Plan Anual de Adquisiciones</w:t>
            </w:r>
          </w:p>
        </w:tc>
        <w:tc>
          <w:tcPr>
            <w:tcW w:w="74" w:type="pct"/>
            <w:gridSpan w:val="2"/>
            <w:tcBorders>
              <w:left w:val="nil"/>
            </w:tcBorders>
          </w:tcPr>
          <w:p w14:paraId="16E4144C" w14:textId="629504B2" w:rsidR="007C1A43" w:rsidRPr="005D3A25" w:rsidRDefault="007C1A43" w:rsidP="00EE4219">
            <w:pPr>
              <w:spacing w:line="240" w:lineRule="auto"/>
              <w:ind w:left="-70" w:firstLine="63"/>
              <w:rPr>
                <w:rFonts w:ascii="Arial" w:hAnsi="Arial" w:cs="Arial"/>
                <w:sz w:val="20"/>
                <w:szCs w:val="20"/>
              </w:rPr>
            </w:pPr>
          </w:p>
        </w:tc>
      </w:tr>
      <w:tr w:rsidR="008E1006" w:rsidRPr="005D3A25" w14:paraId="4F73B672" w14:textId="77777777" w:rsidTr="00927DD8">
        <w:trPr>
          <w:gridAfter w:val="1"/>
          <w:wAfter w:w="9" w:type="pct"/>
          <w:trHeight w:val="675"/>
        </w:trPr>
        <w:tc>
          <w:tcPr>
            <w:tcW w:w="1510" w:type="pct"/>
          </w:tcPr>
          <w:p w14:paraId="21273984" w14:textId="70A7F4BD" w:rsidR="008E1006" w:rsidRPr="005D3A25" w:rsidRDefault="008E1006" w:rsidP="00EA1A9F">
            <w:pPr>
              <w:spacing w:line="240" w:lineRule="auto"/>
              <w:rPr>
                <w:rFonts w:ascii="Arial" w:hAnsi="Arial" w:cs="Arial"/>
                <w:b/>
                <w:sz w:val="20"/>
                <w:szCs w:val="20"/>
              </w:rPr>
            </w:pPr>
            <w:r w:rsidRPr="005D3A25">
              <w:rPr>
                <w:rFonts w:ascii="Arial" w:hAnsi="Arial" w:cs="Arial"/>
                <w:b/>
                <w:sz w:val="20"/>
                <w:szCs w:val="20"/>
              </w:rPr>
              <w:t xml:space="preserve">Tipo de </w:t>
            </w:r>
            <w:proofErr w:type="gramStart"/>
            <w:r w:rsidRPr="005D3A25">
              <w:rPr>
                <w:rFonts w:ascii="Arial" w:hAnsi="Arial" w:cs="Arial"/>
                <w:b/>
                <w:sz w:val="20"/>
                <w:szCs w:val="20"/>
              </w:rPr>
              <w:t xml:space="preserve">Presupuesto </w:t>
            </w:r>
            <w:r w:rsidR="00E7341C">
              <w:rPr>
                <w:rFonts w:ascii="Arial" w:hAnsi="Arial" w:cs="Arial"/>
                <w:b/>
                <w:sz w:val="20"/>
                <w:szCs w:val="20"/>
              </w:rPr>
              <w:t xml:space="preserve"> </w:t>
            </w:r>
            <w:r w:rsidRPr="005D3A25">
              <w:rPr>
                <w:rFonts w:ascii="Arial" w:hAnsi="Arial" w:cs="Arial"/>
                <w:b/>
                <w:sz w:val="20"/>
                <w:szCs w:val="20"/>
              </w:rPr>
              <w:t>Asignado</w:t>
            </w:r>
            <w:proofErr w:type="gramEnd"/>
          </w:p>
        </w:tc>
        <w:tc>
          <w:tcPr>
            <w:tcW w:w="3481" w:type="pct"/>
            <w:gridSpan w:val="4"/>
          </w:tcPr>
          <w:p w14:paraId="78D64721" w14:textId="225A1BBC" w:rsidR="008E1006" w:rsidRPr="00DE4B05" w:rsidRDefault="0013627C" w:rsidP="006F516B">
            <w:pPr>
              <w:spacing w:line="240" w:lineRule="auto"/>
              <w:rPr>
                <w:rFonts w:ascii="Arial" w:hAnsi="Arial" w:cs="Arial"/>
                <w:sz w:val="20"/>
                <w:szCs w:val="20"/>
              </w:rPr>
            </w:pPr>
            <w:r>
              <w:rPr>
                <w:rFonts w:ascii="Arial" w:hAnsi="Arial" w:cs="Arial"/>
                <w:sz w:val="20"/>
                <w:szCs w:val="20"/>
              </w:rPr>
              <w:t>I</w:t>
            </w:r>
            <w:r w:rsidR="00E7341C">
              <w:rPr>
                <w:rFonts w:ascii="Arial" w:hAnsi="Arial" w:cs="Arial"/>
                <w:sz w:val="20"/>
                <w:szCs w:val="20"/>
              </w:rPr>
              <w:t>nversión</w:t>
            </w:r>
          </w:p>
        </w:tc>
      </w:tr>
      <w:tr w:rsidR="00A84139" w:rsidRPr="005D3A25" w14:paraId="69A02941" w14:textId="77777777" w:rsidTr="00927DD8">
        <w:trPr>
          <w:gridAfter w:val="1"/>
          <w:wAfter w:w="9" w:type="pct"/>
          <w:trHeight w:val="432"/>
        </w:trPr>
        <w:tc>
          <w:tcPr>
            <w:tcW w:w="1510" w:type="pct"/>
          </w:tcPr>
          <w:p w14:paraId="7C8686C8" w14:textId="553878DA" w:rsidR="00A84139" w:rsidRPr="005D3A25" w:rsidRDefault="00A84139" w:rsidP="00EA1A9F">
            <w:pPr>
              <w:spacing w:line="240" w:lineRule="auto"/>
              <w:rPr>
                <w:rFonts w:ascii="Arial" w:hAnsi="Arial" w:cs="Arial"/>
                <w:b/>
                <w:sz w:val="20"/>
                <w:szCs w:val="20"/>
              </w:rPr>
            </w:pPr>
            <w:r w:rsidRPr="005D3A25">
              <w:rPr>
                <w:rFonts w:ascii="Arial" w:hAnsi="Arial" w:cs="Arial"/>
                <w:b/>
                <w:sz w:val="20"/>
                <w:szCs w:val="20"/>
              </w:rPr>
              <w:t>Nombre del Proyecto</w:t>
            </w:r>
          </w:p>
        </w:tc>
        <w:tc>
          <w:tcPr>
            <w:tcW w:w="3481" w:type="pct"/>
            <w:gridSpan w:val="4"/>
          </w:tcPr>
          <w:p w14:paraId="4FED9CAB" w14:textId="5A5EBD01" w:rsidR="00A84139" w:rsidRPr="005D3A25" w:rsidRDefault="00D5564C" w:rsidP="00CD5C2A">
            <w:pPr>
              <w:spacing w:line="240" w:lineRule="auto"/>
              <w:jc w:val="both"/>
              <w:rPr>
                <w:rFonts w:ascii="Arial" w:hAnsi="Arial" w:cs="Arial"/>
                <w:sz w:val="20"/>
                <w:szCs w:val="20"/>
              </w:rPr>
            </w:pPr>
            <w:r>
              <w:rPr>
                <w:rFonts w:ascii="Arial" w:hAnsi="Arial" w:cs="Arial"/>
                <w:sz w:val="20"/>
                <w:szCs w:val="20"/>
              </w:rPr>
              <w:t>Hospedaje –</w:t>
            </w:r>
            <w:r w:rsidR="00981057">
              <w:rPr>
                <w:rFonts w:ascii="Arial" w:hAnsi="Arial" w:cs="Arial"/>
                <w:sz w:val="20"/>
                <w:szCs w:val="20"/>
              </w:rPr>
              <w:t>Alimentación</w:t>
            </w:r>
            <w:r>
              <w:rPr>
                <w:rFonts w:ascii="Arial" w:hAnsi="Arial" w:cs="Arial"/>
                <w:sz w:val="20"/>
                <w:szCs w:val="20"/>
              </w:rPr>
              <w:t xml:space="preserve"> y transporte</w:t>
            </w:r>
            <w:r w:rsidR="00EA5C0E">
              <w:rPr>
                <w:rFonts w:ascii="Arial" w:hAnsi="Arial" w:cs="Arial"/>
                <w:sz w:val="20"/>
                <w:szCs w:val="20"/>
              </w:rPr>
              <w:t xml:space="preserve"> Juegos Zonales 2022</w:t>
            </w:r>
          </w:p>
        </w:tc>
      </w:tr>
      <w:tr w:rsidR="008E6068" w:rsidRPr="005D3A25" w14:paraId="00F84816" w14:textId="77777777" w:rsidTr="00927DD8">
        <w:trPr>
          <w:gridAfter w:val="1"/>
          <w:wAfter w:w="9" w:type="pct"/>
          <w:trHeight w:val="432"/>
        </w:trPr>
        <w:tc>
          <w:tcPr>
            <w:tcW w:w="1510" w:type="pct"/>
          </w:tcPr>
          <w:p w14:paraId="4D76F3A6" w14:textId="77777777" w:rsidR="007C1A43" w:rsidRPr="005D3A25" w:rsidRDefault="007C1A43" w:rsidP="00EA1A9F">
            <w:pPr>
              <w:spacing w:line="240" w:lineRule="auto"/>
              <w:rPr>
                <w:rFonts w:ascii="Arial" w:hAnsi="Arial" w:cs="Arial"/>
                <w:b/>
                <w:sz w:val="20"/>
                <w:szCs w:val="20"/>
              </w:rPr>
            </w:pPr>
            <w:r w:rsidRPr="005D3A25">
              <w:rPr>
                <w:rFonts w:ascii="Arial" w:hAnsi="Arial" w:cs="Arial"/>
                <w:b/>
                <w:sz w:val="20"/>
                <w:szCs w:val="20"/>
              </w:rPr>
              <w:t>Fecha de elaboración del estudio previo</w:t>
            </w:r>
          </w:p>
        </w:tc>
        <w:tc>
          <w:tcPr>
            <w:tcW w:w="3481" w:type="pct"/>
            <w:gridSpan w:val="4"/>
          </w:tcPr>
          <w:p w14:paraId="676DF90D" w14:textId="01F3453A" w:rsidR="0055614D" w:rsidRPr="00EC2673" w:rsidRDefault="00977C51" w:rsidP="000F083E">
            <w:pPr>
              <w:spacing w:line="240" w:lineRule="auto"/>
              <w:jc w:val="both"/>
              <w:rPr>
                <w:rFonts w:ascii="Arial" w:hAnsi="Arial" w:cs="Arial"/>
                <w:sz w:val="20"/>
                <w:szCs w:val="20"/>
              </w:rPr>
            </w:pPr>
            <w:r w:rsidRPr="00EC2673">
              <w:rPr>
                <w:rFonts w:ascii="Arial" w:hAnsi="Arial" w:cs="Arial"/>
              </w:rPr>
              <w:t>S</w:t>
            </w:r>
            <w:r w:rsidR="00EA5C0E" w:rsidRPr="00EC2673">
              <w:rPr>
                <w:rFonts w:ascii="Arial" w:hAnsi="Arial" w:cs="Arial"/>
              </w:rPr>
              <w:t>eptiembre</w:t>
            </w:r>
            <w:r w:rsidR="0016068B" w:rsidRPr="00EC2673">
              <w:rPr>
                <w:rFonts w:ascii="Arial" w:hAnsi="Arial" w:cs="Arial"/>
                <w:sz w:val="20"/>
                <w:szCs w:val="20"/>
              </w:rPr>
              <w:t xml:space="preserve"> </w:t>
            </w:r>
            <w:r w:rsidR="003B2C05" w:rsidRPr="00EC2673">
              <w:rPr>
                <w:rFonts w:ascii="Arial" w:hAnsi="Arial" w:cs="Arial"/>
                <w:sz w:val="20"/>
                <w:szCs w:val="20"/>
              </w:rPr>
              <w:t>2022</w:t>
            </w:r>
          </w:p>
        </w:tc>
      </w:tr>
      <w:tr w:rsidR="008E6068" w:rsidRPr="005D3A25" w14:paraId="36DE5085" w14:textId="77777777" w:rsidTr="00927DD8">
        <w:trPr>
          <w:gridAfter w:val="1"/>
          <w:wAfter w:w="9" w:type="pct"/>
          <w:trHeight w:val="611"/>
        </w:trPr>
        <w:tc>
          <w:tcPr>
            <w:tcW w:w="1510" w:type="pct"/>
          </w:tcPr>
          <w:p w14:paraId="4FF217BB" w14:textId="77777777" w:rsidR="007C1A43" w:rsidRPr="005D3A25" w:rsidRDefault="007C1A43" w:rsidP="00EA1A9F">
            <w:pPr>
              <w:spacing w:line="240" w:lineRule="auto"/>
              <w:rPr>
                <w:rFonts w:ascii="Arial" w:hAnsi="Arial" w:cs="Arial"/>
                <w:sz w:val="20"/>
                <w:szCs w:val="20"/>
              </w:rPr>
            </w:pPr>
            <w:r w:rsidRPr="005D3A25">
              <w:rPr>
                <w:rFonts w:ascii="Arial" w:hAnsi="Arial" w:cs="Arial"/>
                <w:b/>
                <w:sz w:val="20"/>
                <w:szCs w:val="20"/>
              </w:rPr>
              <w:t>Nombre del funcionario que diligencia el estudio previo</w:t>
            </w:r>
          </w:p>
        </w:tc>
        <w:tc>
          <w:tcPr>
            <w:tcW w:w="3481" w:type="pct"/>
            <w:gridSpan w:val="4"/>
          </w:tcPr>
          <w:p w14:paraId="1585536E" w14:textId="40959B20" w:rsidR="007C1A43" w:rsidRPr="005A7E44" w:rsidRDefault="002878D3" w:rsidP="00EA5C0E">
            <w:pPr>
              <w:spacing w:line="240" w:lineRule="auto"/>
              <w:jc w:val="both"/>
              <w:rPr>
                <w:rFonts w:ascii="Arial" w:hAnsi="Arial" w:cs="Arial"/>
                <w:sz w:val="20"/>
                <w:szCs w:val="20"/>
              </w:rPr>
            </w:pPr>
            <w:r>
              <w:rPr>
                <w:rFonts w:ascii="Arial" w:hAnsi="Arial" w:cs="Arial"/>
                <w:sz w:val="20"/>
                <w:szCs w:val="20"/>
              </w:rPr>
              <w:t>Mayerlin Mé</w:t>
            </w:r>
            <w:r w:rsidR="00EA5C0E">
              <w:rPr>
                <w:rFonts w:ascii="Arial" w:hAnsi="Arial" w:cs="Arial"/>
                <w:sz w:val="20"/>
                <w:szCs w:val="20"/>
              </w:rPr>
              <w:t xml:space="preserve">ndez </w:t>
            </w:r>
            <w:r w:rsidR="0027788F">
              <w:rPr>
                <w:rFonts w:ascii="Arial" w:hAnsi="Arial" w:cs="Arial"/>
                <w:sz w:val="20"/>
                <w:szCs w:val="20"/>
              </w:rPr>
              <w:t>Mejía</w:t>
            </w:r>
            <w:r w:rsidR="00EA5C0E">
              <w:rPr>
                <w:rFonts w:ascii="Arial" w:hAnsi="Arial" w:cs="Arial"/>
                <w:sz w:val="20"/>
                <w:szCs w:val="20"/>
              </w:rPr>
              <w:t xml:space="preserve"> </w:t>
            </w:r>
          </w:p>
        </w:tc>
      </w:tr>
      <w:tr w:rsidR="008E6068" w:rsidRPr="005D3A25" w14:paraId="15CFABC6" w14:textId="77777777" w:rsidTr="00927DD8">
        <w:trPr>
          <w:gridAfter w:val="1"/>
          <w:wAfter w:w="9" w:type="pct"/>
          <w:trHeight w:val="467"/>
        </w:trPr>
        <w:tc>
          <w:tcPr>
            <w:tcW w:w="1510" w:type="pct"/>
          </w:tcPr>
          <w:p w14:paraId="09C3C294" w14:textId="77777777" w:rsidR="007C1A43" w:rsidRPr="005D3A25" w:rsidRDefault="007C1A43" w:rsidP="00EA1A9F">
            <w:pPr>
              <w:spacing w:line="240" w:lineRule="auto"/>
              <w:rPr>
                <w:rFonts w:ascii="Arial" w:hAnsi="Arial" w:cs="Arial"/>
                <w:b/>
                <w:sz w:val="20"/>
                <w:szCs w:val="20"/>
              </w:rPr>
            </w:pPr>
            <w:proofErr w:type="gramStart"/>
            <w:r w:rsidRPr="005D3A25">
              <w:rPr>
                <w:rFonts w:ascii="Arial" w:hAnsi="Arial" w:cs="Arial"/>
                <w:b/>
                <w:sz w:val="20"/>
                <w:szCs w:val="20"/>
              </w:rPr>
              <w:t>Área  de</w:t>
            </w:r>
            <w:proofErr w:type="gramEnd"/>
            <w:r w:rsidRPr="005D3A25">
              <w:rPr>
                <w:rFonts w:ascii="Arial" w:hAnsi="Arial" w:cs="Arial"/>
                <w:b/>
                <w:sz w:val="20"/>
                <w:szCs w:val="20"/>
              </w:rPr>
              <w:t xml:space="preserve"> Origen</w:t>
            </w:r>
          </w:p>
        </w:tc>
        <w:tc>
          <w:tcPr>
            <w:tcW w:w="3481" w:type="pct"/>
            <w:gridSpan w:val="4"/>
          </w:tcPr>
          <w:p w14:paraId="360C6D73" w14:textId="463FC553" w:rsidR="007C1A43" w:rsidRPr="005A7E44" w:rsidRDefault="00EE4219" w:rsidP="00EE4219">
            <w:pPr>
              <w:spacing w:line="240" w:lineRule="auto"/>
              <w:jc w:val="both"/>
              <w:rPr>
                <w:rFonts w:ascii="Arial" w:hAnsi="Arial" w:cs="Arial"/>
                <w:sz w:val="20"/>
                <w:szCs w:val="20"/>
              </w:rPr>
            </w:pPr>
            <w:r>
              <w:rPr>
                <w:rFonts w:ascii="Arial" w:hAnsi="Arial" w:cs="Arial"/>
                <w:sz w:val="20"/>
                <w:szCs w:val="20"/>
              </w:rPr>
              <w:t>Recursos Humanos- Grupo de Bienestar, Seguridad y Salud en el Trabajo</w:t>
            </w:r>
            <w:r w:rsidR="00C36B4B" w:rsidRPr="005A7E44">
              <w:rPr>
                <w:rFonts w:ascii="Arial" w:hAnsi="Arial" w:cs="Arial"/>
                <w:sz w:val="20"/>
                <w:szCs w:val="20"/>
              </w:rPr>
              <w:t xml:space="preserve"> </w:t>
            </w:r>
            <w:r w:rsidR="005C2B2B" w:rsidRPr="005A7E44">
              <w:rPr>
                <w:rFonts w:ascii="Arial" w:hAnsi="Arial" w:cs="Arial"/>
                <w:sz w:val="20"/>
                <w:szCs w:val="20"/>
              </w:rPr>
              <w:t xml:space="preserve">– </w:t>
            </w:r>
            <w:r w:rsidR="00C36B4B" w:rsidRPr="005A7E44">
              <w:rPr>
                <w:rFonts w:ascii="Arial" w:hAnsi="Arial" w:cs="Arial"/>
                <w:sz w:val="20"/>
                <w:szCs w:val="20"/>
              </w:rPr>
              <w:t>DESAJ</w:t>
            </w:r>
            <w:r w:rsidR="005C2B2B" w:rsidRPr="005A7E44">
              <w:rPr>
                <w:rFonts w:ascii="Arial" w:hAnsi="Arial" w:cs="Arial"/>
                <w:sz w:val="20"/>
                <w:szCs w:val="20"/>
              </w:rPr>
              <w:t xml:space="preserve"> Barranquilla</w:t>
            </w:r>
          </w:p>
        </w:tc>
      </w:tr>
      <w:tr w:rsidR="007C1A43" w:rsidRPr="005D3A25" w14:paraId="493D9515" w14:textId="77777777" w:rsidTr="00927DD8">
        <w:trPr>
          <w:gridAfter w:val="1"/>
          <w:wAfter w:w="9" w:type="pct"/>
          <w:trHeight w:val="438"/>
        </w:trPr>
        <w:tc>
          <w:tcPr>
            <w:tcW w:w="4991" w:type="pct"/>
            <w:gridSpan w:val="5"/>
            <w:shd w:val="clear" w:color="auto" w:fill="B8CCE4" w:themeFill="accent1" w:themeFillTint="66"/>
          </w:tcPr>
          <w:p w14:paraId="5AFD79FC" w14:textId="77777777" w:rsidR="007C1A43" w:rsidRPr="005D3A25" w:rsidRDefault="00831705" w:rsidP="00EA1A9F">
            <w:pPr>
              <w:spacing w:line="240" w:lineRule="auto"/>
              <w:jc w:val="both"/>
              <w:rPr>
                <w:rFonts w:ascii="Arial" w:hAnsi="Arial" w:cs="Arial"/>
                <w:sz w:val="20"/>
                <w:szCs w:val="20"/>
              </w:rPr>
            </w:pPr>
            <w:r w:rsidRPr="005D3A25">
              <w:rPr>
                <w:rFonts w:ascii="Arial" w:hAnsi="Arial" w:cs="Arial"/>
                <w:b/>
                <w:sz w:val="20"/>
                <w:szCs w:val="20"/>
              </w:rPr>
              <w:t>2</w:t>
            </w:r>
            <w:r w:rsidR="007C1A43" w:rsidRPr="005D3A25">
              <w:rPr>
                <w:rFonts w:ascii="Arial" w:hAnsi="Arial" w:cs="Arial"/>
                <w:b/>
                <w:sz w:val="20"/>
                <w:szCs w:val="20"/>
              </w:rPr>
              <w:t>. ELEMENTOS DEL ESTUDIO (Decreto 1082 de 2015.)</w:t>
            </w:r>
          </w:p>
        </w:tc>
      </w:tr>
      <w:tr w:rsidR="00E542BF" w:rsidRPr="005D3A25" w14:paraId="750377AA" w14:textId="77777777" w:rsidTr="00927DD8">
        <w:trPr>
          <w:gridAfter w:val="1"/>
          <w:wAfter w:w="9" w:type="pct"/>
          <w:trHeight w:val="438"/>
        </w:trPr>
        <w:tc>
          <w:tcPr>
            <w:tcW w:w="4991" w:type="pct"/>
            <w:gridSpan w:val="5"/>
            <w:shd w:val="clear" w:color="auto" w:fill="auto"/>
          </w:tcPr>
          <w:p w14:paraId="5A8D2CFB" w14:textId="77777777" w:rsidR="00E542BF" w:rsidRPr="005D3A25" w:rsidRDefault="00E542BF" w:rsidP="00EA1A9F">
            <w:pPr>
              <w:spacing w:line="240" w:lineRule="auto"/>
              <w:jc w:val="both"/>
              <w:rPr>
                <w:rFonts w:ascii="Arial" w:hAnsi="Arial" w:cs="Arial"/>
                <w:b/>
                <w:sz w:val="20"/>
                <w:szCs w:val="20"/>
              </w:rPr>
            </w:pPr>
            <w:r w:rsidRPr="005D3A25">
              <w:rPr>
                <w:rFonts w:ascii="Arial" w:hAnsi="Arial" w:cs="Arial"/>
                <w:b/>
                <w:sz w:val="20"/>
                <w:szCs w:val="20"/>
              </w:rPr>
              <w:t>2.1. DESCRIPCIÓN DE LA NECESIDAD QUE LA ENTIDAD PRETENDE SATISFACER</w:t>
            </w:r>
          </w:p>
        </w:tc>
      </w:tr>
      <w:tr w:rsidR="00E542BF" w:rsidRPr="005D3A25" w14:paraId="306350BF" w14:textId="77777777" w:rsidTr="00927DD8">
        <w:trPr>
          <w:gridAfter w:val="1"/>
          <w:wAfter w:w="9" w:type="pct"/>
          <w:trHeight w:val="5667"/>
        </w:trPr>
        <w:tc>
          <w:tcPr>
            <w:tcW w:w="4991" w:type="pct"/>
            <w:gridSpan w:val="5"/>
          </w:tcPr>
          <w:p w14:paraId="7D39C00A" w14:textId="77777777" w:rsidR="00463BE3" w:rsidRDefault="00463BE3" w:rsidP="005C3DCF">
            <w:pPr>
              <w:pStyle w:val="Default"/>
              <w:jc w:val="both"/>
              <w:rPr>
                <w:color w:val="auto"/>
                <w:sz w:val="20"/>
                <w:szCs w:val="20"/>
              </w:rPr>
            </w:pPr>
          </w:p>
          <w:p w14:paraId="5FD8B393" w14:textId="35F46E57" w:rsidR="005C3DCF" w:rsidRPr="00D20DC7" w:rsidRDefault="005C3DCF" w:rsidP="005C3DCF">
            <w:pPr>
              <w:pStyle w:val="Default"/>
              <w:jc w:val="both"/>
              <w:rPr>
                <w:color w:val="auto"/>
                <w:sz w:val="20"/>
                <w:szCs w:val="20"/>
              </w:rPr>
            </w:pPr>
            <w:r w:rsidRPr="00D20DC7">
              <w:rPr>
                <w:color w:val="auto"/>
                <w:sz w:val="20"/>
                <w:szCs w:val="20"/>
              </w:rPr>
              <w:t>La Dirección Seccional de Administración Judicial de Barranquilla - Atlántico, tiene a su cargo los despachos judiciales y sedes administrativas en la ciudad de Barranquilla y los Municipios del Departamento de Atlántico; por lo tanto, debe realizar el suministro de bienes y servicios que permitan garantizar la prestación del servicio de Administración de Justicia de manera oportuna y en las mejores condiciones.  Así mismo deberá garantizar el adecuado manejo de los recursos, velando por su correcta aplicación o utilización, en cumplimiento de los principios y postulados contenidos en la Ley 270 de 1996, Ley 1150 de 2007, en concordancia con lo establecido en el Decreto 1082 de 2015.</w:t>
            </w:r>
          </w:p>
          <w:p w14:paraId="176DFCD9" w14:textId="77777777" w:rsidR="005C3DCF" w:rsidRPr="00D20DC7" w:rsidRDefault="005C3DCF" w:rsidP="005C3DCF">
            <w:pPr>
              <w:pStyle w:val="Default"/>
              <w:jc w:val="both"/>
              <w:rPr>
                <w:color w:val="auto"/>
                <w:sz w:val="20"/>
                <w:szCs w:val="20"/>
              </w:rPr>
            </w:pPr>
            <w:r w:rsidRPr="00D20DC7">
              <w:rPr>
                <w:color w:val="auto"/>
                <w:sz w:val="20"/>
                <w:szCs w:val="20"/>
              </w:rPr>
              <w:t xml:space="preserve"> </w:t>
            </w:r>
          </w:p>
          <w:p w14:paraId="7189E0A1" w14:textId="77777777" w:rsidR="005C3DCF" w:rsidRPr="00D20DC7" w:rsidRDefault="005C3DCF" w:rsidP="005C3DCF">
            <w:pPr>
              <w:spacing w:line="240" w:lineRule="auto"/>
              <w:jc w:val="both"/>
              <w:rPr>
                <w:rFonts w:ascii="Arial" w:hAnsi="Arial" w:cs="Arial"/>
                <w:sz w:val="20"/>
                <w:szCs w:val="20"/>
              </w:rPr>
            </w:pPr>
            <w:r w:rsidRPr="00D20DC7">
              <w:rPr>
                <w:rFonts w:ascii="Arial" w:hAnsi="Arial" w:cs="Arial"/>
                <w:sz w:val="20"/>
                <w:szCs w:val="20"/>
              </w:rPr>
              <w:t>El Propósito fundamental del Plan Sectorial de Desarrollo de la Rama Judicial es orientar las actividades de esta Rama del poder público al cumplimiento de su objetivo misional de promover el acceso, la eficacia, la eficiencia, la calidad, la confianza, visibilidad, transparencia, la autonomía y el fortalecimiento institucional en la administración de Justicia en el país, así como entender y atender, en colaboración  armónica con otros poderes del Estado, la solución de conflictos y el cumplimiento en forma integral de los fines de la Justicia para la sociedad; así, las actividades propias de la Dirección Seccional de Administración Judicial de Barranquilla como órgano técnico administrativo del Sector Jurisdiccional de la Rama Judicial en Atlántico, debe enmarcar su gestión en dicho Plan y su cumplimiento deberá dirigirse al esfuerzo de una administración eficiente de los recursos dispuestos para su funcionamiento.</w:t>
            </w:r>
          </w:p>
          <w:p w14:paraId="517B6B7C" w14:textId="2A7727E4" w:rsidR="005C3DCF" w:rsidRPr="00D20DC7" w:rsidRDefault="005C3DCF" w:rsidP="005C3DCF">
            <w:pPr>
              <w:spacing w:line="240" w:lineRule="auto"/>
              <w:jc w:val="both"/>
              <w:rPr>
                <w:rFonts w:ascii="Arial" w:hAnsi="Arial" w:cs="Arial"/>
                <w:iCs/>
                <w:sz w:val="20"/>
                <w:szCs w:val="20"/>
                <w:lang w:val="es-ES"/>
              </w:rPr>
            </w:pPr>
            <w:r>
              <w:rPr>
                <w:rFonts w:ascii="Arial" w:hAnsi="Arial" w:cs="Arial"/>
                <w:iCs/>
                <w:sz w:val="20"/>
                <w:szCs w:val="20"/>
                <w:lang w:val="es-ES"/>
              </w:rPr>
              <w:t>U</w:t>
            </w:r>
            <w:r w:rsidRPr="00D20DC7">
              <w:rPr>
                <w:rFonts w:ascii="Arial" w:hAnsi="Arial" w:cs="Arial"/>
                <w:iCs/>
                <w:sz w:val="20"/>
                <w:szCs w:val="20"/>
                <w:lang w:val="es-ES"/>
              </w:rPr>
              <w:t>na de las funciones de la Administración Judicial es la de propender por el bienestar de sus funcionarios y empleados, suministrándoles los medios y las herramientas necesarias, lo cual se ve finalmente reflejado en la buena marcha de la Administración de Justicia.</w:t>
            </w:r>
          </w:p>
          <w:p w14:paraId="47822B26" w14:textId="5C8E0120" w:rsidR="00EA5C0E" w:rsidRPr="00EA5C0E" w:rsidRDefault="00EA5C0E" w:rsidP="005B7DC3">
            <w:pPr>
              <w:spacing w:after="174" w:line="240" w:lineRule="auto"/>
              <w:ind w:right="14"/>
              <w:jc w:val="both"/>
              <w:rPr>
                <w:rFonts w:ascii="Arial" w:eastAsia="Calibri" w:hAnsi="Arial" w:cs="Arial"/>
                <w:sz w:val="20"/>
                <w:szCs w:val="20"/>
                <w:lang w:val="es-MX"/>
              </w:rPr>
            </w:pPr>
            <w:r w:rsidRPr="00EA5C0E">
              <w:rPr>
                <w:rFonts w:ascii="Arial" w:eastAsia="Calibri" w:hAnsi="Arial" w:cs="Arial"/>
                <w:sz w:val="20"/>
                <w:szCs w:val="20"/>
              </w:rPr>
              <w:t xml:space="preserve">La Dirección Ejecutiva Seccional de Administración Judicial de Barranquilla, consciente de la responsabilidad de cumplir con los lineamientos dados a nivel nacional y teniendo en cuenta que la fuente primordial de las organizaciones es el Talento Humano, a quienes se les debe brindar los elementos esenciales para su productividad, como también fortalecer su bienestar; considera  necesario materializar y ejecutar estrategias que sirvan como insumo para mejorar la calidad del clima organizacional, por ende, la calidad de vida laboral de los servidores; por lo que a </w:t>
            </w:r>
            <w:r w:rsidRPr="00EA5C0E">
              <w:rPr>
                <w:rFonts w:ascii="Arial" w:eastAsia="Calibri" w:hAnsi="Arial" w:cs="Arial"/>
                <w:sz w:val="20"/>
                <w:szCs w:val="20"/>
                <w:lang w:val="es-MX"/>
              </w:rPr>
              <w:t>través del grupo de sistema de gestión en seguridad y salud en el trabajo, adelanta el presente estudio con el fin de formalizar un proceso contractual en condiciones de igualdad y objetividad, de conformidad con los principios de la contratación estatal y las normas vigentes, que le permita lograr el objetivo.</w:t>
            </w:r>
          </w:p>
          <w:p w14:paraId="391818D9" w14:textId="61E07DD5" w:rsidR="005103A0" w:rsidRPr="00EA5C0E" w:rsidRDefault="00EA5C0E" w:rsidP="005B7DC3">
            <w:pPr>
              <w:spacing w:line="240" w:lineRule="auto"/>
              <w:jc w:val="both"/>
              <w:rPr>
                <w:rFonts w:ascii="Arial" w:hAnsi="Arial" w:cs="Arial"/>
                <w:b/>
                <w:sz w:val="20"/>
                <w:szCs w:val="20"/>
                <w:lang w:val="es-ES" w:eastAsia="es-ES"/>
              </w:rPr>
            </w:pPr>
            <w:r w:rsidRPr="00EA5C0E">
              <w:rPr>
                <w:rFonts w:ascii="Arial" w:hAnsi="Arial" w:cs="Arial"/>
                <w:bCs/>
                <w:sz w:val="20"/>
                <w:szCs w:val="20"/>
                <w:lang w:val="es-MX" w:eastAsia="es-ES"/>
              </w:rPr>
              <w:t>Cabe anotar</w:t>
            </w:r>
            <w:r w:rsidRPr="00EA5C0E">
              <w:rPr>
                <w:rFonts w:ascii="Arial" w:hAnsi="Arial" w:cs="Arial"/>
                <w:bCs/>
                <w:sz w:val="20"/>
                <w:szCs w:val="20"/>
                <w:lang w:val="es-ES" w:eastAsia="es-ES"/>
              </w:rPr>
              <w:t xml:space="preserve"> que se ha considerado indispensable </w:t>
            </w:r>
            <w:r w:rsidR="00F63625">
              <w:rPr>
                <w:rFonts w:ascii="Arial" w:hAnsi="Arial" w:cs="Arial"/>
                <w:bCs/>
                <w:sz w:val="20"/>
                <w:szCs w:val="20"/>
                <w:lang w:val="es-ES" w:eastAsia="es-ES"/>
              </w:rPr>
              <w:t>que este año sea incluido</w:t>
            </w:r>
            <w:r w:rsidRPr="00EA5C0E">
              <w:rPr>
                <w:rFonts w:ascii="Arial" w:hAnsi="Arial" w:cs="Arial"/>
                <w:bCs/>
                <w:sz w:val="20"/>
                <w:szCs w:val="20"/>
                <w:lang w:val="es-ES" w:eastAsia="es-ES"/>
              </w:rPr>
              <w:t xml:space="preserve">, dentro del alcance de las actividades a desarrollar, la participación de las familias de los servidores judiciales como núcleo fundamental y cimiento para la prevención de los </w:t>
            </w:r>
            <w:r w:rsidRPr="00EA5C0E">
              <w:rPr>
                <w:rFonts w:ascii="Arial" w:hAnsi="Arial" w:cs="Arial"/>
                <w:sz w:val="20"/>
                <w:szCs w:val="20"/>
                <w:lang w:val="es-ES" w:eastAsia="es-ES"/>
              </w:rPr>
              <w:t>riesgos Psicosociales y Ergonómicos, que afectan no solo de manera intra si no extra laboralmente</w:t>
            </w:r>
            <w:r w:rsidRPr="00EA5C0E">
              <w:rPr>
                <w:rFonts w:ascii="Arial" w:hAnsi="Arial" w:cs="Arial"/>
                <w:bCs/>
                <w:sz w:val="20"/>
                <w:szCs w:val="20"/>
                <w:lang w:val="es-ES" w:eastAsia="es-ES"/>
              </w:rPr>
              <w:t>. Es de resaltar que la Organización Mundial del Trabajo ha definido un concepto de “Factores Psicosociales” de la siguiente manera:</w:t>
            </w:r>
          </w:p>
          <w:p w14:paraId="2CCC57D5" w14:textId="33BCCA82" w:rsidR="00E87ECB" w:rsidRPr="00E87ECB" w:rsidRDefault="00EA5C0E" w:rsidP="00E87ECB">
            <w:pPr>
              <w:ind w:left="284" w:right="335"/>
              <w:jc w:val="both"/>
              <w:rPr>
                <w:rFonts w:ascii="Arial" w:hAnsi="Arial" w:cs="Arial"/>
                <w:i/>
                <w:sz w:val="20"/>
                <w:szCs w:val="20"/>
                <w:lang w:val="es-ES" w:eastAsia="es-ES"/>
              </w:rPr>
            </w:pPr>
            <w:r w:rsidRPr="00EA5C0E">
              <w:rPr>
                <w:rFonts w:ascii="Arial" w:hAnsi="Arial" w:cs="Arial"/>
                <w:i/>
                <w:sz w:val="20"/>
                <w:szCs w:val="20"/>
                <w:lang w:val="es-ES" w:eastAsia="es-ES"/>
              </w:rPr>
              <w:t>“Los factores psicosociales en el trabajo consisten en interacciones entre el trabajo, su medio ambiente, la satisfacción en el trabajo y las condiciones de organización, por una parte, y por la otra, las capacidades del trabajador, sus necesidades, su cultura y su situación personal fuera del trabajo, todo lo cual, a través de percepciones y experiencias, puede influir en la salud, en el rendimiento y en la satisfacción en el trabajo” (Organización Internacional de Trabajo, 1986, p. 3).</w:t>
            </w:r>
          </w:p>
          <w:p w14:paraId="2F16E3B1" w14:textId="77777777" w:rsidR="005103A0" w:rsidRPr="00EA5C0E" w:rsidRDefault="005103A0" w:rsidP="005103A0">
            <w:pPr>
              <w:jc w:val="both"/>
              <w:rPr>
                <w:rFonts w:ascii="Arial" w:hAnsi="Arial" w:cs="Arial"/>
                <w:sz w:val="20"/>
                <w:szCs w:val="20"/>
                <w:lang w:val="es-ES" w:eastAsia="es-ES"/>
              </w:rPr>
            </w:pPr>
            <w:r w:rsidRPr="00EA5C0E">
              <w:rPr>
                <w:rFonts w:ascii="Arial" w:hAnsi="Arial" w:cs="Arial"/>
                <w:sz w:val="20"/>
                <w:szCs w:val="20"/>
                <w:lang w:val="es-ES" w:eastAsia="es-ES"/>
              </w:rPr>
              <w:t xml:space="preserve">Esta definición demuestra la importancia que le da la OIT al trabajador y a sus necesidades, por lo </w:t>
            </w:r>
            <w:proofErr w:type="gramStart"/>
            <w:r w:rsidRPr="00EA5C0E">
              <w:rPr>
                <w:rFonts w:ascii="Arial" w:hAnsi="Arial" w:cs="Arial"/>
                <w:sz w:val="20"/>
                <w:szCs w:val="20"/>
                <w:lang w:val="es-ES" w:eastAsia="es-ES"/>
              </w:rPr>
              <w:t>tanto</w:t>
            </w:r>
            <w:proofErr w:type="gramEnd"/>
            <w:r w:rsidRPr="00EA5C0E">
              <w:rPr>
                <w:rFonts w:ascii="Arial" w:hAnsi="Arial" w:cs="Arial"/>
                <w:sz w:val="20"/>
                <w:szCs w:val="20"/>
                <w:lang w:val="es-ES" w:eastAsia="es-ES"/>
              </w:rPr>
              <w:t xml:space="preserve"> es necesario para la Rama Judicial fortalecer tales factores que impactan la salud de los servidores judiciales.</w:t>
            </w:r>
          </w:p>
          <w:p w14:paraId="1C29C396" w14:textId="61492BDF" w:rsidR="005103A0" w:rsidRPr="00EA5C0E" w:rsidRDefault="005103A0" w:rsidP="005103A0">
            <w:pPr>
              <w:jc w:val="both"/>
              <w:rPr>
                <w:rFonts w:ascii="Arial" w:hAnsi="Arial" w:cs="Arial"/>
                <w:sz w:val="20"/>
                <w:szCs w:val="20"/>
                <w:lang w:val="es-ES" w:eastAsia="es-CO"/>
              </w:rPr>
            </w:pPr>
            <w:r w:rsidRPr="00EA5C0E">
              <w:rPr>
                <w:rFonts w:ascii="Arial" w:hAnsi="Arial" w:cs="Arial"/>
                <w:sz w:val="20"/>
                <w:szCs w:val="20"/>
                <w:lang w:val="es-ES" w:eastAsia="es-CO"/>
              </w:rPr>
              <w:t xml:space="preserve">Teniendo en cuenta lo anterior, mediante Acuerdo </w:t>
            </w:r>
            <w:r w:rsidRPr="003A573C">
              <w:rPr>
                <w:rFonts w:ascii="Arial" w:hAnsi="Arial" w:cs="Arial"/>
                <w:color w:val="000000" w:themeColor="text1"/>
                <w:sz w:val="20"/>
                <w:szCs w:val="20"/>
                <w:lang w:val="es-ES" w:eastAsia="es-CO"/>
              </w:rPr>
              <w:t xml:space="preserve">PCSJA22-11904 del 20 de enero  de </w:t>
            </w:r>
            <w:r>
              <w:rPr>
                <w:rFonts w:ascii="Arial" w:hAnsi="Arial" w:cs="Arial"/>
                <w:sz w:val="20"/>
                <w:szCs w:val="20"/>
                <w:lang w:val="es-ES" w:eastAsia="es-CO"/>
              </w:rPr>
              <w:t>2022</w:t>
            </w:r>
            <w:r w:rsidRPr="00EA5C0E">
              <w:rPr>
                <w:rFonts w:ascii="Arial" w:hAnsi="Arial" w:cs="Arial"/>
                <w:sz w:val="20"/>
                <w:szCs w:val="20"/>
                <w:lang w:val="es-ES" w:eastAsia="es-CO"/>
              </w:rPr>
              <w:t>, el Consejo Supe</w:t>
            </w:r>
            <w:r>
              <w:rPr>
                <w:rFonts w:ascii="Arial" w:hAnsi="Arial" w:cs="Arial"/>
                <w:sz w:val="20"/>
                <w:szCs w:val="20"/>
                <w:lang w:val="es-ES" w:eastAsia="es-CO"/>
              </w:rPr>
              <w:t>rior de la Judicatura distribuyó</w:t>
            </w:r>
            <w:r w:rsidRPr="00EA5C0E">
              <w:rPr>
                <w:rFonts w:ascii="Arial" w:hAnsi="Arial" w:cs="Arial"/>
                <w:sz w:val="20"/>
                <w:szCs w:val="20"/>
                <w:lang w:val="es-ES" w:eastAsia="es-CO"/>
              </w:rPr>
              <w:t xml:space="preserve"> a las Direcciones Seccionales parte de los recursos del Plan de Inversión de la Unidad de Recurs</w:t>
            </w:r>
            <w:r>
              <w:rPr>
                <w:rFonts w:ascii="Arial" w:hAnsi="Arial" w:cs="Arial"/>
                <w:sz w:val="20"/>
                <w:szCs w:val="20"/>
                <w:lang w:val="es-ES" w:eastAsia="es-CO"/>
              </w:rPr>
              <w:t xml:space="preserve">os </w:t>
            </w:r>
            <w:r w:rsidRPr="000E77C1">
              <w:rPr>
                <w:rFonts w:ascii="Arial" w:hAnsi="Arial" w:cs="Arial"/>
                <w:sz w:val="20"/>
                <w:szCs w:val="20"/>
                <w:lang w:val="es-ES" w:eastAsia="es-CO"/>
              </w:rPr>
              <w:t>Humanos para la vigencia 2022, correspondiéndole a la Dirección Ejecutiva Seccional de Barranquilla la suma de CIENTO NOVENTA Y OCHO MILLONES</w:t>
            </w:r>
            <w:r>
              <w:rPr>
                <w:rFonts w:ascii="Arial" w:hAnsi="Arial" w:cs="Arial"/>
                <w:sz w:val="20"/>
                <w:szCs w:val="20"/>
                <w:lang w:val="es-ES" w:eastAsia="es-CO"/>
              </w:rPr>
              <w:t xml:space="preserve"> SETECIENTOS OCHENTA MIL SEISCIENTOS  </w:t>
            </w:r>
            <w:r w:rsidRPr="00EA5C0E">
              <w:rPr>
                <w:rFonts w:ascii="Arial" w:hAnsi="Arial" w:cs="Arial"/>
                <w:sz w:val="20"/>
                <w:szCs w:val="20"/>
                <w:lang w:val="es-ES" w:eastAsia="es-CO"/>
              </w:rPr>
              <w:t xml:space="preserve"> </w:t>
            </w:r>
            <w:r>
              <w:rPr>
                <w:rFonts w:ascii="Arial" w:hAnsi="Arial" w:cs="Arial"/>
                <w:sz w:val="20"/>
                <w:szCs w:val="20"/>
                <w:lang w:val="es-ES" w:eastAsia="es-CO"/>
              </w:rPr>
              <w:t>PESOS (</w:t>
            </w:r>
            <w:r w:rsidRPr="00EA5C0E">
              <w:rPr>
                <w:rFonts w:ascii="Arial" w:hAnsi="Arial" w:cs="Arial"/>
                <w:sz w:val="20"/>
                <w:szCs w:val="20"/>
                <w:lang w:val="es-ES" w:eastAsia="es-CO"/>
              </w:rPr>
              <w:t>$</w:t>
            </w:r>
            <w:r>
              <w:rPr>
                <w:rFonts w:ascii="Arial" w:hAnsi="Arial" w:cs="Arial"/>
                <w:sz w:val="20"/>
                <w:szCs w:val="20"/>
                <w:lang w:val="es-ES" w:eastAsia="es-CO"/>
              </w:rPr>
              <w:t>198.780.600</w:t>
            </w:r>
            <w:r w:rsidRPr="00EA5C0E">
              <w:rPr>
                <w:rFonts w:ascii="Arial" w:hAnsi="Arial" w:cs="Arial"/>
                <w:sz w:val="20"/>
                <w:szCs w:val="20"/>
                <w:lang w:val="es-ES" w:eastAsia="es-CO"/>
              </w:rPr>
              <w:t>), para realizar actividades orientadas al fortalecimiento</w:t>
            </w:r>
            <w:r>
              <w:rPr>
                <w:rFonts w:ascii="Arial" w:hAnsi="Arial" w:cs="Arial"/>
                <w:sz w:val="20"/>
                <w:szCs w:val="20"/>
                <w:lang w:val="es-ES" w:eastAsia="es-CO"/>
              </w:rPr>
              <w:t xml:space="preserve"> de las competencias personales. En el mes de junio por parte de Nivel Central se aprobó una adicción de recursos quedando la actividad de “mejora clima laboral” en DOSCIENTOS OCHENTA Y DOS MILLONES CIENTO NOVENTA UN MIL NOVENCIENTOS ($282.191.900).</w:t>
            </w:r>
          </w:p>
          <w:p w14:paraId="515E920F" w14:textId="52DE4254" w:rsidR="00303DEC" w:rsidRDefault="005103A0" w:rsidP="005103A0">
            <w:pPr>
              <w:jc w:val="both"/>
              <w:rPr>
                <w:rFonts w:ascii="Arial" w:hAnsi="Arial" w:cs="Arial"/>
                <w:sz w:val="20"/>
                <w:szCs w:val="20"/>
                <w:lang w:val="es-ES" w:eastAsia="es-CO"/>
              </w:rPr>
            </w:pPr>
            <w:r w:rsidRPr="00EA5C0E">
              <w:rPr>
                <w:rFonts w:ascii="Arial" w:hAnsi="Arial" w:cs="Arial"/>
                <w:sz w:val="20"/>
                <w:szCs w:val="20"/>
                <w:lang w:val="es-ES" w:eastAsia="es-CO"/>
              </w:rPr>
              <w:lastRenderedPageBreak/>
              <w:t xml:space="preserve">Mediante </w:t>
            </w:r>
            <w:r>
              <w:t xml:space="preserve">CIRCULAR DEAJC22-4 </w:t>
            </w:r>
            <w:r>
              <w:rPr>
                <w:rFonts w:ascii="Arial" w:hAnsi="Arial" w:cs="Arial"/>
                <w:sz w:val="20"/>
                <w:szCs w:val="20"/>
                <w:lang w:val="es-ES" w:eastAsia="es-CO"/>
              </w:rPr>
              <w:t>del 21 de enero de 2022</w:t>
            </w:r>
            <w:r w:rsidRPr="00EA5C0E">
              <w:rPr>
                <w:rFonts w:ascii="Arial" w:hAnsi="Arial" w:cs="Arial"/>
                <w:sz w:val="20"/>
                <w:szCs w:val="20"/>
                <w:lang w:val="es-ES" w:eastAsia="es-CO"/>
              </w:rPr>
              <w:t xml:space="preserve"> el Doctor José Mauricio Cuestas Gómez – Director Ejecutivo de Administración Judicial del Nivel Central, dio a conocer lo contenido en el anterior acuerdo y formaliza el traslado presupuestal, indicando que debe ser beneficiada toda la población judicial y que las actividades que se ejecuten tengan cobertura tanto para </w:t>
            </w:r>
            <w:proofErr w:type="gramStart"/>
            <w:r w:rsidRPr="00EA5C0E">
              <w:rPr>
                <w:rFonts w:ascii="Arial" w:hAnsi="Arial" w:cs="Arial"/>
                <w:sz w:val="20"/>
                <w:szCs w:val="20"/>
                <w:lang w:val="es-ES" w:eastAsia="es-CO"/>
              </w:rPr>
              <w:t>Funcionarios</w:t>
            </w:r>
            <w:proofErr w:type="gramEnd"/>
            <w:r w:rsidRPr="00EA5C0E">
              <w:rPr>
                <w:rFonts w:ascii="Arial" w:hAnsi="Arial" w:cs="Arial"/>
                <w:sz w:val="20"/>
                <w:szCs w:val="20"/>
                <w:lang w:val="es-ES" w:eastAsia="es-CO"/>
              </w:rPr>
              <w:t xml:space="preserve"> como para Empleados en el respectivo Distrito Judicial</w:t>
            </w:r>
            <w:r w:rsidR="006444F2">
              <w:rPr>
                <w:rFonts w:ascii="Arial" w:hAnsi="Arial" w:cs="Arial"/>
                <w:sz w:val="20"/>
                <w:szCs w:val="20"/>
                <w:lang w:val="es-ES" w:eastAsia="es-CO"/>
              </w:rPr>
              <w:t>.</w:t>
            </w:r>
          </w:p>
          <w:p w14:paraId="0858095F" w14:textId="77777777" w:rsidR="00303DEC" w:rsidRDefault="006444F2" w:rsidP="006637CB">
            <w:pPr>
              <w:jc w:val="both"/>
              <w:rPr>
                <w:rFonts w:ascii="Arial" w:hAnsi="Arial" w:cs="Arial"/>
                <w:sz w:val="20"/>
                <w:szCs w:val="20"/>
                <w:lang w:val="es-ES" w:eastAsia="es-CO"/>
              </w:rPr>
            </w:pPr>
            <w:r>
              <w:rPr>
                <w:rFonts w:ascii="Arial" w:hAnsi="Arial" w:cs="Arial"/>
                <w:sz w:val="20"/>
                <w:szCs w:val="20"/>
                <w:lang w:val="es-ES" w:eastAsia="es-CO"/>
              </w:rPr>
              <w:t>En acatamiento de la referida instrucción, fue prevista la participación de los servidor</w:t>
            </w:r>
            <w:r w:rsidR="00AB4DBF">
              <w:rPr>
                <w:rFonts w:ascii="Arial" w:hAnsi="Arial" w:cs="Arial"/>
                <w:sz w:val="20"/>
                <w:szCs w:val="20"/>
                <w:lang w:val="es-ES" w:eastAsia="es-CO"/>
              </w:rPr>
              <w:t>es judiciales adscritos a esta Dirección S</w:t>
            </w:r>
            <w:r>
              <w:rPr>
                <w:rFonts w:ascii="Arial" w:hAnsi="Arial" w:cs="Arial"/>
                <w:sz w:val="20"/>
                <w:szCs w:val="20"/>
                <w:lang w:val="es-ES" w:eastAsia="es-CO"/>
              </w:rPr>
              <w:t xml:space="preserve">eccional en los </w:t>
            </w:r>
            <w:r w:rsidR="005103A0">
              <w:t xml:space="preserve">XVI </w:t>
            </w:r>
            <w:r w:rsidR="005103A0">
              <w:rPr>
                <w:rFonts w:ascii="Arial" w:hAnsi="Arial" w:cs="Arial"/>
                <w:sz w:val="20"/>
                <w:szCs w:val="20"/>
                <w:lang w:val="es-ES" w:eastAsia="es-CO"/>
              </w:rPr>
              <w:t xml:space="preserve">Juegos </w:t>
            </w:r>
            <w:r w:rsidR="005103A0" w:rsidRPr="001D3F07">
              <w:rPr>
                <w:rFonts w:ascii="Arial" w:hAnsi="Arial" w:cs="Arial"/>
                <w:sz w:val="20"/>
                <w:szCs w:val="20"/>
                <w:lang w:val="es-ES" w:eastAsia="es-CO"/>
              </w:rPr>
              <w:t>Deportivos Zonales 2022</w:t>
            </w:r>
            <w:r w:rsidR="006245DD" w:rsidRPr="001D3F07">
              <w:rPr>
                <w:rFonts w:ascii="Arial" w:hAnsi="Arial" w:cs="Arial"/>
                <w:sz w:val="20"/>
                <w:szCs w:val="20"/>
                <w:lang w:val="es-ES" w:eastAsia="es-CO"/>
              </w:rPr>
              <w:t xml:space="preserve">, que se llevarán a cabo en </w:t>
            </w:r>
            <w:r w:rsidR="005103A0" w:rsidRPr="001D3F07">
              <w:rPr>
                <w:rFonts w:ascii="Arial" w:hAnsi="Arial" w:cs="Arial"/>
                <w:sz w:val="20"/>
                <w:szCs w:val="20"/>
                <w:lang w:val="es-ES" w:eastAsia="es-CO"/>
              </w:rPr>
              <w:t>la ciudad de Sincelejo</w:t>
            </w:r>
            <w:r w:rsidR="00303DEC">
              <w:rPr>
                <w:rFonts w:ascii="Arial" w:hAnsi="Arial" w:cs="Arial"/>
                <w:sz w:val="20"/>
                <w:szCs w:val="20"/>
                <w:lang w:val="es-ES" w:eastAsia="es-CO"/>
              </w:rPr>
              <w:t xml:space="preserve"> en las instalaciones de la Caja de C</w:t>
            </w:r>
            <w:r w:rsidR="001D3F07" w:rsidRPr="001D3F07">
              <w:rPr>
                <w:rFonts w:ascii="Arial" w:hAnsi="Arial" w:cs="Arial"/>
                <w:sz w:val="20"/>
                <w:szCs w:val="20"/>
                <w:lang w:val="es-ES" w:eastAsia="es-CO"/>
              </w:rPr>
              <w:t>ompensación COMFASUCRE</w:t>
            </w:r>
            <w:r w:rsidR="005103A0" w:rsidRPr="001D3F07">
              <w:rPr>
                <w:rFonts w:ascii="Arial" w:hAnsi="Arial" w:cs="Arial"/>
                <w:sz w:val="20"/>
                <w:szCs w:val="20"/>
                <w:lang w:val="es-ES" w:eastAsia="es-CO"/>
              </w:rPr>
              <w:t xml:space="preserve"> </w:t>
            </w:r>
            <w:r w:rsidR="006245DD" w:rsidRPr="001D3F07">
              <w:rPr>
                <w:rFonts w:ascii="Arial" w:hAnsi="Arial" w:cs="Arial"/>
                <w:sz w:val="20"/>
                <w:szCs w:val="20"/>
                <w:lang w:val="es-ES" w:eastAsia="es-CO"/>
              </w:rPr>
              <w:t>(</w:t>
            </w:r>
            <w:r w:rsidR="005103A0" w:rsidRPr="001D3F07">
              <w:rPr>
                <w:rFonts w:ascii="Arial" w:hAnsi="Arial" w:cs="Arial"/>
                <w:sz w:val="20"/>
                <w:szCs w:val="20"/>
                <w:lang w:val="es-ES" w:eastAsia="es-CO"/>
              </w:rPr>
              <w:t>Sucre</w:t>
            </w:r>
            <w:r w:rsidR="006245DD" w:rsidRPr="001D3F07">
              <w:rPr>
                <w:rFonts w:ascii="Arial" w:hAnsi="Arial" w:cs="Arial"/>
                <w:sz w:val="20"/>
                <w:szCs w:val="20"/>
                <w:lang w:val="es-ES" w:eastAsia="es-CO"/>
              </w:rPr>
              <w:t>)</w:t>
            </w:r>
            <w:r w:rsidR="005103A0" w:rsidRPr="001D3F07">
              <w:rPr>
                <w:rFonts w:ascii="Arial" w:hAnsi="Arial" w:cs="Arial"/>
                <w:sz w:val="20"/>
                <w:szCs w:val="20"/>
                <w:lang w:val="es-ES" w:eastAsia="es-CO"/>
              </w:rPr>
              <w:t xml:space="preserve"> del 13 a 17 de octubre del presente año. </w:t>
            </w:r>
            <w:r w:rsidRPr="001D3F07">
              <w:rPr>
                <w:rFonts w:ascii="Arial" w:hAnsi="Arial" w:cs="Arial"/>
                <w:sz w:val="20"/>
                <w:szCs w:val="20"/>
                <w:lang w:val="es-ES" w:eastAsia="es-CO"/>
              </w:rPr>
              <w:t>Para ello, mediante c</w:t>
            </w:r>
            <w:r w:rsidR="001378D2" w:rsidRPr="001D3F07">
              <w:rPr>
                <w:rFonts w:ascii="Arial" w:hAnsi="Arial" w:cs="Arial"/>
                <w:sz w:val="20"/>
                <w:szCs w:val="20"/>
                <w:lang w:val="es-ES" w:eastAsia="es-CO"/>
              </w:rPr>
              <w:t xml:space="preserve">orreos electrónicos de fecha 17 de marzo de </w:t>
            </w:r>
            <w:proofErr w:type="gramStart"/>
            <w:r w:rsidR="001378D2" w:rsidRPr="001D3F07">
              <w:rPr>
                <w:rFonts w:ascii="Arial" w:hAnsi="Arial" w:cs="Arial"/>
                <w:sz w:val="20"/>
                <w:szCs w:val="20"/>
                <w:lang w:val="es-ES" w:eastAsia="es-CO"/>
              </w:rPr>
              <w:t xml:space="preserve">2022 </w:t>
            </w:r>
            <w:r w:rsidR="00303DEC">
              <w:rPr>
                <w:rFonts w:ascii="Arial" w:hAnsi="Arial" w:cs="Arial"/>
                <w:sz w:val="20"/>
                <w:szCs w:val="20"/>
                <w:lang w:val="es-ES" w:eastAsia="es-CO"/>
              </w:rPr>
              <w:t xml:space="preserve"> se</w:t>
            </w:r>
            <w:proofErr w:type="gramEnd"/>
            <w:r w:rsidR="00303DEC">
              <w:rPr>
                <w:rFonts w:ascii="Arial" w:hAnsi="Arial" w:cs="Arial"/>
                <w:sz w:val="20"/>
                <w:szCs w:val="20"/>
                <w:lang w:val="es-ES" w:eastAsia="es-CO"/>
              </w:rPr>
              <w:t xml:space="preserve"> realizó la convocatoria</w:t>
            </w:r>
            <w:r w:rsidRPr="001D3F07">
              <w:rPr>
                <w:rFonts w:ascii="Arial" w:hAnsi="Arial" w:cs="Arial"/>
                <w:sz w:val="20"/>
                <w:szCs w:val="20"/>
                <w:lang w:val="es-ES" w:eastAsia="es-CO"/>
              </w:rPr>
              <w:t xml:space="preserve"> a fin de que los servidores judiciales interesados, pudieren inscribirse </w:t>
            </w:r>
            <w:r w:rsidR="00696792" w:rsidRPr="001D3F07">
              <w:rPr>
                <w:rFonts w:ascii="Arial" w:hAnsi="Arial" w:cs="Arial"/>
                <w:sz w:val="20"/>
                <w:szCs w:val="20"/>
                <w:lang w:val="es-ES" w:eastAsia="es-CO"/>
              </w:rPr>
              <w:t xml:space="preserve">a través de un link </w:t>
            </w:r>
            <w:r w:rsidRPr="001D3F07">
              <w:rPr>
                <w:rFonts w:ascii="Arial" w:hAnsi="Arial" w:cs="Arial"/>
                <w:sz w:val="20"/>
                <w:szCs w:val="20"/>
                <w:lang w:val="es-ES" w:eastAsia="es-CO"/>
              </w:rPr>
              <w:t>para participar en el referido ev</w:t>
            </w:r>
            <w:r w:rsidR="001378D2" w:rsidRPr="001D3F07">
              <w:rPr>
                <w:rFonts w:ascii="Arial" w:hAnsi="Arial" w:cs="Arial"/>
                <w:sz w:val="20"/>
                <w:szCs w:val="20"/>
                <w:lang w:val="es-ES" w:eastAsia="es-CO"/>
              </w:rPr>
              <w:t xml:space="preserve">ento  en cualquiera de las disciplinas </w:t>
            </w:r>
            <w:r w:rsidRPr="001D3F07">
              <w:rPr>
                <w:rFonts w:ascii="Arial" w:hAnsi="Arial" w:cs="Arial"/>
                <w:sz w:val="20"/>
                <w:szCs w:val="20"/>
                <w:lang w:val="es-ES" w:eastAsia="es-CO"/>
              </w:rPr>
              <w:t>deportivas habilitadas para ello</w:t>
            </w:r>
            <w:r w:rsidR="001D3F07" w:rsidRPr="001D3F07">
              <w:rPr>
                <w:rFonts w:ascii="Arial" w:hAnsi="Arial" w:cs="Arial"/>
                <w:sz w:val="20"/>
                <w:szCs w:val="20"/>
                <w:lang w:val="es-ES" w:eastAsia="es-CO"/>
              </w:rPr>
              <w:t>, las cuales son:</w:t>
            </w:r>
          </w:p>
          <w:p w14:paraId="0435B2FA" w14:textId="23AF26CE" w:rsidR="00395312" w:rsidRDefault="00303DEC" w:rsidP="006637CB">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B</w:t>
            </w:r>
            <w:r w:rsidR="001D3F07" w:rsidRPr="001D3F07">
              <w:rPr>
                <w:rFonts w:ascii="Arial" w:hAnsi="Arial" w:cs="Arial"/>
                <w:color w:val="000000"/>
                <w:sz w:val="20"/>
                <w:szCs w:val="20"/>
                <w:shd w:val="clear" w:color="auto" w:fill="FFFFFF"/>
              </w:rPr>
              <w:t xml:space="preserve">aloncesto femenino, baloncesto masculino, futbol, futbol 5, mini futbol femenino, mini tejo femenino, rana mixta, tejo, voleibol arena parejas (mixto), voleibol mixto, ajedrez, atletismo femenino (5,000 </w:t>
            </w:r>
            <w:proofErr w:type="spellStart"/>
            <w:r w:rsidR="001D3F07" w:rsidRPr="001D3F07">
              <w:rPr>
                <w:rFonts w:ascii="Arial" w:hAnsi="Arial" w:cs="Arial"/>
                <w:color w:val="000000"/>
                <w:sz w:val="20"/>
                <w:szCs w:val="20"/>
                <w:shd w:val="clear" w:color="auto" w:fill="FFFFFF"/>
              </w:rPr>
              <w:t>mts</w:t>
            </w:r>
            <w:proofErr w:type="spellEnd"/>
            <w:r w:rsidR="001D3F07" w:rsidRPr="001D3F07">
              <w:rPr>
                <w:rFonts w:ascii="Arial" w:hAnsi="Arial" w:cs="Arial"/>
                <w:color w:val="000000"/>
                <w:sz w:val="20"/>
                <w:szCs w:val="20"/>
                <w:shd w:val="clear" w:color="auto" w:fill="FFFFFF"/>
              </w:rPr>
              <w:t xml:space="preserve">) y masculino (10,000 </w:t>
            </w:r>
            <w:proofErr w:type="spellStart"/>
            <w:r w:rsidR="001D3F07" w:rsidRPr="001D3F07">
              <w:rPr>
                <w:rFonts w:ascii="Arial" w:hAnsi="Arial" w:cs="Arial"/>
                <w:color w:val="000000"/>
                <w:sz w:val="20"/>
                <w:szCs w:val="20"/>
                <w:shd w:val="clear" w:color="auto" w:fill="FFFFFF"/>
              </w:rPr>
              <w:t>mts</w:t>
            </w:r>
            <w:proofErr w:type="spellEnd"/>
            <w:r w:rsidR="001D3F07" w:rsidRPr="001D3F07">
              <w:rPr>
                <w:rFonts w:ascii="Arial" w:hAnsi="Arial" w:cs="Arial"/>
                <w:color w:val="000000"/>
                <w:sz w:val="20"/>
                <w:szCs w:val="20"/>
                <w:shd w:val="clear" w:color="auto" w:fill="FFFFFF"/>
              </w:rPr>
              <w:t>), billar tres bandas, clásica de ciclismo, natación femenino y masculino (pecho, espalda y libre), tenis de campo femenino y masculino, ten</w:t>
            </w:r>
            <w:r>
              <w:rPr>
                <w:rFonts w:ascii="Arial" w:hAnsi="Arial" w:cs="Arial"/>
                <w:color w:val="000000"/>
                <w:sz w:val="20"/>
                <w:szCs w:val="20"/>
                <w:shd w:val="clear" w:color="auto" w:fill="FFFFFF"/>
              </w:rPr>
              <w:t>is de mesa femenino y</w:t>
            </w:r>
            <w:r w:rsidR="00395312">
              <w:rPr>
                <w:rFonts w:ascii="Arial" w:hAnsi="Arial" w:cs="Arial"/>
                <w:color w:val="000000"/>
                <w:sz w:val="20"/>
                <w:szCs w:val="20"/>
                <w:shd w:val="clear" w:color="auto" w:fill="FFFFFF"/>
              </w:rPr>
              <w:t xml:space="preserve"> masculino, disciplinas que vienen indicadas desde Nivel Central, a través del documento denominado “Bases de los Juegos Deportivos”, en el cual se señala además el número mínimo y máximo de cada disciplina, así:</w:t>
            </w:r>
          </w:p>
          <w:p w14:paraId="1385CF16" w14:textId="04FE58BA" w:rsidR="001D3F07" w:rsidRDefault="00225029" w:rsidP="006637CB">
            <w:pPr>
              <w:jc w:val="both"/>
              <w:rPr>
                <w:rFonts w:ascii="Arial" w:hAnsi="Arial" w:cs="Arial"/>
                <w:sz w:val="20"/>
                <w:szCs w:val="20"/>
                <w:lang w:val="es-ES" w:eastAsia="es-CO"/>
              </w:rPr>
            </w:pPr>
            <w:r>
              <w:rPr>
                <w:noProof/>
                <w:lang w:val="en-US"/>
              </w:rPr>
              <w:drawing>
                <wp:inline distT="0" distB="0" distL="0" distR="0" wp14:anchorId="2C9E9649" wp14:editId="0EAC2A25">
                  <wp:extent cx="3466769" cy="1878640"/>
                  <wp:effectExtent l="0" t="0" r="63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220" t="46718" r="34207" b="22868"/>
                          <a:stretch/>
                        </pic:blipFill>
                        <pic:spPr bwMode="auto">
                          <a:xfrm>
                            <a:off x="0" y="0"/>
                            <a:ext cx="3525592" cy="1910516"/>
                          </a:xfrm>
                          <a:prstGeom prst="rect">
                            <a:avLst/>
                          </a:prstGeom>
                          <a:ln>
                            <a:noFill/>
                          </a:ln>
                          <a:extLst>
                            <a:ext uri="{53640926-AAD7-44D8-BBD7-CCE9431645EC}">
                              <a14:shadowObscured xmlns:a14="http://schemas.microsoft.com/office/drawing/2010/main"/>
                            </a:ext>
                          </a:extLst>
                        </pic:spPr>
                      </pic:pic>
                    </a:graphicData>
                  </a:graphic>
                </wp:inline>
              </w:drawing>
            </w:r>
            <w:r w:rsidR="001D3F07" w:rsidRPr="001D3F07">
              <w:rPr>
                <w:rFonts w:ascii="Arial" w:hAnsi="Arial" w:cs="Arial"/>
                <w:color w:val="000000"/>
                <w:sz w:val="20"/>
                <w:szCs w:val="20"/>
                <w:shd w:val="clear" w:color="auto" w:fill="FFFFFF"/>
              </w:rPr>
              <w:t> </w:t>
            </w:r>
          </w:p>
          <w:p w14:paraId="387049D3" w14:textId="20712B0F" w:rsidR="00395312" w:rsidRDefault="006444F2" w:rsidP="006637CB">
            <w:pPr>
              <w:jc w:val="both"/>
              <w:rPr>
                <w:rFonts w:ascii="Arial" w:hAnsi="Arial" w:cs="Arial"/>
                <w:sz w:val="20"/>
                <w:szCs w:val="20"/>
                <w:lang w:val="es-ES" w:eastAsia="es-CO"/>
              </w:rPr>
            </w:pPr>
            <w:r w:rsidRPr="001D3F07">
              <w:rPr>
                <w:rFonts w:ascii="Arial" w:hAnsi="Arial" w:cs="Arial"/>
                <w:sz w:val="20"/>
                <w:szCs w:val="20"/>
                <w:lang w:val="es-ES" w:eastAsia="es-CO"/>
              </w:rPr>
              <w:t xml:space="preserve">Producto de la referida convocatoria, fueron recibidas </w:t>
            </w:r>
            <w:r w:rsidR="00696792" w:rsidRPr="001D3F07">
              <w:rPr>
                <w:rFonts w:ascii="Arial" w:hAnsi="Arial" w:cs="Arial"/>
                <w:sz w:val="20"/>
                <w:szCs w:val="20"/>
                <w:lang w:val="es-ES" w:eastAsia="es-CO"/>
              </w:rPr>
              <w:t>107</w:t>
            </w:r>
            <w:r w:rsidRPr="001D3F07">
              <w:rPr>
                <w:rFonts w:ascii="Arial" w:hAnsi="Arial" w:cs="Arial"/>
                <w:sz w:val="20"/>
                <w:szCs w:val="20"/>
                <w:lang w:val="es-ES" w:eastAsia="es-CO"/>
              </w:rPr>
              <w:t xml:space="preserve"> inscripciones, y luego de realizar el proceso </w:t>
            </w:r>
            <w:proofErr w:type="spellStart"/>
            <w:r w:rsidRPr="001D3F07">
              <w:rPr>
                <w:rFonts w:ascii="Arial" w:hAnsi="Arial" w:cs="Arial"/>
                <w:sz w:val="20"/>
                <w:szCs w:val="20"/>
                <w:lang w:val="es-ES" w:eastAsia="es-CO"/>
              </w:rPr>
              <w:t>calificatorio</w:t>
            </w:r>
            <w:proofErr w:type="spellEnd"/>
            <w:r w:rsidR="00B73A2A" w:rsidRPr="001D3F07">
              <w:rPr>
                <w:rFonts w:ascii="Arial" w:hAnsi="Arial" w:cs="Arial"/>
                <w:sz w:val="20"/>
                <w:szCs w:val="20"/>
                <w:lang w:val="es-ES" w:eastAsia="es-CO"/>
              </w:rPr>
              <w:t xml:space="preserve">, en el que se tuvo en cuenta </w:t>
            </w:r>
            <w:r w:rsidR="001B68B0">
              <w:rPr>
                <w:rFonts w:ascii="Arial" w:hAnsi="Arial" w:cs="Arial"/>
                <w:sz w:val="20"/>
                <w:szCs w:val="20"/>
                <w:lang w:val="es-ES" w:eastAsia="es-CO"/>
              </w:rPr>
              <w:t xml:space="preserve"> </w:t>
            </w:r>
            <w:r w:rsidR="001B68B0" w:rsidRPr="001B68B0">
              <w:rPr>
                <w:rFonts w:ascii="Arial" w:hAnsi="Arial" w:cs="Arial"/>
                <w:sz w:val="20"/>
                <w:szCs w:val="20"/>
                <w:lang w:val="es-ES" w:eastAsia="es-CO"/>
              </w:rPr>
              <w:t>Evaluación Cardiovascular</w:t>
            </w:r>
            <w:r w:rsidR="00395312">
              <w:rPr>
                <w:rFonts w:ascii="Arial" w:hAnsi="Arial" w:cs="Arial"/>
                <w:sz w:val="20"/>
                <w:szCs w:val="20"/>
                <w:lang w:val="es-ES" w:eastAsia="es-CO"/>
              </w:rPr>
              <w:t>,</w:t>
            </w:r>
            <w:r w:rsidR="001B68B0" w:rsidRPr="001B68B0">
              <w:rPr>
                <w:rFonts w:ascii="Arial" w:hAnsi="Arial" w:cs="Arial"/>
                <w:sz w:val="20"/>
                <w:szCs w:val="20"/>
                <w:lang w:val="es-ES" w:eastAsia="es-CO"/>
              </w:rPr>
              <w:t xml:space="preserve"> Valoración Fisioterapéutica</w:t>
            </w:r>
            <w:r w:rsidR="001B68B0">
              <w:rPr>
                <w:rFonts w:ascii="Arial" w:hAnsi="Arial" w:cs="Arial"/>
                <w:sz w:val="20"/>
                <w:szCs w:val="20"/>
                <w:lang w:val="es-ES" w:eastAsia="es-CO"/>
              </w:rPr>
              <w:t xml:space="preserve">, </w:t>
            </w:r>
            <w:r w:rsidR="001B68B0" w:rsidRPr="001B68B0">
              <w:rPr>
                <w:rFonts w:ascii="Arial" w:hAnsi="Arial" w:cs="Arial"/>
                <w:sz w:val="20"/>
                <w:szCs w:val="20"/>
                <w:lang w:val="es-ES" w:eastAsia="es-CO"/>
              </w:rPr>
              <w:t>Asistencia al taller prevención de lesiones deportivas</w:t>
            </w:r>
            <w:r w:rsidR="00B73A2A" w:rsidRPr="001D3F07">
              <w:rPr>
                <w:rFonts w:ascii="Arial" w:hAnsi="Arial" w:cs="Arial"/>
                <w:sz w:val="20"/>
                <w:szCs w:val="20"/>
                <w:lang w:val="es-ES" w:eastAsia="es-CO"/>
              </w:rPr>
              <w:t>, los límites de participación por d</w:t>
            </w:r>
            <w:r w:rsidR="00395312">
              <w:rPr>
                <w:rFonts w:ascii="Arial" w:hAnsi="Arial" w:cs="Arial"/>
                <w:sz w:val="20"/>
                <w:szCs w:val="20"/>
                <w:lang w:val="es-ES" w:eastAsia="es-CO"/>
              </w:rPr>
              <w:t>isciplina contemplados en la Base de los Juegos D</w:t>
            </w:r>
            <w:r w:rsidR="001B68B0">
              <w:rPr>
                <w:rFonts w:ascii="Arial" w:hAnsi="Arial" w:cs="Arial"/>
                <w:sz w:val="20"/>
                <w:szCs w:val="20"/>
                <w:lang w:val="es-ES" w:eastAsia="es-CO"/>
              </w:rPr>
              <w:t>eportivos</w:t>
            </w:r>
            <w:r w:rsidR="00B73A2A" w:rsidRPr="001D3F07">
              <w:rPr>
                <w:rFonts w:ascii="Arial" w:hAnsi="Arial" w:cs="Arial"/>
                <w:sz w:val="20"/>
                <w:szCs w:val="20"/>
                <w:lang w:val="es-ES" w:eastAsia="es-CO"/>
              </w:rPr>
              <w:t xml:space="preserve">; </w:t>
            </w:r>
            <w:r w:rsidR="001B68B0">
              <w:rPr>
                <w:rFonts w:ascii="Arial" w:hAnsi="Arial" w:cs="Arial"/>
                <w:sz w:val="20"/>
                <w:szCs w:val="20"/>
                <w:lang w:val="es-ES" w:eastAsia="es-CO"/>
              </w:rPr>
              <w:t xml:space="preserve">se realizó la selección </w:t>
            </w:r>
            <w:r w:rsidR="001B68B0" w:rsidRPr="00395312">
              <w:rPr>
                <w:rFonts w:ascii="Arial" w:hAnsi="Arial" w:cs="Arial"/>
                <w:sz w:val="20"/>
                <w:szCs w:val="20"/>
                <w:lang w:val="es-ES" w:eastAsia="es-CO"/>
              </w:rPr>
              <w:t xml:space="preserve">de </w:t>
            </w:r>
            <w:r w:rsidR="00682F73">
              <w:rPr>
                <w:rFonts w:ascii="Arial" w:hAnsi="Arial" w:cs="Arial"/>
                <w:sz w:val="20"/>
                <w:szCs w:val="20"/>
                <w:lang w:val="es-ES" w:eastAsia="es-CO"/>
              </w:rPr>
              <w:t>80</w:t>
            </w:r>
            <w:r w:rsidRPr="001D3F07">
              <w:rPr>
                <w:rFonts w:ascii="Arial" w:hAnsi="Arial" w:cs="Arial"/>
                <w:sz w:val="20"/>
                <w:szCs w:val="20"/>
                <w:lang w:val="es-ES" w:eastAsia="es-CO"/>
              </w:rPr>
              <w:t xml:space="preserve"> deportistas para </w:t>
            </w:r>
            <w:r w:rsidR="00B73A2A" w:rsidRPr="001D3F07">
              <w:rPr>
                <w:rFonts w:ascii="Arial" w:hAnsi="Arial" w:cs="Arial"/>
                <w:sz w:val="20"/>
                <w:szCs w:val="20"/>
                <w:lang w:val="es-ES" w:eastAsia="es-CO"/>
              </w:rPr>
              <w:t>asistir a</w:t>
            </w:r>
            <w:r w:rsidR="00696792" w:rsidRPr="001D3F07">
              <w:rPr>
                <w:rFonts w:ascii="Arial" w:hAnsi="Arial" w:cs="Arial"/>
                <w:sz w:val="20"/>
                <w:szCs w:val="20"/>
                <w:lang w:val="es-ES" w:eastAsia="es-CO"/>
              </w:rPr>
              <w:t xml:space="preserve"> </w:t>
            </w:r>
            <w:r w:rsidR="00B73A2A" w:rsidRPr="001D3F07">
              <w:rPr>
                <w:rFonts w:ascii="Arial" w:hAnsi="Arial" w:cs="Arial"/>
                <w:sz w:val="20"/>
                <w:szCs w:val="20"/>
                <w:lang w:val="es-ES" w:eastAsia="es-CO"/>
              </w:rPr>
              <w:t>l</w:t>
            </w:r>
            <w:r w:rsidR="00696792" w:rsidRPr="001D3F07">
              <w:rPr>
                <w:rFonts w:ascii="Arial" w:hAnsi="Arial" w:cs="Arial"/>
                <w:sz w:val="20"/>
                <w:szCs w:val="20"/>
                <w:lang w:val="es-ES" w:eastAsia="es-CO"/>
              </w:rPr>
              <w:t>as justas deportivas</w:t>
            </w:r>
            <w:r w:rsidR="00696792" w:rsidRPr="001B68B0">
              <w:rPr>
                <w:rFonts w:ascii="Arial" w:hAnsi="Arial" w:cs="Arial"/>
                <w:sz w:val="20"/>
                <w:szCs w:val="20"/>
                <w:lang w:val="es-ES" w:eastAsia="es-CO"/>
              </w:rPr>
              <w:t xml:space="preserve">, </w:t>
            </w:r>
            <w:r w:rsidR="001B68B0" w:rsidRPr="001B68B0">
              <w:rPr>
                <w:rFonts w:ascii="Arial" w:hAnsi="Arial" w:cs="Arial"/>
                <w:sz w:val="20"/>
                <w:szCs w:val="20"/>
                <w:lang w:val="es-ES" w:eastAsia="es-CO"/>
              </w:rPr>
              <w:t>más</w:t>
            </w:r>
            <w:r w:rsidR="006637CB" w:rsidRPr="001B68B0">
              <w:rPr>
                <w:rFonts w:ascii="Arial" w:hAnsi="Arial" w:cs="Arial"/>
                <w:sz w:val="20"/>
                <w:szCs w:val="20"/>
                <w:lang w:val="es-ES" w:eastAsia="es-CO"/>
              </w:rPr>
              <w:t xml:space="preserve"> </w:t>
            </w:r>
            <w:r w:rsidR="00395312">
              <w:rPr>
                <w:rFonts w:ascii="Arial" w:hAnsi="Arial" w:cs="Arial"/>
                <w:sz w:val="20"/>
                <w:szCs w:val="20"/>
                <w:lang w:val="es-ES" w:eastAsia="es-CO"/>
              </w:rPr>
              <w:t>los delegados</w:t>
            </w:r>
            <w:r w:rsidR="006637CB" w:rsidRPr="001B68B0">
              <w:rPr>
                <w:rFonts w:ascii="Arial" w:hAnsi="Arial" w:cs="Arial"/>
                <w:sz w:val="20"/>
                <w:szCs w:val="20"/>
                <w:lang w:val="es-ES" w:eastAsia="es-CO"/>
              </w:rPr>
              <w:t xml:space="preserve"> que acompañar</w:t>
            </w:r>
            <w:r w:rsidR="00395312">
              <w:rPr>
                <w:rFonts w:ascii="Arial" w:hAnsi="Arial" w:cs="Arial"/>
                <w:sz w:val="20"/>
                <w:szCs w:val="20"/>
                <w:lang w:val="es-ES" w:eastAsia="es-CO"/>
              </w:rPr>
              <w:t>án</w:t>
            </w:r>
            <w:r w:rsidR="006637CB" w:rsidRPr="001B68B0">
              <w:rPr>
                <w:rFonts w:ascii="Arial" w:hAnsi="Arial" w:cs="Arial"/>
                <w:sz w:val="20"/>
                <w:szCs w:val="20"/>
                <w:lang w:val="es-ES" w:eastAsia="es-CO"/>
              </w:rPr>
              <w:t xml:space="preserve"> a los deportistas en representación de la Dirección Seccional, conform</w:t>
            </w:r>
            <w:r w:rsidR="00395312">
              <w:rPr>
                <w:rFonts w:ascii="Arial" w:hAnsi="Arial" w:cs="Arial"/>
                <w:sz w:val="20"/>
                <w:szCs w:val="20"/>
                <w:lang w:val="es-ES" w:eastAsia="es-CO"/>
              </w:rPr>
              <w:t xml:space="preserve">ada por el Director Seccional, Coordinadora de Talento Humano y </w:t>
            </w:r>
            <w:r w:rsidR="006637CB" w:rsidRPr="001B68B0">
              <w:rPr>
                <w:rFonts w:ascii="Arial" w:hAnsi="Arial" w:cs="Arial"/>
                <w:sz w:val="20"/>
                <w:szCs w:val="20"/>
                <w:lang w:val="es-ES" w:eastAsia="es-CO"/>
              </w:rPr>
              <w:t xml:space="preserve"> la Coordinadora de Bienestar Seguridad y Salud en Trabajo.</w:t>
            </w:r>
          </w:p>
          <w:tbl>
            <w:tblPr>
              <w:tblStyle w:val="Tablaconcuadrcula"/>
              <w:tblW w:w="0" w:type="auto"/>
              <w:tblLayout w:type="fixed"/>
              <w:tblLook w:val="04A0" w:firstRow="1" w:lastRow="0" w:firstColumn="1" w:lastColumn="0" w:noHBand="0" w:noVBand="1"/>
            </w:tblPr>
            <w:tblGrid>
              <w:gridCol w:w="2672"/>
              <w:gridCol w:w="2923"/>
            </w:tblGrid>
            <w:tr w:rsidR="001B68B0" w:rsidRPr="001B68B0" w14:paraId="09E3246B" w14:textId="77777777" w:rsidTr="001B68B0">
              <w:tc>
                <w:tcPr>
                  <w:tcW w:w="2672" w:type="dxa"/>
                </w:tcPr>
                <w:p w14:paraId="51D3BC0E" w14:textId="77777777" w:rsidR="001B68B0" w:rsidRDefault="001B68B0" w:rsidP="006637CB">
                  <w:pPr>
                    <w:jc w:val="both"/>
                    <w:rPr>
                      <w:rFonts w:ascii="Arial" w:hAnsi="Arial" w:cs="Arial"/>
                      <w:sz w:val="16"/>
                      <w:szCs w:val="16"/>
                      <w:lang w:val="es-ES" w:eastAsia="es-CO"/>
                    </w:rPr>
                  </w:pPr>
                  <w:r w:rsidRPr="001B68B0">
                    <w:rPr>
                      <w:rFonts w:ascii="Arial" w:hAnsi="Arial" w:cs="Arial"/>
                      <w:sz w:val="16"/>
                      <w:szCs w:val="16"/>
                      <w:lang w:val="es-ES" w:eastAsia="es-CO"/>
                    </w:rPr>
                    <w:t xml:space="preserve">DEPORTISTAS </w:t>
                  </w:r>
                </w:p>
                <w:p w14:paraId="70F1A021" w14:textId="36DCDB3E" w:rsidR="00DC2961" w:rsidRPr="001B68B0" w:rsidRDefault="00DC2961" w:rsidP="006637CB">
                  <w:pPr>
                    <w:jc w:val="both"/>
                    <w:rPr>
                      <w:rFonts w:ascii="Arial" w:hAnsi="Arial" w:cs="Arial"/>
                      <w:sz w:val="16"/>
                      <w:szCs w:val="16"/>
                      <w:lang w:val="es-ES" w:eastAsia="es-CO"/>
                    </w:rPr>
                  </w:pPr>
                </w:p>
              </w:tc>
              <w:tc>
                <w:tcPr>
                  <w:tcW w:w="2923" w:type="dxa"/>
                </w:tcPr>
                <w:p w14:paraId="00990861" w14:textId="55C9692C" w:rsidR="001B68B0" w:rsidRPr="001B68B0" w:rsidRDefault="00395312" w:rsidP="006637CB">
                  <w:pPr>
                    <w:jc w:val="both"/>
                    <w:rPr>
                      <w:rFonts w:ascii="Arial" w:hAnsi="Arial" w:cs="Arial"/>
                      <w:sz w:val="16"/>
                      <w:szCs w:val="16"/>
                      <w:lang w:val="es-ES" w:eastAsia="es-CO"/>
                    </w:rPr>
                  </w:pPr>
                  <w:r>
                    <w:rPr>
                      <w:rFonts w:ascii="Arial" w:hAnsi="Arial" w:cs="Arial"/>
                      <w:sz w:val="16"/>
                      <w:szCs w:val="16"/>
                      <w:lang w:val="es-ES" w:eastAsia="es-CO"/>
                    </w:rPr>
                    <w:t>76</w:t>
                  </w:r>
                </w:p>
              </w:tc>
            </w:tr>
            <w:tr w:rsidR="001B68B0" w:rsidRPr="001B68B0" w14:paraId="47A8E68D" w14:textId="77777777" w:rsidTr="001B68B0">
              <w:trPr>
                <w:trHeight w:val="221"/>
              </w:trPr>
              <w:tc>
                <w:tcPr>
                  <w:tcW w:w="2672" w:type="dxa"/>
                </w:tcPr>
                <w:p w14:paraId="6E55BF6D" w14:textId="77777777" w:rsidR="00DC2961" w:rsidRDefault="001B68B0" w:rsidP="006637CB">
                  <w:pPr>
                    <w:jc w:val="both"/>
                    <w:rPr>
                      <w:rFonts w:ascii="Arial" w:hAnsi="Arial" w:cs="Arial"/>
                      <w:sz w:val="16"/>
                      <w:szCs w:val="16"/>
                      <w:lang w:val="es-ES" w:eastAsia="es-CO"/>
                    </w:rPr>
                  </w:pPr>
                  <w:r w:rsidRPr="001B68B0">
                    <w:rPr>
                      <w:rFonts w:ascii="Arial" w:hAnsi="Arial" w:cs="Arial"/>
                      <w:sz w:val="16"/>
                      <w:szCs w:val="16"/>
                      <w:lang w:val="es-ES" w:eastAsia="es-CO"/>
                    </w:rPr>
                    <w:t>MUESTRA FOLCRORICA</w:t>
                  </w:r>
                  <w:r w:rsidR="00895D25">
                    <w:rPr>
                      <w:rFonts w:ascii="Arial" w:hAnsi="Arial" w:cs="Arial"/>
                      <w:sz w:val="16"/>
                      <w:szCs w:val="16"/>
                      <w:lang w:val="es-ES" w:eastAsia="es-CO"/>
                    </w:rPr>
                    <w:t xml:space="preserve"> </w:t>
                  </w:r>
                </w:p>
                <w:p w14:paraId="3BF32E65" w14:textId="77777777" w:rsidR="00DC2961" w:rsidRDefault="00DC2961" w:rsidP="006637CB">
                  <w:pPr>
                    <w:jc w:val="both"/>
                    <w:rPr>
                      <w:rFonts w:ascii="Arial" w:hAnsi="Arial" w:cs="Arial"/>
                      <w:sz w:val="16"/>
                      <w:szCs w:val="16"/>
                      <w:lang w:val="es-ES" w:eastAsia="es-CO"/>
                    </w:rPr>
                  </w:pPr>
                </w:p>
                <w:p w14:paraId="37AB049D" w14:textId="1DE057CD" w:rsidR="001B68B0" w:rsidRDefault="00895D25" w:rsidP="006637CB">
                  <w:pPr>
                    <w:jc w:val="both"/>
                    <w:rPr>
                      <w:rFonts w:ascii="Arial" w:hAnsi="Arial" w:cs="Arial"/>
                      <w:sz w:val="16"/>
                      <w:szCs w:val="16"/>
                      <w:lang w:val="es-ES" w:eastAsia="es-CO"/>
                    </w:rPr>
                  </w:pPr>
                  <w:r>
                    <w:rPr>
                      <w:rFonts w:ascii="Arial" w:hAnsi="Arial" w:cs="Arial"/>
                      <w:sz w:val="16"/>
                      <w:szCs w:val="16"/>
                      <w:lang w:val="es-ES" w:eastAsia="es-CO"/>
                    </w:rPr>
                    <w:t xml:space="preserve">(Adicional a los participantes </w:t>
                  </w:r>
                  <w:r w:rsidR="00DC2961">
                    <w:rPr>
                      <w:rFonts w:ascii="Arial" w:hAnsi="Arial" w:cs="Arial"/>
                      <w:sz w:val="16"/>
                      <w:szCs w:val="16"/>
                      <w:lang w:val="es-ES" w:eastAsia="es-CO"/>
                    </w:rPr>
                    <w:t>que integran las disciplinas que participarán en dicha muestra)</w:t>
                  </w:r>
                </w:p>
                <w:p w14:paraId="69F8D2AB" w14:textId="5E1A7297" w:rsidR="00DC2961" w:rsidRPr="001B68B0" w:rsidRDefault="00DC2961" w:rsidP="006637CB">
                  <w:pPr>
                    <w:jc w:val="both"/>
                    <w:rPr>
                      <w:rFonts w:ascii="Arial" w:hAnsi="Arial" w:cs="Arial"/>
                      <w:sz w:val="16"/>
                      <w:szCs w:val="16"/>
                      <w:lang w:val="es-ES" w:eastAsia="es-CO"/>
                    </w:rPr>
                  </w:pPr>
                </w:p>
              </w:tc>
              <w:tc>
                <w:tcPr>
                  <w:tcW w:w="2923" w:type="dxa"/>
                </w:tcPr>
                <w:p w14:paraId="09B6DF80" w14:textId="03180DDF" w:rsidR="001B68B0" w:rsidRPr="001B68B0" w:rsidRDefault="00395312" w:rsidP="006637CB">
                  <w:pPr>
                    <w:jc w:val="both"/>
                    <w:rPr>
                      <w:rFonts w:ascii="Arial" w:hAnsi="Arial" w:cs="Arial"/>
                      <w:sz w:val="16"/>
                      <w:szCs w:val="16"/>
                      <w:lang w:val="es-ES" w:eastAsia="es-CO"/>
                    </w:rPr>
                  </w:pPr>
                  <w:r>
                    <w:rPr>
                      <w:rFonts w:ascii="Arial" w:hAnsi="Arial" w:cs="Arial"/>
                      <w:sz w:val="16"/>
                      <w:szCs w:val="16"/>
                      <w:lang w:val="es-ES" w:eastAsia="es-CO"/>
                    </w:rPr>
                    <w:t>1</w:t>
                  </w:r>
                </w:p>
              </w:tc>
            </w:tr>
            <w:tr w:rsidR="001B68B0" w:rsidRPr="001B68B0" w14:paraId="66AD98BD" w14:textId="77777777" w:rsidTr="001B68B0">
              <w:tc>
                <w:tcPr>
                  <w:tcW w:w="2672" w:type="dxa"/>
                </w:tcPr>
                <w:p w14:paraId="7BC30535" w14:textId="77777777" w:rsidR="001B68B0" w:rsidRDefault="001B68B0" w:rsidP="006637CB">
                  <w:pPr>
                    <w:jc w:val="both"/>
                    <w:rPr>
                      <w:rFonts w:ascii="Arial" w:hAnsi="Arial" w:cs="Arial"/>
                      <w:sz w:val="16"/>
                      <w:szCs w:val="16"/>
                      <w:lang w:val="es-ES" w:eastAsia="es-CO"/>
                    </w:rPr>
                  </w:pPr>
                  <w:r w:rsidRPr="001B68B0">
                    <w:rPr>
                      <w:rFonts w:ascii="Arial" w:hAnsi="Arial" w:cs="Arial"/>
                      <w:sz w:val="16"/>
                      <w:szCs w:val="16"/>
                      <w:lang w:val="es-ES" w:eastAsia="es-CO"/>
                    </w:rPr>
                    <w:t xml:space="preserve">DELEGADOS </w:t>
                  </w:r>
                </w:p>
                <w:p w14:paraId="35A179C7" w14:textId="42E23975" w:rsidR="00DC2961" w:rsidRPr="001B68B0" w:rsidRDefault="00DC2961" w:rsidP="006637CB">
                  <w:pPr>
                    <w:jc w:val="both"/>
                    <w:rPr>
                      <w:rFonts w:ascii="Arial" w:hAnsi="Arial" w:cs="Arial"/>
                      <w:sz w:val="16"/>
                      <w:szCs w:val="16"/>
                      <w:lang w:val="es-ES" w:eastAsia="es-CO"/>
                    </w:rPr>
                  </w:pPr>
                </w:p>
              </w:tc>
              <w:tc>
                <w:tcPr>
                  <w:tcW w:w="2923" w:type="dxa"/>
                </w:tcPr>
                <w:p w14:paraId="0EC996DF" w14:textId="74D55293" w:rsidR="001B68B0" w:rsidRPr="001B68B0" w:rsidRDefault="001B68B0" w:rsidP="006637CB">
                  <w:pPr>
                    <w:jc w:val="both"/>
                    <w:rPr>
                      <w:rFonts w:ascii="Arial" w:hAnsi="Arial" w:cs="Arial"/>
                      <w:sz w:val="16"/>
                      <w:szCs w:val="16"/>
                      <w:lang w:val="es-ES" w:eastAsia="es-CO"/>
                    </w:rPr>
                  </w:pPr>
                  <w:r>
                    <w:rPr>
                      <w:rFonts w:ascii="Arial" w:hAnsi="Arial" w:cs="Arial"/>
                      <w:sz w:val="16"/>
                      <w:szCs w:val="16"/>
                      <w:lang w:val="es-ES" w:eastAsia="es-CO"/>
                    </w:rPr>
                    <w:t>3</w:t>
                  </w:r>
                </w:p>
              </w:tc>
            </w:tr>
          </w:tbl>
          <w:p w14:paraId="63CCD43B" w14:textId="77777777" w:rsidR="001B68B0" w:rsidRDefault="001B68B0" w:rsidP="006637CB">
            <w:pPr>
              <w:jc w:val="both"/>
              <w:rPr>
                <w:rFonts w:ascii="Arial" w:hAnsi="Arial" w:cs="Arial"/>
                <w:sz w:val="20"/>
                <w:szCs w:val="20"/>
                <w:lang w:val="es-ES" w:eastAsia="es-CO"/>
              </w:rPr>
            </w:pPr>
          </w:p>
          <w:p w14:paraId="648D9F6A" w14:textId="6553646E" w:rsidR="00DC2961" w:rsidRDefault="005103A0" w:rsidP="006637CB">
            <w:pPr>
              <w:jc w:val="both"/>
              <w:rPr>
                <w:rFonts w:ascii="Arial" w:hAnsi="Arial" w:cs="Arial"/>
                <w:sz w:val="20"/>
                <w:szCs w:val="20"/>
                <w:lang w:val="es-ES" w:eastAsia="es-CO"/>
              </w:rPr>
            </w:pPr>
            <w:r>
              <w:rPr>
                <w:rFonts w:ascii="Arial" w:hAnsi="Arial" w:cs="Arial"/>
                <w:sz w:val="20"/>
                <w:szCs w:val="20"/>
                <w:lang w:val="es-ES" w:eastAsia="es-CO"/>
              </w:rPr>
              <w:t xml:space="preserve">Ahora bien, como quiera que los juegos </w:t>
            </w:r>
            <w:r w:rsidRPr="00545EFE">
              <w:rPr>
                <w:rFonts w:ascii="Arial" w:hAnsi="Arial" w:cs="Arial"/>
                <w:sz w:val="20"/>
                <w:szCs w:val="20"/>
                <w:lang w:val="es-ES" w:eastAsia="es-CO"/>
              </w:rPr>
              <w:t xml:space="preserve">se </w:t>
            </w:r>
            <w:r w:rsidR="006637CB">
              <w:rPr>
                <w:rFonts w:ascii="Arial" w:hAnsi="Arial" w:cs="Arial"/>
                <w:sz w:val="20"/>
                <w:szCs w:val="20"/>
                <w:lang w:val="es-ES" w:eastAsia="es-CO"/>
              </w:rPr>
              <w:t>llevarán a cabo</w:t>
            </w:r>
            <w:r w:rsidRPr="00545EFE">
              <w:rPr>
                <w:rFonts w:ascii="Arial" w:hAnsi="Arial" w:cs="Arial"/>
                <w:sz w:val="20"/>
                <w:szCs w:val="20"/>
                <w:lang w:val="es-ES" w:eastAsia="es-CO"/>
              </w:rPr>
              <w:t xml:space="preserve"> </w:t>
            </w:r>
            <w:r w:rsidR="00696792">
              <w:rPr>
                <w:rFonts w:ascii="Arial" w:hAnsi="Arial" w:cs="Arial"/>
                <w:sz w:val="20"/>
                <w:szCs w:val="20"/>
                <w:lang w:val="es-ES" w:eastAsia="es-CO"/>
              </w:rPr>
              <w:t>en la ciudad de Sincelejo (Sucre)</w:t>
            </w:r>
            <w:r w:rsidR="006637CB">
              <w:rPr>
                <w:rFonts w:ascii="Arial" w:hAnsi="Arial" w:cs="Arial"/>
                <w:sz w:val="20"/>
                <w:szCs w:val="20"/>
                <w:lang w:val="es-ES" w:eastAsia="es-CO"/>
              </w:rPr>
              <w:t xml:space="preserve">, a efectos de garantizar la participación de esta Seccional en los </w:t>
            </w:r>
            <w:r w:rsidR="006637CB">
              <w:t xml:space="preserve">XVI </w:t>
            </w:r>
            <w:r w:rsidR="006637CB">
              <w:rPr>
                <w:rFonts w:ascii="Arial" w:hAnsi="Arial" w:cs="Arial"/>
                <w:sz w:val="20"/>
                <w:szCs w:val="20"/>
                <w:lang w:val="es-ES" w:eastAsia="es-CO"/>
              </w:rPr>
              <w:t xml:space="preserve">Juegos Deportivos Zonales 2022, </w:t>
            </w:r>
            <w:r>
              <w:rPr>
                <w:rFonts w:ascii="Arial" w:hAnsi="Arial" w:cs="Arial"/>
                <w:sz w:val="20"/>
                <w:szCs w:val="20"/>
                <w:lang w:val="es-ES" w:eastAsia="es-CO"/>
              </w:rPr>
              <w:t xml:space="preserve">se requiere </w:t>
            </w:r>
            <w:r w:rsidR="00F65F27">
              <w:rPr>
                <w:rFonts w:ascii="Arial" w:hAnsi="Arial" w:cs="Arial"/>
                <w:sz w:val="20"/>
                <w:szCs w:val="20"/>
                <w:lang w:val="es-ES" w:eastAsia="es-CO"/>
              </w:rPr>
              <w:t xml:space="preserve">trasportar, </w:t>
            </w:r>
            <w:r>
              <w:rPr>
                <w:rFonts w:ascii="Arial" w:hAnsi="Arial" w:cs="Arial"/>
                <w:sz w:val="20"/>
                <w:szCs w:val="20"/>
                <w:lang w:val="es-ES" w:eastAsia="es-CO"/>
              </w:rPr>
              <w:t>hospedar y brindar alimentación a los 80 participantes (deportistas y delegados)</w:t>
            </w:r>
            <w:r w:rsidR="006637CB">
              <w:rPr>
                <w:rFonts w:ascii="Arial" w:hAnsi="Arial" w:cs="Arial"/>
                <w:sz w:val="20"/>
                <w:szCs w:val="20"/>
                <w:lang w:val="es-ES" w:eastAsia="es-CO"/>
              </w:rPr>
              <w:t>; razón por la cual se adelanta este estudio previo a fin de contratar la prestación de los servicios aquí señalados</w:t>
            </w:r>
            <w:bookmarkStart w:id="1" w:name="_Hlk115451366"/>
            <w:r w:rsidR="006637CB">
              <w:rPr>
                <w:rFonts w:ascii="Arial" w:hAnsi="Arial" w:cs="Arial"/>
                <w:sz w:val="20"/>
                <w:szCs w:val="20"/>
                <w:lang w:val="es-ES" w:eastAsia="es-CO"/>
              </w:rPr>
              <w:t xml:space="preserve">.  </w:t>
            </w:r>
            <w:bookmarkStart w:id="2" w:name="_Hlk115450730"/>
            <w:r w:rsidR="006637CB">
              <w:rPr>
                <w:rFonts w:ascii="Arial" w:hAnsi="Arial" w:cs="Arial"/>
                <w:sz w:val="20"/>
                <w:szCs w:val="20"/>
                <w:lang w:val="es-ES" w:eastAsia="es-CO"/>
              </w:rPr>
              <w:t xml:space="preserve">En lo que respecta al servicio de hospedaje, se deberá ofrecer a </w:t>
            </w:r>
            <w:r w:rsidR="00CA3D1F">
              <w:rPr>
                <w:rFonts w:ascii="Arial" w:hAnsi="Arial" w:cs="Arial"/>
                <w:sz w:val="20"/>
                <w:szCs w:val="20"/>
                <w:lang w:val="es-ES" w:eastAsia="es-CO"/>
              </w:rPr>
              <w:t>las participantes habitaciones</w:t>
            </w:r>
            <w:r w:rsidR="006637CB">
              <w:rPr>
                <w:rFonts w:ascii="Arial" w:hAnsi="Arial" w:cs="Arial"/>
                <w:sz w:val="20"/>
                <w:szCs w:val="20"/>
                <w:lang w:val="es-ES" w:eastAsia="es-CO"/>
              </w:rPr>
              <w:t xml:space="preserve"> </w:t>
            </w:r>
            <w:r w:rsidR="00CA3D1F">
              <w:rPr>
                <w:rFonts w:ascii="Arial" w:hAnsi="Arial" w:cs="Arial"/>
                <w:sz w:val="20"/>
                <w:szCs w:val="20"/>
                <w:lang w:val="es-ES" w:eastAsia="es-CO"/>
              </w:rPr>
              <w:t>con acomodación</w:t>
            </w:r>
            <w:r>
              <w:rPr>
                <w:rFonts w:ascii="Arial" w:hAnsi="Arial" w:cs="Arial"/>
                <w:sz w:val="20"/>
                <w:szCs w:val="20"/>
                <w:lang w:val="es-ES" w:eastAsia="es-CO"/>
              </w:rPr>
              <w:t xml:space="preserve"> doble a fin de guardar distanciamiento por protocolos de bioseguridad</w:t>
            </w:r>
            <w:r w:rsidR="00DC2961">
              <w:rPr>
                <w:rFonts w:ascii="Arial" w:hAnsi="Arial" w:cs="Arial"/>
                <w:sz w:val="20"/>
                <w:szCs w:val="20"/>
                <w:lang w:val="es-ES" w:eastAsia="es-CO"/>
              </w:rPr>
              <w:t xml:space="preserve">, por lo </w:t>
            </w:r>
            <w:proofErr w:type="gramStart"/>
            <w:r w:rsidR="00DC2961">
              <w:rPr>
                <w:rFonts w:ascii="Arial" w:hAnsi="Arial" w:cs="Arial"/>
                <w:sz w:val="20"/>
                <w:szCs w:val="20"/>
                <w:lang w:val="es-ES" w:eastAsia="es-CO"/>
              </w:rPr>
              <w:t>tanto</w:t>
            </w:r>
            <w:proofErr w:type="gramEnd"/>
            <w:r w:rsidR="00DC2961">
              <w:rPr>
                <w:rFonts w:ascii="Arial" w:hAnsi="Arial" w:cs="Arial"/>
                <w:sz w:val="20"/>
                <w:szCs w:val="20"/>
                <w:lang w:val="es-ES" w:eastAsia="es-CO"/>
              </w:rPr>
              <w:t xml:space="preserve"> toda vez</w:t>
            </w:r>
            <w:r w:rsidR="00BC18AD">
              <w:rPr>
                <w:rFonts w:ascii="Arial" w:hAnsi="Arial" w:cs="Arial"/>
                <w:sz w:val="20"/>
                <w:szCs w:val="20"/>
                <w:lang w:val="es-ES" w:eastAsia="es-CO"/>
              </w:rPr>
              <w:t xml:space="preserve"> de los 80 servidores 18</w:t>
            </w:r>
            <w:r w:rsidR="00DC2961">
              <w:rPr>
                <w:rFonts w:ascii="Arial" w:hAnsi="Arial" w:cs="Arial"/>
                <w:sz w:val="20"/>
                <w:szCs w:val="20"/>
                <w:lang w:val="es-ES" w:eastAsia="es-CO"/>
              </w:rPr>
              <w:t xml:space="preserve"> son mujeres</w:t>
            </w:r>
            <w:r w:rsidR="00BC18AD">
              <w:rPr>
                <w:rFonts w:ascii="Arial" w:hAnsi="Arial" w:cs="Arial"/>
                <w:sz w:val="20"/>
                <w:szCs w:val="20"/>
                <w:lang w:val="es-ES" w:eastAsia="es-CO"/>
              </w:rPr>
              <w:t xml:space="preserve"> deben acomodarse en habitaciones solo para ellas, así mismo los 62 hombres, por lo que se requieren 9 habitaciones para acomodar las 18 mujeres, 30 habitaciones para los hombres y una para el Director Ejecutivo Seccional.</w:t>
            </w:r>
          </w:p>
          <w:bookmarkEnd w:id="1"/>
          <w:bookmarkEnd w:id="2"/>
          <w:p w14:paraId="03167A73" w14:textId="2D1E848D" w:rsidR="006637CB" w:rsidRDefault="00BA740A" w:rsidP="006637CB">
            <w:pPr>
              <w:jc w:val="both"/>
              <w:rPr>
                <w:rFonts w:ascii="Arial" w:hAnsi="Arial" w:cs="Arial"/>
                <w:sz w:val="20"/>
                <w:szCs w:val="20"/>
                <w:lang w:val="es-ES" w:eastAsia="es-CO"/>
              </w:rPr>
            </w:pPr>
            <w:r>
              <w:rPr>
                <w:rFonts w:ascii="Arial" w:hAnsi="Arial" w:cs="Arial"/>
                <w:sz w:val="20"/>
                <w:szCs w:val="20"/>
                <w:lang w:val="es-ES" w:eastAsia="es-CO"/>
              </w:rPr>
              <w:t>Por su parte</w:t>
            </w:r>
            <w:r w:rsidR="00CA3D1F">
              <w:rPr>
                <w:rFonts w:ascii="Arial" w:hAnsi="Arial" w:cs="Arial"/>
                <w:sz w:val="20"/>
                <w:szCs w:val="20"/>
                <w:lang w:val="es-ES" w:eastAsia="es-CO"/>
              </w:rPr>
              <w:t>, en lo que respecta al servicio de trasporte, se deberá garantizar los traslados barranquilla-Sincelejo y una vez se realice el arribo a la sede de los encuentros, se deberán suministrar los traslados internos de todos los participantes desde el hotel hasta las diferentes sedes donde se realizaran los encuentros deportivos; así como también se deberá suministrar el servicio de traslado de la ciudad de Sincelejo-Barranquilla.</w:t>
            </w:r>
          </w:p>
          <w:p w14:paraId="45FDF669" w14:textId="77777777" w:rsidR="005103A0" w:rsidRDefault="005103A0" w:rsidP="006637CB">
            <w:pPr>
              <w:jc w:val="both"/>
              <w:rPr>
                <w:rFonts w:ascii="Arial" w:hAnsi="Arial" w:cs="Arial"/>
                <w:sz w:val="20"/>
                <w:szCs w:val="20"/>
                <w:lang w:val="es-ES" w:eastAsia="es-CO"/>
              </w:rPr>
            </w:pPr>
            <w:r>
              <w:rPr>
                <w:rFonts w:ascii="Arial" w:hAnsi="Arial" w:cs="Arial"/>
                <w:sz w:val="20"/>
                <w:szCs w:val="20"/>
                <w:lang w:val="es-ES" w:eastAsia="es-CO"/>
              </w:rPr>
              <w:t>Finalmente se debe indicar que de acuerdo a la directriz Nacional y al oficio emitido por la Seccional anfitriona Sincelejo – Sucre los juegos deportivos se celebraran del 13 al 17 de octubre del 2022 (ver adjuntos).</w:t>
            </w:r>
          </w:p>
          <w:p w14:paraId="0D8FD577" w14:textId="308DABA0" w:rsidR="00682F73" w:rsidRPr="00E87ECB" w:rsidRDefault="00682F73" w:rsidP="006637CB">
            <w:pPr>
              <w:jc w:val="both"/>
              <w:rPr>
                <w:rFonts w:ascii="Arial" w:hAnsi="Arial" w:cs="Arial"/>
                <w:sz w:val="20"/>
                <w:szCs w:val="20"/>
                <w:lang w:val="es-ES" w:eastAsia="es-CO"/>
              </w:rPr>
            </w:pPr>
          </w:p>
        </w:tc>
      </w:tr>
      <w:tr w:rsidR="00E542BF" w:rsidRPr="005D3A25" w14:paraId="1D5AB375" w14:textId="77777777" w:rsidTr="00927DD8">
        <w:trPr>
          <w:gridAfter w:val="1"/>
          <w:wAfter w:w="9" w:type="pct"/>
          <w:trHeight w:val="268"/>
        </w:trPr>
        <w:tc>
          <w:tcPr>
            <w:tcW w:w="4991" w:type="pct"/>
            <w:gridSpan w:val="5"/>
          </w:tcPr>
          <w:p w14:paraId="6D1D6FE6" w14:textId="77777777" w:rsidR="00E542BF" w:rsidRPr="005D3A25" w:rsidRDefault="00E542BF" w:rsidP="0099695A">
            <w:pPr>
              <w:pStyle w:val="Default"/>
              <w:jc w:val="both"/>
              <w:rPr>
                <w:sz w:val="20"/>
                <w:szCs w:val="20"/>
              </w:rPr>
            </w:pPr>
            <w:r w:rsidRPr="005D3A25">
              <w:rPr>
                <w:b/>
                <w:sz w:val="20"/>
                <w:szCs w:val="20"/>
              </w:rPr>
              <w:lastRenderedPageBreak/>
              <w:t>2.1.1. Marco de Contratación</w:t>
            </w:r>
          </w:p>
        </w:tc>
      </w:tr>
      <w:tr w:rsidR="00E542BF" w:rsidRPr="0014444E" w14:paraId="0B8B5255" w14:textId="77777777" w:rsidTr="00927DD8">
        <w:trPr>
          <w:gridAfter w:val="1"/>
          <w:wAfter w:w="9" w:type="pct"/>
          <w:trHeight w:val="1480"/>
        </w:trPr>
        <w:tc>
          <w:tcPr>
            <w:tcW w:w="4991" w:type="pct"/>
            <w:gridSpan w:val="5"/>
          </w:tcPr>
          <w:tbl>
            <w:tblPr>
              <w:tblStyle w:val="Tablaconcuadrcula"/>
              <w:tblW w:w="0" w:type="auto"/>
              <w:tblInd w:w="67" w:type="dxa"/>
              <w:tblLayout w:type="fixed"/>
              <w:tblLook w:val="04A0" w:firstRow="1" w:lastRow="0" w:firstColumn="1" w:lastColumn="0" w:noHBand="0" w:noVBand="1"/>
            </w:tblPr>
            <w:tblGrid>
              <w:gridCol w:w="2126"/>
              <w:gridCol w:w="8222"/>
            </w:tblGrid>
            <w:tr w:rsidR="00A95FAB" w14:paraId="0366E8BC" w14:textId="77777777" w:rsidTr="005533AC">
              <w:trPr>
                <w:trHeight w:val="731"/>
              </w:trPr>
              <w:tc>
                <w:tcPr>
                  <w:tcW w:w="2126" w:type="dxa"/>
                </w:tcPr>
                <w:p w14:paraId="10FBD117" w14:textId="3D136A6A" w:rsidR="00A95FAB" w:rsidRPr="005533AC" w:rsidRDefault="00A95FAB" w:rsidP="0014444E">
                  <w:pPr>
                    <w:jc w:val="both"/>
                    <w:rPr>
                      <w:rFonts w:ascii="Arial" w:hAnsi="Arial" w:cs="Arial"/>
                      <w:b/>
                      <w:sz w:val="20"/>
                      <w:szCs w:val="20"/>
                    </w:rPr>
                  </w:pPr>
                  <w:r w:rsidRPr="005533AC">
                    <w:rPr>
                      <w:rFonts w:ascii="Arial" w:hAnsi="Arial" w:cs="Arial"/>
                      <w:b/>
                      <w:sz w:val="20"/>
                      <w:szCs w:val="20"/>
                    </w:rPr>
                    <w:lastRenderedPageBreak/>
                    <w:t xml:space="preserve">Objetivo General </w:t>
                  </w:r>
                </w:p>
              </w:tc>
              <w:tc>
                <w:tcPr>
                  <w:tcW w:w="8222" w:type="dxa"/>
                </w:tcPr>
                <w:p w14:paraId="279111DC" w14:textId="175B6528" w:rsidR="00A95FAB" w:rsidRDefault="00267B3F" w:rsidP="00267B3F">
                  <w:pPr>
                    <w:jc w:val="both"/>
                    <w:rPr>
                      <w:rFonts w:ascii="Arial" w:hAnsi="Arial" w:cs="Arial"/>
                      <w:sz w:val="20"/>
                      <w:szCs w:val="20"/>
                    </w:rPr>
                  </w:pPr>
                  <w:r>
                    <w:rPr>
                      <w:rFonts w:ascii="Arial" w:hAnsi="Arial" w:cs="Arial"/>
                      <w:sz w:val="20"/>
                      <w:szCs w:val="20"/>
                    </w:rPr>
                    <w:t>Hospedaje</w:t>
                  </w:r>
                  <w:r w:rsidR="00E87ECB">
                    <w:rPr>
                      <w:rFonts w:ascii="Arial" w:hAnsi="Arial" w:cs="Arial"/>
                      <w:sz w:val="20"/>
                      <w:szCs w:val="20"/>
                    </w:rPr>
                    <w:t xml:space="preserve">, alimentación y transporte </w:t>
                  </w:r>
                  <w:r w:rsidR="00A95FAB">
                    <w:rPr>
                      <w:rFonts w:ascii="Arial" w:hAnsi="Arial" w:cs="Arial"/>
                      <w:sz w:val="20"/>
                      <w:szCs w:val="20"/>
                    </w:rPr>
                    <w:t xml:space="preserve">de Deportistas </w:t>
                  </w:r>
                  <w:r w:rsidR="005103A0">
                    <w:rPr>
                      <w:rFonts w:ascii="Arial" w:hAnsi="Arial" w:cs="Arial"/>
                      <w:sz w:val="20"/>
                      <w:szCs w:val="20"/>
                    </w:rPr>
                    <w:t xml:space="preserve">en la ciudad de Sincelejo o en el Departamento de </w:t>
                  </w:r>
                  <w:r>
                    <w:rPr>
                      <w:rFonts w:ascii="Arial" w:hAnsi="Arial" w:cs="Arial"/>
                      <w:sz w:val="20"/>
                      <w:szCs w:val="20"/>
                    </w:rPr>
                    <w:t>Sucre para 80 Servidores Judi</w:t>
                  </w:r>
                  <w:r w:rsidR="00E87ECB">
                    <w:rPr>
                      <w:rFonts w:ascii="Arial" w:hAnsi="Arial" w:cs="Arial"/>
                      <w:sz w:val="20"/>
                      <w:szCs w:val="20"/>
                    </w:rPr>
                    <w:t>ciales</w:t>
                  </w:r>
                  <w:r>
                    <w:rPr>
                      <w:rFonts w:ascii="Arial" w:hAnsi="Arial" w:cs="Arial"/>
                      <w:sz w:val="20"/>
                      <w:szCs w:val="20"/>
                    </w:rPr>
                    <w:t xml:space="preserve">. </w:t>
                  </w:r>
                </w:p>
              </w:tc>
            </w:tr>
            <w:tr w:rsidR="00A95FAB" w14:paraId="334D71CC" w14:textId="77777777" w:rsidTr="005533AC">
              <w:trPr>
                <w:trHeight w:val="75"/>
              </w:trPr>
              <w:tc>
                <w:tcPr>
                  <w:tcW w:w="2126" w:type="dxa"/>
                </w:tcPr>
                <w:p w14:paraId="1DFB3689" w14:textId="01AB4E9A" w:rsidR="00A95FAB" w:rsidRPr="005533AC" w:rsidRDefault="00FD4FB9" w:rsidP="0014444E">
                  <w:pPr>
                    <w:jc w:val="both"/>
                    <w:rPr>
                      <w:rFonts w:ascii="Arial" w:hAnsi="Arial" w:cs="Arial"/>
                      <w:b/>
                      <w:sz w:val="20"/>
                      <w:szCs w:val="20"/>
                    </w:rPr>
                  </w:pPr>
                  <w:r w:rsidRPr="005533AC">
                    <w:rPr>
                      <w:rFonts w:ascii="Arial" w:hAnsi="Arial" w:cs="Arial"/>
                      <w:b/>
                      <w:sz w:val="20"/>
                      <w:szCs w:val="20"/>
                    </w:rPr>
                    <w:t>Objetivo específico:</w:t>
                  </w:r>
                </w:p>
              </w:tc>
              <w:tc>
                <w:tcPr>
                  <w:tcW w:w="8222" w:type="dxa"/>
                </w:tcPr>
                <w:p w14:paraId="77099D3B" w14:textId="53763292" w:rsidR="00AA3CC5" w:rsidRPr="0089549D" w:rsidRDefault="00AA3CC5" w:rsidP="00AA3CC5">
                  <w:pPr>
                    <w:spacing w:after="200" w:line="276" w:lineRule="auto"/>
                    <w:ind w:right="11"/>
                    <w:rPr>
                      <w:szCs w:val="24"/>
                    </w:rPr>
                  </w:pPr>
                  <w:r w:rsidRPr="0089549D">
                    <w:rPr>
                      <w:szCs w:val="24"/>
                      <w:lang w:val="es-MX"/>
                    </w:rPr>
                    <w:t xml:space="preserve">Contratar en nombre de la Nación – Consejo Superior de la Judicatura – Dirección Ejecutiva Seccional de Administración Judicial de Barranquilla, </w:t>
                  </w:r>
                  <w:r w:rsidRPr="0089549D">
                    <w:rPr>
                      <w:szCs w:val="24"/>
                    </w:rPr>
                    <w:t>la prestación de servicios de apoyo operativo y logístic</w:t>
                  </w:r>
                  <w:r w:rsidR="00D5564C">
                    <w:rPr>
                      <w:szCs w:val="24"/>
                    </w:rPr>
                    <w:t>o requeridos, para el hospedaje</w:t>
                  </w:r>
                  <w:r w:rsidR="00E87ECB">
                    <w:rPr>
                      <w:szCs w:val="24"/>
                    </w:rPr>
                    <w:t>,</w:t>
                  </w:r>
                  <w:r w:rsidR="00D5564C">
                    <w:rPr>
                      <w:szCs w:val="24"/>
                    </w:rPr>
                    <w:t xml:space="preserve"> alimentación y transporte </w:t>
                  </w:r>
                  <w:r w:rsidRPr="0089549D">
                    <w:rPr>
                      <w:szCs w:val="24"/>
                    </w:rPr>
                    <w:t>de 80 Servidores Judiciales</w:t>
                  </w:r>
                  <w:r w:rsidR="00D5564C">
                    <w:rPr>
                      <w:szCs w:val="24"/>
                    </w:rPr>
                    <w:t xml:space="preserve"> </w:t>
                  </w:r>
                  <w:r w:rsidR="00D5564C" w:rsidRPr="0089549D">
                    <w:rPr>
                      <w:szCs w:val="24"/>
                    </w:rPr>
                    <w:t xml:space="preserve">(Deportistas y </w:t>
                  </w:r>
                  <w:proofErr w:type="gramStart"/>
                  <w:r w:rsidR="00D5564C" w:rsidRPr="0089549D">
                    <w:rPr>
                      <w:szCs w:val="24"/>
                    </w:rPr>
                    <w:t>Delegados</w:t>
                  </w:r>
                  <w:proofErr w:type="gramEnd"/>
                  <w:r w:rsidR="00D5564C" w:rsidRPr="0089549D">
                    <w:rPr>
                      <w:szCs w:val="24"/>
                    </w:rPr>
                    <w:t>)</w:t>
                  </w:r>
                  <w:r w:rsidR="00D5564C">
                    <w:rPr>
                      <w:szCs w:val="24"/>
                    </w:rPr>
                    <w:t xml:space="preserve"> </w:t>
                  </w:r>
                  <w:r w:rsidR="00D5564C" w:rsidRPr="0089549D">
                    <w:rPr>
                      <w:szCs w:val="24"/>
                    </w:rPr>
                    <w:t>en</w:t>
                  </w:r>
                  <w:r w:rsidRPr="0089549D">
                    <w:rPr>
                      <w:szCs w:val="24"/>
                    </w:rPr>
                    <w:t xml:space="preserve"> el Departamento de Sucre con una aproximación a la ciudad d</w:t>
                  </w:r>
                  <w:r w:rsidR="00D5564C">
                    <w:rPr>
                      <w:szCs w:val="24"/>
                    </w:rPr>
                    <w:t>e Sincelejo no mayor a media hora y/o 30</w:t>
                  </w:r>
                  <w:r w:rsidRPr="0089549D">
                    <w:rPr>
                      <w:szCs w:val="24"/>
                    </w:rPr>
                    <w:t xml:space="preserve"> Km de distancia </w:t>
                  </w:r>
                  <w:r w:rsidR="008C2C84">
                    <w:rPr>
                      <w:szCs w:val="24"/>
                    </w:rPr>
                    <w:t>o</w:t>
                  </w:r>
                  <w:r w:rsidR="00D5564C">
                    <w:rPr>
                      <w:szCs w:val="24"/>
                    </w:rPr>
                    <w:t xml:space="preserve"> en el mismo municipio. La alimentación incluye </w:t>
                  </w:r>
                  <w:r w:rsidR="00D5564C" w:rsidRPr="0089549D">
                    <w:rPr>
                      <w:szCs w:val="24"/>
                    </w:rPr>
                    <w:t>(</w:t>
                  </w:r>
                  <w:r w:rsidRPr="0089549D">
                    <w:rPr>
                      <w:szCs w:val="24"/>
                    </w:rPr>
                    <w:t>Desayuno, almuerzo y Cena)</w:t>
                  </w:r>
                  <w:r w:rsidR="00D5564C">
                    <w:rPr>
                      <w:szCs w:val="24"/>
                    </w:rPr>
                    <w:t xml:space="preserve"> y </w:t>
                  </w:r>
                  <w:r w:rsidR="00964C8D">
                    <w:rPr>
                      <w:szCs w:val="24"/>
                    </w:rPr>
                    <w:t xml:space="preserve">el </w:t>
                  </w:r>
                  <w:r w:rsidR="00D5564C">
                    <w:rPr>
                      <w:szCs w:val="24"/>
                    </w:rPr>
                    <w:t xml:space="preserve">transporte desde la ciudad de Barranquilla al departamento de Sucre incluido el transporte interno durante los días 13 al 17 de </w:t>
                  </w:r>
                  <w:r w:rsidR="00E87ECB">
                    <w:rPr>
                      <w:szCs w:val="24"/>
                    </w:rPr>
                    <w:t>octubre del</w:t>
                  </w:r>
                  <w:r w:rsidR="00964C8D">
                    <w:rPr>
                      <w:szCs w:val="24"/>
                    </w:rPr>
                    <w:t xml:space="preserve"> hotel a la caja de</w:t>
                  </w:r>
                  <w:r w:rsidR="00D5564C">
                    <w:rPr>
                      <w:szCs w:val="24"/>
                    </w:rPr>
                    <w:t xml:space="preserve"> </w:t>
                  </w:r>
                  <w:r w:rsidR="00964C8D">
                    <w:rPr>
                      <w:szCs w:val="24"/>
                    </w:rPr>
                    <w:t>compensación Comfasucre del 2022.</w:t>
                  </w:r>
                </w:p>
                <w:p w14:paraId="2CA44C7B" w14:textId="77777777" w:rsidR="00605C96" w:rsidRDefault="00605C96" w:rsidP="005533AC">
                  <w:pPr>
                    <w:jc w:val="both"/>
                    <w:rPr>
                      <w:rFonts w:ascii="Arial" w:hAnsi="Arial" w:cs="Arial"/>
                      <w:sz w:val="20"/>
                      <w:szCs w:val="20"/>
                    </w:rPr>
                  </w:pPr>
                </w:p>
                <w:p w14:paraId="4967EF20" w14:textId="54CDF5A8" w:rsidR="00FD4FB9" w:rsidRDefault="00FD4FB9" w:rsidP="0014444E">
                  <w:pPr>
                    <w:jc w:val="both"/>
                    <w:rPr>
                      <w:rFonts w:ascii="Arial" w:hAnsi="Arial" w:cs="Arial"/>
                      <w:sz w:val="20"/>
                      <w:szCs w:val="20"/>
                    </w:rPr>
                  </w:pPr>
                </w:p>
              </w:tc>
            </w:tr>
          </w:tbl>
          <w:p w14:paraId="03025534" w14:textId="2C443FF3" w:rsidR="00A95FAB" w:rsidRPr="0014444E" w:rsidRDefault="00A95FAB" w:rsidP="0014444E">
            <w:pPr>
              <w:spacing w:line="240" w:lineRule="auto"/>
              <w:jc w:val="both"/>
              <w:rPr>
                <w:rFonts w:ascii="Arial" w:hAnsi="Arial" w:cs="Arial"/>
                <w:sz w:val="20"/>
                <w:szCs w:val="20"/>
              </w:rPr>
            </w:pPr>
          </w:p>
        </w:tc>
      </w:tr>
      <w:tr w:rsidR="00D8213C" w:rsidRPr="005D3A25" w14:paraId="54F0F1B2" w14:textId="77777777" w:rsidTr="00927DD8">
        <w:trPr>
          <w:gridAfter w:val="1"/>
          <w:wAfter w:w="9" w:type="pct"/>
          <w:trHeight w:val="474"/>
        </w:trPr>
        <w:tc>
          <w:tcPr>
            <w:tcW w:w="4991" w:type="pct"/>
            <w:gridSpan w:val="5"/>
            <w:shd w:val="clear" w:color="auto" w:fill="B8CCE4" w:themeFill="accent1" w:themeFillTint="66"/>
          </w:tcPr>
          <w:p w14:paraId="7AE24152" w14:textId="77777777" w:rsidR="00D8213C" w:rsidRPr="005D3A25" w:rsidRDefault="00831705" w:rsidP="00EA1A9F">
            <w:pPr>
              <w:spacing w:line="240" w:lineRule="auto"/>
              <w:jc w:val="both"/>
              <w:rPr>
                <w:rFonts w:ascii="Arial" w:hAnsi="Arial" w:cs="Arial"/>
                <w:sz w:val="20"/>
                <w:szCs w:val="20"/>
              </w:rPr>
            </w:pPr>
            <w:r w:rsidRPr="005D3A25">
              <w:rPr>
                <w:rFonts w:ascii="Arial" w:hAnsi="Arial" w:cs="Arial"/>
                <w:b/>
                <w:sz w:val="20"/>
                <w:szCs w:val="20"/>
              </w:rPr>
              <w:t>3</w:t>
            </w:r>
            <w:r w:rsidR="00D8213C" w:rsidRPr="005D3A25">
              <w:rPr>
                <w:rFonts w:ascii="Arial" w:hAnsi="Arial" w:cs="Arial"/>
                <w:b/>
                <w:sz w:val="20"/>
                <w:szCs w:val="20"/>
              </w:rPr>
              <w:t>. OBJETO A CONTRATAR, ESPECIFICACIONES, AUTORIZACIONES, PERMISOS Y LICENCIAS REQUERIDOS PARA SU EJECUCIÓN</w:t>
            </w:r>
          </w:p>
        </w:tc>
      </w:tr>
      <w:tr w:rsidR="00DE713C" w:rsidRPr="005D3A25" w14:paraId="3A967539" w14:textId="77777777" w:rsidTr="00927DD8">
        <w:trPr>
          <w:gridAfter w:val="1"/>
          <w:wAfter w:w="9" w:type="pct"/>
          <w:trHeight w:val="177"/>
        </w:trPr>
        <w:tc>
          <w:tcPr>
            <w:tcW w:w="4991" w:type="pct"/>
            <w:gridSpan w:val="5"/>
            <w:shd w:val="clear" w:color="auto" w:fill="auto"/>
          </w:tcPr>
          <w:p w14:paraId="3A752197" w14:textId="77777777" w:rsidR="00DE713C" w:rsidRPr="005D3A25" w:rsidRDefault="00DE713C" w:rsidP="00EA1A9F">
            <w:pPr>
              <w:spacing w:line="240" w:lineRule="auto"/>
              <w:jc w:val="both"/>
              <w:rPr>
                <w:rFonts w:ascii="Arial" w:hAnsi="Arial" w:cs="Arial"/>
                <w:b/>
                <w:sz w:val="20"/>
                <w:szCs w:val="20"/>
              </w:rPr>
            </w:pPr>
            <w:r w:rsidRPr="005D3A25">
              <w:rPr>
                <w:rFonts w:ascii="Arial" w:hAnsi="Arial" w:cs="Arial"/>
                <w:b/>
                <w:sz w:val="20"/>
                <w:szCs w:val="20"/>
              </w:rPr>
              <w:t>3.1. OBJETO CONTRACTUAL</w:t>
            </w:r>
          </w:p>
        </w:tc>
      </w:tr>
      <w:tr w:rsidR="00DE713C" w:rsidRPr="005D3A25" w14:paraId="7D114B3D" w14:textId="77777777" w:rsidTr="00927DD8">
        <w:trPr>
          <w:gridAfter w:val="1"/>
          <w:wAfter w:w="9" w:type="pct"/>
          <w:trHeight w:val="773"/>
        </w:trPr>
        <w:tc>
          <w:tcPr>
            <w:tcW w:w="4991" w:type="pct"/>
            <w:gridSpan w:val="5"/>
          </w:tcPr>
          <w:p w14:paraId="32D4D378" w14:textId="77777777" w:rsidR="007A7197" w:rsidRDefault="007A7197" w:rsidP="007A7197">
            <w:pPr>
              <w:ind w:right="11"/>
              <w:jc w:val="both"/>
              <w:rPr>
                <w:szCs w:val="24"/>
                <w:lang w:val="es-MX"/>
              </w:rPr>
            </w:pPr>
          </w:p>
          <w:p w14:paraId="0E5DC1D8" w14:textId="7E919A2E" w:rsidR="00964C8D" w:rsidRPr="0089549D" w:rsidRDefault="00964C8D" w:rsidP="007A7197">
            <w:pPr>
              <w:ind w:right="11"/>
              <w:jc w:val="both"/>
              <w:rPr>
                <w:szCs w:val="24"/>
              </w:rPr>
            </w:pPr>
            <w:r w:rsidRPr="0089549D">
              <w:rPr>
                <w:szCs w:val="24"/>
                <w:lang w:val="es-MX"/>
              </w:rPr>
              <w:t xml:space="preserve">Contratar en nombre de la Nación – Consejo Superior de la Judicatura – Dirección Ejecutiva Seccional de Administración Judicial de Barranquilla, </w:t>
            </w:r>
            <w:r w:rsidRPr="0089549D">
              <w:rPr>
                <w:szCs w:val="24"/>
              </w:rPr>
              <w:t>la prestación de servicios de apoyo operativo y logístic</w:t>
            </w:r>
            <w:r>
              <w:rPr>
                <w:szCs w:val="24"/>
              </w:rPr>
              <w:t xml:space="preserve">o requeridos, para el hospedaje alimentación y transporte </w:t>
            </w:r>
            <w:r w:rsidRPr="0089549D">
              <w:rPr>
                <w:szCs w:val="24"/>
              </w:rPr>
              <w:t>de 80 Servidores Judiciales</w:t>
            </w:r>
            <w:r>
              <w:rPr>
                <w:szCs w:val="24"/>
              </w:rPr>
              <w:t xml:space="preserve"> </w:t>
            </w:r>
            <w:r w:rsidRPr="0089549D">
              <w:rPr>
                <w:szCs w:val="24"/>
              </w:rPr>
              <w:t xml:space="preserve">(Deportistas y </w:t>
            </w:r>
            <w:proofErr w:type="gramStart"/>
            <w:r w:rsidRPr="0089549D">
              <w:rPr>
                <w:szCs w:val="24"/>
              </w:rPr>
              <w:t>Delegados</w:t>
            </w:r>
            <w:proofErr w:type="gramEnd"/>
            <w:r w:rsidRPr="0089549D">
              <w:rPr>
                <w:szCs w:val="24"/>
              </w:rPr>
              <w:t>)</w:t>
            </w:r>
            <w:r>
              <w:rPr>
                <w:szCs w:val="24"/>
              </w:rPr>
              <w:t xml:space="preserve"> </w:t>
            </w:r>
            <w:r w:rsidRPr="0089549D">
              <w:rPr>
                <w:szCs w:val="24"/>
              </w:rPr>
              <w:t>en el Departamento de Sucre con una aproximación a la ciudad d</w:t>
            </w:r>
            <w:r>
              <w:rPr>
                <w:szCs w:val="24"/>
              </w:rPr>
              <w:t>e Sincelejo no mayor a media hora y/o 30</w:t>
            </w:r>
            <w:r w:rsidRPr="0089549D">
              <w:rPr>
                <w:szCs w:val="24"/>
              </w:rPr>
              <w:t xml:space="preserve"> Km de distancia </w:t>
            </w:r>
            <w:r>
              <w:rPr>
                <w:szCs w:val="24"/>
              </w:rPr>
              <w:t xml:space="preserve">o en el mismo municipio. La alimentación incluye </w:t>
            </w:r>
            <w:r w:rsidRPr="0089549D">
              <w:rPr>
                <w:szCs w:val="24"/>
              </w:rPr>
              <w:t>(Desayuno, almuerzo y Cena)</w:t>
            </w:r>
            <w:r>
              <w:rPr>
                <w:szCs w:val="24"/>
              </w:rPr>
              <w:t xml:space="preserve"> y el transporte desde la ciudad de Barranquilla al departamento de Sucre incluido el transporte interno durante los días 13 al 17 de octubre del hotel a la caja de compensación Comfasucre. </w:t>
            </w:r>
          </w:p>
          <w:p w14:paraId="391BDD9B" w14:textId="1B298C70" w:rsidR="00DE713C" w:rsidRPr="005D3A25" w:rsidRDefault="00DE713C" w:rsidP="005533AC">
            <w:pPr>
              <w:spacing w:line="240" w:lineRule="auto"/>
              <w:jc w:val="both"/>
              <w:rPr>
                <w:rFonts w:ascii="Arial" w:hAnsi="Arial" w:cs="Arial"/>
              </w:rPr>
            </w:pPr>
          </w:p>
        </w:tc>
      </w:tr>
      <w:tr w:rsidR="00DE713C" w:rsidRPr="005D3A25" w14:paraId="23D8E1EB" w14:textId="77777777" w:rsidTr="00927DD8">
        <w:trPr>
          <w:gridAfter w:val="1"/>
          <w:wAfter w:w="9" w:type="pct"/>
          <w:trHeight w:val="243"/>
        </w:trPr>
        <w:tc>
          <w:tcPr>
            <w:tcW w:w="4991" w:type="pct"/>
            <w:gridSpan w:val="5"/>
          </w:tcPr>
          <w:p w14:paraId="1B804B63" w14:textId="77777777" w:rsidR="00DE713C" w:rsidRPr="005D3A25" w:rsidRDefault="00DE713C" w:rsidP="003A2090">
            <w:pPr>
              <w:spacing w:line="240" w:lineRule="auto"/>
              <w:jc w:val="both"/>
              <w:rPr>
                <w:rFonts w:ascii="Arial" w:hAnsi="Arial" w:cs="Arial"/>
              </w:rPr>
            </w:pPr>
            <w:r w:rsidRPr="005D3A25">
              <w:rPr>
                <w:rFonts w:ascii="Arial" w:hAnsi="Arial" w:cs="Arial"/>
                <w:b/>
              </w:rPr>
              <w:t>3.1.1. Descripción del Proyecto.</w:t>
            </w:r>
          </w:p>
        </w:tc>
      </w:tr>
      <w:tr w:rsidR="00DE713C" w:rsidRPr="005D3A25" w14:paraId="7F174180" w14:textId="77777777" w:rsidTr="00927DD8">
        <w:trPr>
          <w:gridAfter w:val="1"/>
          <w:wAfter w:w="9" w:type="pct"/>
          <w:trHeight w:val="564"/>
        </w:trPr>
        <w:tc>
          <w:tcPr>
            <w:tcW w:w="4991" w:type="pct"/>
            <w:gridSpan w:val="5"/>
          </w:tcPr>
          <w:p w14:paraId="4DE861CA" w14:textId="77777777" w:rsidR="005103A0" w:rsidRDefault="005103A0" w:rsidP="00EA7D4D">
            <w:pPr>
              <w:autoSpaceDE w:val="0"/>
              <w:autoSpaceDN w:val="0"/>
              <w:adjustRightInd w:val="0"/>
              <w:jc w:val="both"/>
              <w:rPr>
                <w:rFonts w:ascii="Arial" w:hAnsi="Arial" w:cs="Arial"/>
                <w:color w:val="000000"/>
                <w:sz w:val="20"/>
                <w:szCs w:val="20"/>
                <w:lang w:eastAsia="es-CO"/>
              </w:rPr>
            </w:pPr>
          </w:p>
          <w:p w14:paraId="376D70B2" w14:textId="4FCB8634" w:rsidR="00EA5C0E" w:rsidRPr="00EA5C0E" w:rsidRDefault="00EA5C0E" w:rsidP="00EA7D4D">
            <w:pPr>
              <w:autoSpaceDE w:val="0"/>
              <w:autoSpaceDN w:val="0"/>
              <w:adjustRightInd w:val="0"/>
              <w:jc w:val="both"/>
              <w:rPr>
                <w:rFonts w:ascii="Arial" w:hAnsi="Arial" w:cs="Arial"/>
                <w:color w:val="000000"/>
                <w:sz w:val="20"/>
                <w:szCs w:val="20"/>
                <w:lang w:eastAsia="es-CO"/>
              </w:rPr>
            </w:pPr>
            <w:r w:rsidRPr="00EA5C0E">
              <w:rPr>
                <w:rFonts w:ascii="Arial" w:hAnsi="Arial" w:cs="Arial"/>
                <w:color w:val="000000"/>
                <w:sz w:val="20"/>
                <w:szCs w:val="20"/>
                <w:lang w:eastAsia="es-CO"/>
              </w:rPr>
              <w:t xml:space="preserve">Realizar con los servidores judiciales del Departamento del Atlántico, actividades de mejoramiento del clima laboral, que aporten al proceso de fortalecimiento de las competencias personales y de los grupos de trabajo, de la siguiente forma: </w:t>
            </w:r>
          </w:p>
          <w:p w14:paraId="375300A8" w14:textId="20BE107B" w:rsidR="00EA5C0E" w:rsidRDefault="00EA7D4D" w:rsidP="00AB7073">
            <w:pPr>
              <w:numPr>
                <w:ilvl w:val="0"/>
                <w:numId w:val="3"/>
              </w:numPr>
              <w:spacing w:after="0" w:line="240" w:lineRule="auto"/>
              <w:ind w:left="714" w:right="11" w:hanging="357"/>
              <w:jc w:val="both"/>
              <w:rPr>
                <w:rFonts w:ascii="Arial" w:eastAsia="Calibri" w:hAnsi="Arial" w:cs="Arial"/>
                <w:sz w:val="20"/>
                <w:szCs w:val="20"/>
              </w:rPr>
            </w:pPr>
            <w:r w:rsidRPr="00EA7D4D">
              <w:rPr>
                <w:rFonts w:ascii="Arial" w:hAnsi="Arial" w:cs="Arial"/>
                <w:b/>
                <w:sz w:val="20"/>
                <w:szCs w:val="20"/>
              </w:rPr>
              <w:t xml:space="preserve"> </w:t>
            </w:r>
            <w:r w:rsidRPr="00EA7D4D">
              <w:rPr>
                <w:b/>
              </w:rPr>
              <w:t xml:space="preserve">XVI </w:t>
            </w:r>
            <w:r w:rsidRPr="00EA7D4D">
              <w:rPr>
                <w:rFonts w:ascii="Arial" w:hAnsi="Arial" w:cs="Arial"/>
                <w:b/>
                <w:sz w:val="20"/>
                <w:szCs w:val="20"/>
                <w:lang w:val="es-ES" w:eastAsia="es-CO"/>
              </w:rPr>
              <w:t>Juegos Deportivos Zonales</w:t>
            </w:r>
            <w:r>
              <w:rPr>
                <w:rFonts w:ascii="Arial" w:hAnsi="Arial" w:cs="Arial"/>
                <w:b/>
                <w:sz w:val="20"/>
                <w:szCs w:val="20"/>
                <w:lang w:val="es-ES" w:eastAsia="es-CO"/>
              </w:rPr>
              <w:t xml:space="preserve"> 2022</w:t>
            </w:r>
            <w:r w:rsidRPr="00EA7D4D">
              <w:rPr>
                <w:rFonts w:ascii="Arial" w:hAnsi="Arial" w:cs="Arial"/>
                <w:b/>
                <w:sz w:val="20"/>
                <w:szCs w:val="20"/>
                <w:lang w:val="es-ES" w:eastAsia="es-CO"/>
              </w:rPr>
              <w:t xml:space="preserve"> </w:t>
            </w:r>
            <w:r w:rsidR="00EA5C0E" w:rsidRPr="00EA5C0E">
              <w:rPr>
                <w:rFonts w:ascii="Arial" w:eastAsia="Calibri" w:hAnsi="Arial" w:cs="Arial"/>
                <w:b/>
                <w:sz w:val="20"/>
                <w:szCs w:val="20"/>
              </w:rPr>
              <w:t xml:space="preserve">para los servidores judiciales, </w:t>
            </w:r>
            <w:r w:rsidR="00EA5C0E" w:rsidRPr="00EA5C0E">
              <w:rPr>
                <w:rFonts w:ascii="Arial" w:eastAsia="Calibri" w:hAnsi="Arial" w:cs="Arial"/>
                <w:sz w:val="20"/>
                <w:szCs w:val="20"/>
              </w:rPr>
              <w:t xml:space="preserve">los cuales tendrán lugar en la Ciudad de </w:t>
            </w:r>
            <w:r>
              <w:rPr>
                <w:rFonts w:ascii="Arial" w:eastAsia="Calibri" w:hAnsi="Arial" w:cs="Arial"/>
                <w:sz w:val="20"/>
                <w:szCs w:val="20"/>
              </w:rPr>
              <w:t>Sincelejo del 13 al 1</w:t>
            </w:r>
            <w:r w:rsidR="00EA5C0E" w:rsidRPr="00EA5C0E">
              <w:rPr>
                <w:rFonts w:ascii="Arial" w:eastAsia="Calibri" w:hAnsi="Arial" w:cs="Arial"/>
                <w:sz w:val="20"/>
                <w:szCs w:val="20"/>
              </w:rPr>
              <w:t xml:space="preserve">7 de octubre del presente año. </w:t>
            </w:r>
          </w:p>
          <w:p w14:paraId="368B1168" w14:textId="77777777" w:rsidR="00EA7D4D" w:rsidRDefault="00EA7D4D" w:rsidP="00EA7D4D">
            <w:pPr>
              <w:spacing w:after="0" w:line="240" w:lineRule="auto"/>
              <w:ind w:left="714" w:right="11"/>
              <w:jc w:val="both"/>
              <w:rPr>
                <w:rFonts w:ascii="Arial" w:hAnsi="Arial" w:cs="Arial"/>
                <w:b/>
                <w:sz w:val="20"/>
                <w:szCs w:val="20"/>
              </w:rPr>
            </w:pPr>
          </w:p>
          <w:p w14:paraId="10278AA4" w14:textId="66FC679C" w:rsidR="00EA7D4D" w:rsidRDefault="00EA7D4D" w:rsidP="00EA7D4D">
            <w:pPr>
              <w:spacing w:after="0" w:line="240" w:lineRule="auto"/>
              <w:ind w:left="714" w:right="11"/>
              <w:jc w:val="both"/>
              <w:rPr>
                <w:rFonts w:ascii="Arial" w:eastAsia="Calibri" w:hAnsi="Arial" w:cs="Arial"/>
                <w:sz w:val="20"/>
                <w:szCs w:val="20"/>
              </w:rPr>
            </w:pPr>
          </w:p>
          <w:p w14:paraId="7C1FB4B8" w14:textId="77777777" w:rsidR="005103A0" w:rsidRPr="00EA5C0E" w:rsidRDefault="005103A0" w:rsidP="00EA7D4D">
            <w:pPr>
              <w:spacing w:after="0" w:line="240" w:lineRule="auto"/>
              <w:ind w:left="714" w:right="11"/>
              <w:jc w:val="both"/>
              <w:rPr>
                <w:rFonts w:ascii="Arial" w:eastAsia="Calibri" w:hAnsi="Arial" w:cs="Arial"/>
                <w:sz w:val="20"/>
                <w:szCs w:val="20"/>
              </w:rPr>
            </w:pPr>
          </w:p>
          <w:p w14:paraId="3B6C8EF7" w14:textId="0E3C4F87" w:rsidR="00EA7D4D" w:rsidRDefault="00EA5C0E" w:rsidP="00EA7D4D">
            <w:pPr>
              <w:spacing w:after="265"/>
              <w:ind w:right="14"/>
              <w:jc w:val="both"/>
              <w:rPr>
                <w:rFonts w:ascii="Arial" w:eastAsia="Calibri" w:hAnsi="Arial" w:cs="Arial"/>
                <w:sz w:val="20"/>
                <w:szCs w:val="20"/>
              </w:rPr>
            </w:pPr>
            <w:r w:rsidRPr="00EA5C0E">
              <w:rPr>
                <w:rFonts w:ascii="Arial" w:eastAsia="Calibri" w:hAnsi="Arial" w:cs="Arial"/>
                <w:sz w:val="20"/>
                <w:szCs w:val="20"/>
              </w:rPr>
              <w:t>Para el desarrollo de lo anterior, el contratista debe contar con la logística necesaria para el desarrollo oportuno y a completa satisfacción del contratante, es decir, que debe garantizar</w:t>
            </w:r>
          </w:p>
          <w:p w14:paraId="7E06FDC3" w14:textId="789DA55C" w:rsidR="00964C8D" w:rsidRPr="00964C8D" w:rsidRDefault="00964C8D" w:rsidP="00964C8D">
            <w:pPr>
              <w:ind w:right="11"/>
              <w:jc w:val="both"/>
              <w:rPr>
                <w:b/>
                <w:szCs w:val="24"/>
              </w:rPr>
            </w:pPr>
            <w:r w:rsidRPr="00964C8D">
              <w:rPr>
                <w:b/>
                <w:szCs w:val="24"/>
              </w:rPr>
              <w:t>LA PRESTACIÓN DE SERVICIOS DE APOYO OPERATIVO Y LOGÍSTICO REQUERIDOS, PARA EL HOSPEDAJE ALIMENTACIÓN Y TRANSPORTE DE 80 SERVIDORES JUDICIALES (DEPORTISTAS Y DELEGADOS) EN EL DEPARTAMENTO DE SUCRE CON UNA APROXIMACIÓN A LA CIUDAD DE SINCELEJO NO MAYOR A MEDIA HORA Y/O 30 KM DE DISTANCIA O EN EL MISMO MUNICIPIO. LA ALIMENTACIÓN INCLUYE (DESAYUNO, ALMUERZO Y CENA) Y EL TRANSPORTE DESDE LA CIUDAD DE BARRANQUILLA AL DEPARTAMENTO DE SUCRE INCLUIDO EL TRANSPORTE INTERNO DURANTE LOS DÍAS 13 AL 17 DE OCTUBRE DEL HOTEL A LA CAJA DE COMPENSACIÓN COMFASUCRE.</w:t>
            </w:r>
          </w:p>
          <w:p w14:paraId="3AC3A112" w14:textId="77777777" w:rsidR="00964C8D" w:rsidRDefault="00964C8D" w:rsidP="00EA7D4D">
            <w:pPr>
              <w:spacing w:after="265"/>
              <w:ind w:right="14"/>
              <w:jc w:val="both"/>
              <w:rPr>
                <w:rFonts w:ascii="Arial" w:eastAsia="Calibri" w:hAnsi="Arial" w:cs="Arial"/>
                <w:color w:val="000000" w:themeColor="text1"/>
                <w:sz w:val="20"/>
                <w:szCs w:val="20"/>
              </w:rPr>
            </w:pPr>
          </w:p>
          <w:tbl>
            <w:tblPr>
              <w:tblStyle w:val="Tablaconcuadrcula"/>
              <w:tblW w:w="0" w:type="auto"/>
              <w:tblInd w:w="1485" w:type="dxa"/>
              <w:tblLayout w:type="fixed"/>
              <w:tblLook w:val="04A0" w:firstRow="1" w:lastRow="0" w:firstColumn="1" w:lastColumn="0" w:noHBand="0" w:noVBand="1"/>
            </w:tblPr>
            <w:tblGrid>
              <w:gridCol w:w="4961"/>
              <w:gridCol w:w="1843"/>
            </w:tblGrid>
            <w:tr w:rsidR="00EA7D4D" w14:paraId="3A7349FD" w14:textId="77777777" w:rsidTr="007508BC">
              <w:tc>
                <w:tcPr>
                  <w:tcW w:w="4961" w:type="dxa"/>
                </w:tcPr>
                <w:p w14:paraId="2096B79C" w14:textId="4F51F60E" w:rsidR="00EA7D4D" w:rsidRPr="00EA7D4D" w:rsidRDefault="00EA7D4D" w:rsidP="00EA7D4D">
                  <w:pPr>
                    <w:spacing w:after="265"/>
                    <w:ind w:right="14"/>
                    <w:jc w:val="center"/>
                    <w:rPr>
                      <w:rFonts w:ascii="Arial" w:eastAsia="Calibri" w:hAnsi="Arial" w:cs="Arial"/>
                      <w:b/>
                      <w:color w:val="000000" w:themeColor="text1"/>
                      <w:sz w:val="20"/>
                      <w:szCs w:val="20"/>
                    </w:rPr>
                  </w:pPr>
                  <w:r w:rsidRPr="00EA7D4D">
                    <w:rPr>
                      <w:rFonts w:ascii="Arial" w:eastAsia="Calibri" w:hAnsi="Arial" w:cs="Arial"/>
                      <w:b/>
                      <w:color w:val="000000" w:themeColor="text1"/>
                      <w:sz w:val="20"/>
                      <w:szCs w:val="20"/>
                    </w:rPr>
                    <w:t xml:space="preserve">DESCRPCIÓN </w:t>
                  </w:r>
                  <w:proofErr w:type="gramStart"/>
                  <w:r w:rsidRPr="00EA7D4D">
                    <w:rPr>
                      <w:rFonts w:ascii="Arial" w:eastAsia="Calibri" w:hAnsi="Arial" w:cs="Arial"/>
                      <w:b/>
                      <w:color w:val="000000" w:themeColor="text1"/>
                      <w:sz w:val="20"/>
                      <w:szCs w:val="20"/>
                    </w:rPr>
                    <w:t>DEL  SERVICIO</w:t>
                  </w:r>
                  <w:proofErr w:type="gramEnd"/>
                </w:p>
              </w:tc>
              <w:tc>
                <w:tcPr>
                  <w:tcW w:w="1843" w:type="dxa"/>
                </w:tcPr>
                <w:p w14:paraId="510EA8EC" w14:textId="16594517" w:rsidR="00EA7D4D" w:rsidRPr="00EA7D4D" w:rsidRDefault="00EA7D4D" w:rsidP="00EA7D4D">
                  <w:pPr>
                    <w:spacing w:after="265"/>
                    <w:ind w:right="14"/>
                    <w:jc w:val="center"/>
                    <w:rPr>
                      <w:rFonts w:ascii="Arial" w:eastAsia="Calibri" w:hAnsi="Arial" w:cs="Arial"/>
                      <w:b/>
                      <w:color w:val="000000" w:themeColor="text1"/>
                      <w:sz w:val="20"/>
                      <w:szCs w:val="20"/>
                    </w:rPr>
                  </w:pPr>
                  <w:r w:rsidRPr="00EA7D4D">
                    <w:rPr>
                      <w:rFonts w:ascii="Arial" w:eastAsia="Calibri" w:hAnsi="Arial" w:cs="Arial"/>
                      <w:b/>
                      <w:color w:val="000000" w:themeColor="text1"/>
                      <w:sz w:val="20"/>
                      <w:szCs w:val="20"/>
                    </w:rPr>
                    <w:t>CANTIDAD</w:t>
                  </w:r>
                </w:p>
              </w:tc>
            </w:tr>
            <w:tr w:rsidR="00EA7D4D" w14:paraId="18B0DDA9" w14:textId="77777777" w:rsidTr="007508BC">
              <w:tc>
                <w:tcPr>
                  <w:tcW w:w="4961" w:type="dxa"/>
                </w:tcPr>
                <w:p w14:paraId="431B64CA" w14:textId="5F4214DA" w:rsidR="00EA7D4D" w:rsidRPr="00964C8D" w:rsidRDefault="00267B3F" w:rsidP="00A8191A">
                  <w:pPr>
                    <w:spacing w:after="265"/>
                    <w:ind w:right="14"/>
                    <w:jc w:val="both"/>
                    <w:rPr>
                      <w:szCs w:val="24"/>
                    </w:rPr>
                  </w:pPr>
                  <w:r w:rsidRPr="00964C8D">
                    <w:rPr>
                      <w:rFonts w:ascii="Arial" w:eastAsia="Calibri" w:hAnsi="Arial" w:cs="Arial"/>
                      <w:color w:val="000000" w:themeColor="text1"/>
                      <w:sz w:val="20"/>
                      <w:szCs w:val="20"/>
                    </w:rPr>
                    <w:t xml:space="preserve">HOSPEDAJE </w:t>
                  </w:r>
                  <w:r w:rsidR="00AA3CC5" w:rsidRPr="00964C8D">
                    <w:rPr>
                      <w:rFonts w:ascii="Arial" w:eastAsia="Calibri" w:hAnsi="Arial" w:cs="Arial"/>
                      <w:color w:val="000000" w:themeColor="text1"/>
                      <w:sz w:val="20"/>
                      <w:szCs w:val="20"/>
                    </w:rPr>
                    <w:t>EN EL DEPARTAMENTO</w:t>
                  </w:r>
                  <w:r w:rsidRPr="00964C8D">
                    <w:rPr>
                      <w:rFonts w:ascii="Arial" w:eastAsia="Calibri" w:hAnsi="Arial" w:cs="Arial"/>
                      <w:color w:val="000000" w:themeColor="text1"/>
                      <w:sz w:val="20"/>
                      <w:szCs w:val="20"/>
                    </w:rPr>
                    <w:t xml:space="preserve"> DE </w:t>
                  </w:r>
                  <w:r w:rsidR="00AA3CC5" w:rsidRPr="00964C8D">
                    <w:rPr>
                      <w:szCs w:val="24"/>
                    </w:rPr>
                    <w:t>SUCRE CON UNA APROXIMACIÓN A</w:t>
                  </w:r>
                  <w:r w:rsidR="00964C8D" w:rsidRPr="00964C8D">
                    <w:rPr>
                      <w:szCs w:val="24"/>
                    </w:rPr>
                    <w:t xml:space="preserve"> LA CIUDAD DE SINCELEJO NO MAYOR A MEDIA HORA Y/O 30</w:t>
                  </w:r>
                  <w:r w:rsidR="00AA3CC5" w:rsidRPr="00964C8D">
                    <w:rPr>
                      <w:szCs w:val="24"/>
                    </w:rPr>
                    <w:t xml:space="preserve"> KM DE DISTANCIA</w:t>
                  </w:r>
                  <w:r w:rsidR="000016F7">
                    <w:rPr>
                      <w:szCs w:val="24"/>
                    </w:rPr>
                    <w:t xml:space="preserve"> O EN EL MISMO MUNICIPIO.</w:t>
                  </w:r>
                  <w:r w:rsidR="00AA3CC5" w:rsidRPr="00964C8D">
                    <w:rPr>
                      <w:szCs w:val="24"/>
                    </w:rPr>
                    <w:t xml:space="preserve"> </w:t>
                  </w:r>
                </w:p>
                <w:p w14:paraId="6AA62DD0" w14:textId="1FE28601" w:rsidR="00926D3B" w:rsidRDefault="00926D3B" w:rsidP="00A8191A">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Ingreso: 13 de octubre a las 12 m y salida el 17 de octubre a la 1:00 </w:t>
                  </w:r>
                  <w:proofErr w:type="spellStart"/>
                  <w:r>
                    <w:rPr>
                      <w:rFonts w:ascii="Arial" w:eastAsia="Calibri" w:hAnsi="Arial" w:cs="Arial"/>
                      <w:color w:val="000000" w:themeColor="text1"/>
                      <w:sz w:val="20"/>
                      <w:szCs w:val="20"/>
                    </w:rPr>
                    <w:t>p.m</w:t>
                  </w:r>
                  <w:proofErr w:type="spellEnd"/>
                </w:p>
                <w:p w14:paraId="0CF6795F" w14:textId="6A224121" w:rsidR="007508BC" w:rsidRDefault="00267B3F" w:rsidP="00A8191A">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ALIEM</w:t>
                  </w:r>
                  <w:r w:rsidR="00964C8D">
                    <w:rPr>
                      <w:rFonts w:ascii="Arial" w:eastAsia="Calibri" w:hAnsi="Arial" w:cs="Arial"/>
                      <w:color w:val="000000" w:themeColor="text1"/>
                      <w:sz w:val="20"/>
                      <w:szCs w:val="20"/>
                    </w:rPr>
                    <w:t>E</w:t>
                  </w:r>
                  <w:r>
                    <w:rPr>
                      <w:rFonts w:ascii="Arial" w:eastAsia="Calibri" w:hAnsi="Arial" w:cs="Arial"/>
                      <w:color w:val="000000" w:themeColor="text1"/>
                      <w:sz w:val="20"/>
                      <w:szCs w:val="20"/>
                    </w:rPr>
                    <w:t>NTACIÓN (Desayuno, almuerzo y Cena)</w:t>
                  </w:r>
                </w:p>
                <w:p w14:paraId="208979D2" w14:textId="1D41EEA1" w:rsidR="00446901" w:rsidRDefault="00446901" w:rsidP="00A8191A">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Desde el almuerzo del 13 de octubre hasta el almuerzo del día 17 de octubre de 2022, Así:</w:t>
                  </w:r>
                </w:p>
                <w:p w14:paraId="191503BC" w14:textId="5FD1826A" w:rsidR="00267B3F" w:rsidRDefault="00267B3F"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13 de octubre</w:t>
                  </w:r>
                </w:p>
                <w:p w14:paraId="03851585" w14:textId="1C2FC0D5" w:rsidR="00267B3F" w:rsidRDefault="00267B3F"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 xml:space="preserve">Cena </w:t>
                  </w:r>
                  <w:r w:rsidR="00446901">
                    <w:rPr>
                      <w:rFonts w:ascii="Arial" w:eastAsia="Calibri" w:hAnsi="Arial" w:cs="Arial"/>
                      <w:color w:val="000000" w:themeColor="text1"/>
                      <w:sz w:val="20"/>
                      <w:szCs w:val="20"/>
                    </w:rPr>
                    <w:t>13 de octubre</w:t>
                  </w:r>
                </w:p>
                <w:p w14:paraId="6F057F85" w14:textId="769A6F8C"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14 octubre</w:t>
                  </w:r>
                </w:p>
                <w:p w14:paraId="1CFE77D1"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14 octubre</w:t>
                  </w:r>
                </w:p>
                <w:p w14:paraId="6F10EEFB"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14 octubre</w:t>
                  </w:r>
                </w:p>
                <w:p w14:paraId="4582D213"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15 octubre</w:t>
                  </w:r>
                </w:p>
                <w:p w14:paraId="4FA3F9DC" w14:textId="42A7F7A9"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15 octubre</w:t>
                  </w:r>
                </w:p>
                <w:p w14:paraId="4481C496"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15 octubre</w:t>
                  </w:r>
                </w:p>
                <w:p w14:paraId="0ABE6261"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16 octubre</w:t>
                  </w:r>
                </w:p>
                <w:p w14:paraId="1C1D2CE5"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16 octubre</w:t>
                  </w:r>
                </w:p>
                <w:p w14:paraId="68025D19"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16 octubre</w:t>
                  </w:r>
                </w:p>
                <w:p w14:paraId="36E5F762" w14:textId="77777777"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17 octubre</w:t>
                  </w:r>
                </w:p>
                <w:p w14:paraId="350DF858" w14:textId="17D4613D" w:rsidR="00446901" w:rsidRDefault="00446901" w:rsidP="00A8191A">
                  <w:pPr>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17 octubre</w:t>
                  </w:r>
                </w:p>
                <w:p w14:paraId="49A32AD0" w14:textId="77777777" w:rsidR="000016F7" w:rsidRDefault="000016F7" w:rsidP="00A8191A">
                  <w:pPr>
                    <w:ind w:right="14"/>
                    <w:jc w:val="both"/>
                    <w:rPr>
                      <w:rFonts w:ascii="Arial" w:eastAsia="Calibri" w:hAnsi="Arial" w:cs="Arial"/>
                      <w:color w:val="000000" w:themeColor="text1"/>
                      <w:sz w:val="20"/>
                      <w:szCs w:val="20"/>
                    </w:rPr>
                  </w:pPr>
                </w:p>
                <w:p w14:paraId="036F8300" w14:textId="77777777" w:rsidR="000016F7" w:rsidRDefault="000016F7" w:rsidP="000016F7">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TRANSPORTE TERRESTRE </w:t>
                  </w:r>
                </w:p>
                <w:p w14:paraId="680156C3" w14:textId="1E19ACD7" w:rsidR="000016F7" w:rsidRDefault="000016F7" w:rsidP="000016F7">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BARRANQUILLA –DEPARTAMENTO DE SUCRE </w:t>
                  </w:r>
                </w:p>
                <w:p w14:paraId="166A66C9" w14:textId="4497080F" w:rsidR="000016F7" w:rsidRDefault="000016F7" w:rsidP="000016F7">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SUCRE – BARRANQUILLA</w:t>
                  </w:r>
                </w:p>
                <w:p w14:paraId="38B941D8" w14:textId="4B31D2F5" w:rsidR="000016F7" w:rsidRDefault="000016F7" w:rsidP="000016F7">
                  <w:pPr>
                    <w:spacing w:after="265"/>
                    <w:ind w:right="14"/>
                    <w:jc w:val="both"/>
                    <w:rPr>
                      <w:rFonts w:ascii="Arial" w:hAnsi="Arial" w:cs="Arial"/>
                      <w:sz w:val="20"/>
                      <w:szCs w:val="20"/>
                      <w:lang w:val="es-ES" w:eastAsia="es-CO"/>
                    </w:rPr>
                  </w:pPr>
                  <w:r>
                    <w:rPr>
                      <w:rFonts w:ascii="Arial" w:hAnsi="Arial" w:cs="Arial"/>
                      <w:sz w:val="20"/>
                      <w:szCs w:val="20"/>
                      <w:lang w:eastAsia="es-CO"/>
                    </w:rPr>
                    <w:t xml:space="preserve">TRANSPORTE </w:t>
                  </w:r>
                  <w:r w:rsidR="00F65F27">
                    <w:rPr>
                      <w:rFonts w:ascii="Arial" w:hAnsi="Arial" w:cs="Arial"/>
                      <w:sz w:val="20"/>
                      <w:szCs w:val="20"/>
                      <w:lang w:eastAsia="es-CO"/>
                    </w:rPr>
                    <w:t xml:space="preserve">IDA Y REGRESO </w:t>
                  </w:r>
                  <w:r>
                    <w:rPr>
                      <w:rFonts w:ascii="Arial" w:hAnsi="Arial" w:cs="Arial"/>
                      <w:sz w:val="20"/>
                      <w:szCs w:val="20"/>
                      <w:lang w:eastAsia="es-CO"/>
                    </w:rPr>
                    <w:t>DESDE LA CIUDAD DE BARRANQUILLA AL</w:t>
                  </w:r>
                  <w:r>
                    <w:rPr>
                      <w:rFonts w:ascii="Arial" w:hAnsi="Arial" w:cs="Arial"/>
                      <w:sz w:val="20"/>
                      <w:szCs w:val="20"/>
                      <w:lang w:val="es-ES" w:eastAsia="es-CO"/>
                    </w:rPr>
                    <w:t xml:space="preserve"> </w:t>
                  </w:r>
                  <w:r w:rsidRPr="00D73324">
                    <w:rPr>
                      <w:rFonts w:ascii="Arial" w:hAnsi="Arial" w:cs="Arial"/>
                      <w:sz w:val="20"/>
                      <w:szCs w:val="20"/>
                      <w:lang w:val="es-ES" w:eastAsia="es-CO"/>
                    </w:rPr>
                    <w:t>DEPARTAMENTO DE SUCRE CON</w:t>
                  </w:r>
                  <w:r>
                    <w:rPr>
                      <w:rFonts w:ascii="Arial" w:hAnsi="Arial" w:cs="Arial"/>
                      <w:sz w:val="20"/>
                      <w:szCs w:val="20"/>
                      <w:lang w:val="es-ES" w:eastAsia="es-CO"/>
                    </w:rPr>
                    <w:t xml:space="preserve"> UNA APROXIMACIÓN NO MAYOR A MEDIA HORA Y/O 30 KM A SINCELEJO O EN ESE MISMO MUNICIPIO</w:t>
                  </w:r>
                  <w:r w:rsidR="00F65F27">
                    <w:rPr>
                      <w:rFonts w:ascii="Arial" w:hAnsi="Arial" w:cs="Arial"/>
                      <w:sz w:val="20"/>
                      <w:szCs w:val="20"/>
                      <w:lang w:val="es-ES" w:eastAsia="es-CO"/>
                    </w:rPr>
                    <w:t>.</w:t>
                  </w:r>
                </w:p>
                <w:p w14:paraId="0AF5EEBC" w14:textId="15B22B44" w:rsidR="000016F7" w:rsidRDefault="000016F7" w:rsidP="000016F7">
                  <w:pPr>
                    <w:spacing w:after="265"/>
                    <w:ind w:right="14"/>
                    <w:jc w:val="both"/>
                    <w:rPr>
                      <w:rFonts w:ascii="Arial" w:eastAsia="Calibri" w:hAnsi="Arial" w:cs="Arial"/>
                      <w:color w:val="000000" w:themeColor="text1"/>
                      <w:sz w:val="20"/>
                      <w:szCs w:val="20"/>
                    </w:rPr>
                  </w:pPr>
                  <w:r>
                    <w:rPr>
                      <w:rFonts w:ascii="Arial" w:hAnsi="Arial" w:cs="Arial"/>
                      <w:sz w:val="20"/>
                      <w:szCs w:val="20"/>
                      <w:lang w:val="es-ES" w:eastAsia="es-CO"/>
                    </w:rPr>
                    <w:t>TRANSPORTE INTERNO</w:t>
                  </w:r>
                  <w:r w:rsidR="00FC0B9B">
                    <w:rPr>
                      <w:rFonts w:ascii="Arial" w:hAnsi="Arial" w:cs="Arial"/>
                      <w:sz w:val="20"/>
                      <w:szCs w:val="20"/>
                      <w:lang w:val="es-ES" w:eastAsia="es-CO"/>
                    </w:rPr>
                    <w:t xml:space="preserve"> DESDE EL HOTEL</w:t>
                  </w:r>
                  <w:r>
                    <w:rPr>
                      <w:rFonts w:ascii="Arial" w:hAnsi="Arial" w:cs="Arial"/>
                      <w:sz w:val="20"/>
                      <w:szCs w:val="20"/>
                      <w:lang w:val="es-ES" w:eastAsia="es-CO"/>
                    </w:rPr>
                    <w:t xml:space="preserve"> O LOS HOTELES </w:t>
                  </w:r>
                  <w:r w:rsidR="00FC0B9B">
                    <w:rPr>
                      <w:rFonts w:ascii="Arial" w:hAnsi="Arial" w:cs="Arial"/>
                      <w:sz w:val="20"/>
                      <w:szCs w:val="20"/>
                      <w:lang w:val="es-ES" w:eastAsia="es-CO"/>
                    </w:rPr>
                    <w:t xml:space="preserve">(DE ACUERDO A LA ACOMODACIÓN) </w:t>
                  </w:r>
                  <w:r>
                    <w:rPr>
                      <w:rFonts w:ascii="Arial" w:hAnsi="Arial" w:cs="Arial"/>
                      <w:sz w:val="20"/>
                      <w:szCs w:val="20"/>
                      <w:lang w:val="es-ES" w:eastAsia="es-CO"/>
                    </w:rPr>
                    <w:t xml:space="preserve">A LOS DIFERENTES ESCENARIOS DEPORTIVOS </w:t>
                  </w:r>
                  <w:r w:rsidR="00FC0B9B">
                    <w:rPr>
                      <w:rFonts w:ascii="Arial" w:hAnsi="Arial" w:cs="Arial"/>
                      <w:sz w:val="20"/>
                      <w:szCs w:val="20"/>
                      <w:lang w:val="es-ES" w:eastAsia="es-CO"/>
                    </w:rPr>
                    <w:t xml:space="preserve">EN LA </w:t>
                  </w:r>
                  <w:r>
                    <w:rPr>
                      <w:rFonts w:ascii="Arial" w:hAnsi="Arial" w:cs="Arial"/>
                      <w:sz w:val="20"/>
                      <w:szCs w:val="20"/>
                      <w:lang w:val="es-ES" w:eastAsia="es-CO"/>
                    </w:rPr>
                    <w:t xml:space="preserve">CAJA DE COMPESACIÓN </w:t>
                  </w:r>
                  <w:r w:rsidR="00FC0B9B">
                    <w:rPr>
                      <w:rFonts w:ascii="Arial" w:hAnsi="Arial" w:cs="Arial"/>
                      <w:sz w:val="20"/>
                      <w:szCs w:val="20"/>
                      <w:lang w:val="es-ES" w:eastAsia="es-CO"/>
                    </w:rPr>
                    <w:t xml:space="preserve">COMFASUCRE </w:t>
                  </w:r>
                  <w:r w:rsidR="00FC0B9B" w:rsidRPr="00D73324">
                    <w:rPr>
                      <w:rFonts w:ascii="Arial" w:hAnsi="Arial" w:cs="Arial"/>
                      <w:sz w:val="20"/>
                      <w:szCs w:val="20"/>
                      <w:lang w:val="es-ES" w:eastAsia="es-CO"/>
                    </w:rPr>
                    <w:t>DURANTE</w:t>
                  </w:r>
                  <w:r w:rsidRPr="00D73324">
                    <w:rPr>
                      <w:rFonts w:ascii="Arial" w:hAnsi="Arial" w:cs="Arial"/>
                      <w:sz w:val="20"/>
                      <w:szCs w:val="20"/>
                      <w:lang w:val="es-ES" w:eastAsia="es-CO"/>
                    </w:rPr>
                    <w:t xml:space="preserve"> LOS 4 DÍAS DE LA COMPETENCIA </w:t>
                  </w:r>
                  <w:r w:rsidR="00FC0B9B">
                    <w:rPr>
                      <w:rFonts w:ascii="Arial" w:hAnsi="Arial" w:cs="Arial"/>
                      <w:sz w:val="20"/>
                      <w:szCs w:val="20"/>
                      <w:lang w:val="es-ES" w:eastAsia="es-CO"/>
                    </w:rPr>
                    <w:t>DEL 13 AL 17 DE OCTUBRE DEL 2022.</w:t>
                  </w:r>
                </w:p>
                <w:p w14:paraId="24EC04E9" w14:textId="089EFA35" w:rsidR="000016F7" w:rsidRDefault="000016F7" w:rsidP="000016F7">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HORA DE SALIDA: 6:00 A.M</w:t>
                  </w:r>
                </w:p>
                <w:p w14:paraId="0D8520CF" w14:textId="6A0D73CA" w:rsidR="000016F7" w:rsidRDefault="000016F7" w:rsidP="000016F7">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PUNTO DE ENCUENTRO PLAZA DE LA PAZ BARRANQUILLA</w:t>
                  </w:r>
                </w:p>
                <w:p w14:paraId="47486796" w14:textId="77777777" w:rsidR="000016F7" w:rsidRDefault="000016F7" w:rsidP="000016F7">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HORA DE REGRESO: 12:00 m</w:t>
                  </w:r>
                </w:p>
                <w:p w14:paraId="73EA4A18" w14:textId="6D32FCD2" w:rsidR="00263C9B" w:rsidRDefault="00FC0B9B" w:rsidP="00FC0B9B">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PUNTO DE ENCUENTRO HOTEL ASIGNADO EN EL DEPARTAMENTO DE SUCRE</w:t>
                  </w:r>
                </w:p>
              </w:tc>
              <w:tc>
                <w:tcPr>
                  <w:tcW w:w="1843" w:type="dxa"/>
                </w:tcPr>
                <w:p w14:paraId="7E297D17" w14:textId="4B8515AE" w:rsidR="00446901" w:rsidRPr="008653BE" w:rsidRDefault="007508BC" w:rsidP="000016F7">
                  <w:pPr>
                    <w:spacing w:after="265"/>
                    <w:ind w:right="14"/>
                    <w:jc w:val="center"/>
                    <w:rPr>
                      <w:rFonts w:ascii="Arial" w:eastAsia="Calibri" w:hAnsi="Arial" w:cs="Arial"/>
                      <w:b/>
                      <w:color w:val="000000" w:themeColor="text1"/>
                      <w:sz w:val="20"/>
                      <w:szCs w:val="20"/>
                    </w:rPr>
                  </w:pPr>
                  <w:r w:rsidRPr="008653BE">
                    <w:rPr>
                      <w:rFonts w:ascii="Arial" w:eastAsia="Calibri" w:hAnsi="Arial" w:cs="Arial"/>
                      <w:b/>
                      <w:color w:val="000000" w:themeColor="text1"/>
                      <w:sz w:val="20"/>
                      <w:szCs w:val="20"/>
                    </w:rPr>
                    <w:lastRenderedPageBreak/>
                    <w:t>80</w:t>
                  </w:r>
                  <w:r w:rsidR="00CA3762" w:rsidRPr="008653BE">
                    <w:rPr>
                      <w:rFonts w:ascii="Arial" w:eastAsia="Calibri" w:hAnsi="Arial" w:cs="Arial"/>
                      <w:b/>
                      <w:color w:val="000000" w:themeColor="text1"/>
                      <w:sz w:val="20"/>
                      <w:szCs w:val="20"/>
                    </w:rPr>
                    <w:t xml:space="preserve"> PERSONAS</w:t>
                  </w:r>
                </w:p>
              </w:tc>
            </w:tr>
          </w:tbl>
          <w:p w14:paraId="15D6EBB5" w14:textId="77777777" w:rsidR="00EA7D4D" w:rsidRDefault="00EA7D4D" w:rsidP="00EA7D4D">
            <w:pPr>
              <w:spacing w:after="265"/>
              <w:ind w:right="14"/>
              <w:jc w:val="both"/>
              <w:rPr>
                <w:rFonts w:ascii="Arial" w:eastAsia="Calibri" w:hAnsi="Arial" w:cs="Arial"/>
                <w:color w:val="000000" w:themeColor="text1"/>
                <w:sz w:val="20"/>
                <w:szCs w:val="20"/>
              </w:rPr>
            </w:pPr>
          </w:p>
          <w:p w14:paraId="4D9F9B57" w14:textId="0FCF107A" w:rsidR="00EA7D4D" w:rsidRPr="005D3A25" w:rsidRDefault="00EA7D4D" w:rsidP="00EA7D4D">
            <w:pPr>
              <w:spacing w:after="265"/>
              <w:ind w:right="14"/>
              <w:jc w:val="both"/>
              <w:rPr>
                <w:rFonts w:ascii="Arial" w:hAnsi="Arial" w:cs="Arial"/>
              </w:rPr>
            </w:pPr>
          </w:p>
        </w:tc>
      </w:tr>
      <w:tr w:rsidR="00DE713C" w:rsidRPr="005D3A25" w14:paraId="31A0767B" w14:textId="77777777" w:rsidTr="00927DD8">
        <w:trPr>
          <w:gridAfter w:val="1"/>
          <w:wAfter w:w="9" w:type="pct"/>
          <w:trHeight w:val="380"/>
        </w:trPr>
        <w:tc>
          <w:tcPr>
            <w:tcW w:w="4991" w:type="pct"/>
            <w:gridSpan w:val="5"/>
          </w:tcPr>
          <w:p w14:paraId="3A38D718" w14:textId="77777777" w:rsidR="00DE713C" w:rsidRPr="009B1764" w:rsidRDefault="00DE713C" w:rsidP="00FF071E">
            <w:pPr>
              <w:suppressAutoHyphens/>
              <w:spacing w:after="0" w:line="240" w:lineRule="auto"/>
              <w:jc w:val="both"/>
              <w:rPr>
                <w:rFonts w:ascii="Arial" w:hAnsi="Arial" w:cs="Arial"/>
                <w:b/>
                <w:sz w:val="20"/>
                <w:szCs w:val="20"/>
              </w:rPr>
            </w:pPr>
            <w:r w:rsidRPr="009B1764">
              <w:rPr>
                <w:rFonts w:ascii="Arial" w:hAnsi="Arial" w:cs="Arial"/>
                <w:b/>
                <w:sz w:val="20"/>
                <w:szCs w:val="20"/>
              </w:rPr>
              <w:lastRenderedPageBreak/>
              <w:t>3.2. CLASIFICACIÓN UNSPSC</w:t>
            </w:r>
          </w:p>
        </w:tc>
      </w:tr>
      <w:tr w:rsidR="00DE713C" w:rsidRPr="005D3A25" w14:paraId="49E6D2D0" w14:textId="77777777" w:rsidTr="00927DD8">
        <w:trPr>
          <w:gridAfter w:val="1"/>
          <w:wAfter w:w="9" w:type="pct"/>
          <w:trHeight w:val="848"/>
        </w:trPr>
        <w:tc>
          <w:tcPr>
            <w:tcW w:w="4991" w:type="pct"/>
            <w:gridSpan w:val="5"/>
          </w:tcPr>
          <w:p w14:paraId="7419AC12" w14:textId="77777777" w:rsidR="009B1764" w:rsidRPr="009B1764" w:rsidRDefault="009B1764" w:rsidP="009B1764">
            <w:pPr>
              <w:autoSpaceDE w:val="0"/>
              <w:autoSpaceDN w:val="0"/>
              <w:adjustRightInd w:val="0"/>
              <w:jc w:val="both"/>
              <w:rPr>
                <w:rFonts w:ascii="Arial" w:eastAsia="Calibri" w:hAnsi="Arial" w:cs="Arial"/>
                <w:bCs/>
                <w:sz w:val="20"/>
                <w:szCs w:val="20"/>
              </w:rPr>
            </w:pPr>
            <w:r w:rsidRPr="00EA5C0E">
              <w:rPr>
                <w:rFonts w:ascii="Arial" w:eastAsia="Calibri" w:hAnsi="Arial" w:cs="Arial"/>
                <w:bCs/>
                <w:sz w:val="20"/>
                <w:szCs w:val="20"/>
              </w:rPr>
              <w:t>Los bienes o servicios que la Nación Consejo Superior de la Judicatura, requiere para el presente proceso de selección de contratista, se encuentran clasificados dentro del Plan de Adquisiciones de la entidad, según la codificación del Clasificador de Bienes y Servicios de las Naciones Unidas –UNSPSC-, como se indica a continuación:</w:t>
            </w:r>
          </w:p>
          <w:p w14:paraId="2E6109F0" w14:textId="77777777" w:rsidR="00DB5F77" w:rsidRDefault="009B1764" w:rsidP="009B1764">
            <w:pPr>
              <w:autoSpaceDE w:val="0"/>
              <w:autoSpaceDN w:val="0"/>
              <w:adjustRightInd w:val="0"/>
              <w:spacing w:after="0"/>
              <w:jc w:val="both"/>
              <w:rPr>
                <w:rFonts w:ascii="Arial" w:hAnsi="Arial" w:cs="Arial"/>
                <w:lang w:val="es-ES"/>
              </w:rPr>
            </w:pPr>
            <w:r w:rsidRPr="005D3A25">
              <w:rPr>
                <w:rFonts w:ascii="Arial" w:hAnsi="Arial" w:cs="Arial"/>
                <w:lang w:val="es-ES"/>
              </w:rPr>
              <w:t xml:space="preserve">                     </w:t>
            </w:r>
          </w:p>
          <w:p w14:paraId="17EB16C4" w14:textId="5BC6F80E" w:rsidR="009B1764" w:rsidRPr="005D3A25" w:rsidRDefault="009B1764" w:rsidP="009B1764">
            <w:pPr>
              <w:autoSpaceDE w:val="0"/>
              <w:autoSpaceDN w:val="0"/>
              <w:adjustRightInd w:val="0"/>
              <w:spacing w:after="0"/>
              <w:jc w:val="both"/>
              <w:rPr>
                <w:rFonts w:ascii="Arial" w:hAnsi="Arial" w:cs="Arial"/>
                <w:lang w:val="es-ES"/>
              </w:rPr>
            </w:pPr>
            <w:r w:rsidRPr="005D3A25">
              <w:rPr>
                <w:rFonts w:ascii="Arial" w:hAnsi="Arial" w:cs="Arial"/>
                <w:lang w:val="es-ES"/>
              </w:rPr>
              <w:t xml:space="preserve">                                                                    </w:t>
            </w:r>
          </w:p>
          <w:tbl>
            <w:tblPr>
              <w:tblW w:w="8815" w:type="dxa"/>
              <w:jc w:val="center"/>
              <w:tblLayout w:type="fixed"/>
              <w:tblCellMar>
                <w:left w:w="66" w:type="dxa"/>
                <w:right w:w="115" w:type="dxa"/>
              </w:tblCellMar>
              <w:tblLook w:val="04A0" w:firstRow="1" w:lastRow="0" w:firstColumn="1" w:lastColumn="0" w:noHBand="0" w:noVBand="1"/>
            </w:tblPr>
            <w:tblGrid>
              <w:gridCol w:w="1515"/>
              <w:gridCol w:w="1855"/>
              <w:gridCol w:w="1965"/>
              <w:gridCol w:w="1855"/>
              <w:gridCol w:w="1625"/>
            </w:tblGrid>
            <w:tr w:rsidR="009B1764" w:rsidRPr="009B1764" w14:paraId="5B708DF4" w14:textId="77777777" w:rsidTr="00846E57">
              <w:trPr>
                <w:trHeight w:val="550"/>
                <w:jc w:val="center"/>
              </w:trPr>
              <w:tc>
                <w:tcPr>
                  <w:tcW w:w="1515" w:type="dxa"/>
                  <w:tcBorders>
                    <w:top w:val="single" w:sz="4" w:space="0" w:color="000000"/>
                    <w:left w:val="single" w:sz="4" w:space="0" w:color="000000"/>
                    <w:bottom w:val="single" w:sz="4" w:space="0" w:color="000000"/>
                    <w:right w:val="single" w:sz="4" w:space="0" w:color="000000"/>
                  </w:tcBorders>
                  <w:shd w:val="clear" w:color="auto" w:fill="757171"/>
                  <w:hideMark/>
                </w:tcPr>
                <w:p w14:paraId="30D52A28" w14:textId="77777777" w:rsidR="009B1764" w:rsidRPr="009B1764" w:rsidRDefault="009B1764" w:rsidP="009B1764">
                  <w:pPr>
                    <w:jc w:val="both"/>
                    <w:rPr>
                      <w:rFonts w:ascii="Arial" w:hAnsi="Arial" w:cs="Arial"/>
                      <w:sz w:val="20"/>
                      <w:szCs w:val="20"/>
                    </w:rPr>
                  </w:pPr>
                  <w:r w:rsidRPr="009B1764">
                    <w:rPr>
                      <w:rFonts w:ascii="Arial" w:hAnsi="Arial" w:cs="Arial"/>
                      <w:color w:val="FFFFFF"/>
                      <w:sz w:val="20"/>
                      <w:szCs w:val="20"/>
                    </w:rPr>
                    <w:t>Clasificación</w:t>
                  </w:r>
                </w:p>
                <w:p w14:paraId="7CBF08E9" w14:textId="77777777" w:rsidR="009B1764" w:rsidRPr="009B1764" w:rsidRDefault="009B1764" w:rsidP="009B1764">
                  <w:pPr>
                    <w:ind w:left="158"/>
                    <w:jc w:val="both"/>
                    <w:rPr>
                      <w:rFonts w:ascii="Arial" w:hAnsi="Arial" w:cs="Arial"/>
                      <w:sz w:val="20"/>
                      <w:szCs w:val="20"/>
                    </w:rPr>
                  </w:pPr>
                  <w:r w:rsidRPr="009B1764">
                    <w:rPr>
                      <w:rFonts w:ascii="Arial" w:hAnsi="Arial" w:cs="Arial"/>
                      <w:color w:val="FFFFFF"/>
                      <w:sz w:val="20"/>
                      <w:szCs w:val="20"/>
                    </w:rPr>
                    <w:t>UNSPSC</w:t>
                  </w:r>
                </w:p>
              </w:tc>
              <w:tc>
                <w:tcPr>
                  <w:tcW w:w="1855" w:type="dxa"/>
                  <w:tcBorders>
                    <w:top w:val="single" w:sz="4" w:space="0" w:color="000000"/>
                    <w:left w:val="single" w:sz="4" w:space="0" w:color="000000"/>
                    <w:bottom w:val="single" w:sz="4" w:space="0" w:color="000000"/>
                    <w:right w:val="single" w:sz="4" w:space="0" w:color="000000"/>
                  </w:tcBorders>
                  <w:shd w:val="clear" w:color="auto" w:fill="757171"/>
                  <w:vAlign w:val="center"/>
                  <w:hideMark/>
                </w:tcPr>
                <w:p w14:paraId="47C5BE51" w14:textId="77777777" w:rsidR="009B1764" w:rsidRPr="009B1764" w:rsidRDefault="009B1764" w:rsidP="009B1764">
                  <w:pPr>
                    <w:jc w:val="both"/>
                    <w:rPr>
                      <w:rFonts w:ascii="Arial" w:hAnsi="Arial" w:cs="Arial"/>
                      <w:sz w:val="20"/>
                      <w:szCs w:val="20"/>
                    </w:rPr>
                  </w:pPr>
                  <w:r w:rsidRPr="009B1764">
                    <w:rPr>
                      <w:rFonts w:ascii="Arial" w:hAnsi="Arial" w:cs="Arial"/>
                      <w:color w:val="FFFFFF"/>
                      <w:sz w:val="20"/>
                      <w:szCs w:val="20"/>
                    </w:rPr>
                    <w:t>Segmento</w:t>
                  </w:r>
                </w:p>
              </w:tc>
              <w:tc>
                <w:tcPr>
                  <w:tcW w:w="1965" w:type="dxa"/>
                  <w:tcBorders>
                    <w:top w:val="single" w:sz="4" w:space="0" w:color="000000"/>
                    <w:left w:val="single" w:sz="4" w:space="0" w:color="000000"/>
                    <w:bottom w:val="single" w:sz="4" w:space="0" w:color="000000"/>
                    <w:right w:val="single" w:sz="4" w:space="0" w:color="000000"/>
                  </w:tcBorders>
                  <w:shd w:val="clear" w:color="auto" w:fill="757171"/>
                  <w:vAlign w:val="center"/>
                  <w:hideMark/>
                </w:tcPr>
                <w:p w14:paraId="08230405" w14:textId="77777777" w:rsidR="009B1764" w:rsidRPr="009B1764" w:rsidRDefault="009B1764" w:rsidP="009B1764">
                  <w:pPr>
                    <w:jc w:val="both"/>
                    <w:rPr>
                      <w:rFonts w:ascii="Arial" w:hAnsi="Arial" w:cs="Arial"/>
                      <w:sz w:val="20"/>
                      <w:szCs w:val="20"/>
                    </w:rPr>
                  </w:pPr>
                  <w:r w:rsidRPr="009B1764">
                    <w:rPr>
                      <w:rFonts w:ascii="Arial" w:hAnsi="Arial" w:cs="Arial"/>
                      <w:color w:val="FFFFFF"/>
                      <w:sz w:val="20"/>
                      <w:szCs w:val="20"/>
                    </w:rPr>
                    <w:t>Familia</w:t>
                  </w:r>
                </w:p>
              </w:tc>
              <w:tc>
                <w:tcPr>
                  <w:tcW w:w="1855" w:type="dxa"/>
                  <w:tcBorders>
                    <w:top w:val="single" w:sz="4" w:space="0" w:color="000000"/>
                    <w:left w:val="single" w:sz="4" w:space="0" w:color="000000"/>
                    <w:bottom w:val="single" w:sz="4" w:space="0" w:color="000000"/>
                    <w:right w:val="single" w:sz="4" w:space="0" w:color="000000"/>
                  </w:tcBorders>
                  <w:shd w:val="clear" w:color="auto" w:fill="757171"/>
                  <w:vAlign w:val="center"/>
                  <w:hideMark/>
                </w:tcPr>
                <w:p w14:paraId="425DD815" w14:textId="77777777" w:rsidR="009B1764" w:rsidRPr="009B1764" w:rsidRDefault="009B1764" w:rsidP="009B1764">
                  <w:pPr>
                    <w:ind w:left="1"/>
                    <w:jc w:val="both"/>
                    <w:rPr>
                      <w:rFonts w:ascii="Arial" w:hAnsi="Arial" w:cs="Arial"/>
                      <w:sz w:val="20"/>
                      <w:szCs w:val="20"/>
                    </w:rPr>
                  </w:pPr>
                  <w:r w:rsidRPr="009B1764">
                    <w:rPr>
                      <w:rFonts w:ascii="Arial" w:hAnsi="Arial" w:cs="Arial"/>
                      <w:color w:val="FFFFFF"/>
                      <w:sz w:val="20"/>
                      <w:szCs w:val="20"/>
                    </w:rPr>
                    <w:t>Clase</w:t>
                  </w:r>
                </w:p>
              </w:tc>
              <w:tc>
                <w:tcPr>
                  <w:tcW w:w="1625" w:type="dxa"/>
                  <w:tcBorders>
                    <w:top w:val="single" w:sz="4" w:space="0" w:color="000000"/>
                    <w:left w:val="single" w:sz="4" w:space="0" w:color="000000"/>
                    <w:bottom w:val="single" w:sz="4" w:space="0" w:color="000000"/>
                    <w:right w:val="single" w:sz="4" w:space="0" w:color="000000"/>
                  </w:tcBorders>
                  <w:shd w:val="clear" w:color="auto" w:fill="757171"/>
                  <w:vAlign w:val="center"/>
                </w:tcPr>
                <w:p w14:paraId="2537742C" w14:textId="77777777" w:rsidR="009B1764" w:rsidRPr="009B1764" w:rsidRDefault="009B1764" w:rsidP="009B1764">
                  <w:pPr>
                    <w:jc w:val="both"/>
                    <w:rPr>
                      <w:rFonts w:ascii="Arial" w:hAnsi="Arial" w:cs="Arial"/>
                      <w:color w:val="FFFFFF"/>
                      <w:sz w:val="20"/>
                      <w:szCs w:val="20"/>
                    </w:rPr>
                  </w:pPr>
                  <w:r w:rsidRPr="009B1764">
                    <w:rPr>
                      <w:rFonts w:ascii="Arial" w:hAnsi="Arial" w:cs="Arial"/>
                      <w:color w:val="FFFFFF"/>
                      <w:sz w:val="20"/>
                      <w:szCs w:val="20"/>
                    </w:rPr>
                    <w:t>Producto</w:t>
                  </w:r>
                </w:p>
              </w:tc>
            </w:tr>
            <w:tr w:rsidR="009B1764" w:rsidRPr="009B1764" w14:paraId="00EFB387" w14:textId="77777777" w:rsidTr="00846E57">
              <w:trPr>
                <w:trHeight w:val="1123"/>
                <w:jc w:val="center"/>
              </w:trPr>
              <w:tc>
                <w:tcPr>
                  <w:tcW w:w="1515" w:type="dxa"/>
                  <w:tcBorders>
                    <w:top w:val="single" w:sz="4" w:space="0" w:color="000000"/>
                    <w:left w:val="single" w:sz="4" w:space="0" w:color="000000"/>
                    <w:bottom w:val="single" w:sz="4" w:space="0" w:color="000000"/>
                    <w:right w:val="single" w:sz="4" w:space="0" w:color="000000"/>
                  </w:tcBorders>
                  <w:vAlign w:val="center"/>
                  <w:hideMark/>
                </w:tcPr>
                <w:p w14:paraId="0802BEE8" w14:textId="77777777" w:rsidR="009B1764" w:rsidRPr="009B1764" w:rsidRDefault="009B1764" w:rsidP="009B1764">
                  <w:pPr>
                    <w:ind w:left="127"/>
                    <w:jc w:val="both"/>
                    <w:rPr>
                      <w:rFonts w:ascii="Arial" w:hAnsi="Arial" w:cs="Arial"/>
                      <w:sz w:val="20"/>
                      <w:szCs w:val="20"/>
                    </w:rPr>
                  </w:pPr>
                  <w:r w:rsidRPr="009B1764">
                    <w:rPr>
                      <w:rFonts w:ascii="Arial" w:hAnsi="Arial" w:cs="Arial"/>
                      <w:sz w:val="20"/>
                      <w:szCs w:val="20"/>
                    </w:rPr>
                    <w:t xml:space="preserve">93141506 </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6C628805" w14:textId="77777777" w:rsidR="009B1764" w:rsidRPr="009B1764" w:rsidRDefault="009B1764" w:rsidP="009B1764">
                  <w:pPr>
                    <w:ind w:firstLine="41"/>
                    <w:jc w:val="both"/>
                    <w:rPr>
                      <w:rFonts w:ascii="Arial" w:hAnsi="Arial" w:cs="Arial"/>
                      <w:sz w:val="20"/>
                      <w:szCs w:val="20"/>
                    </w:rPr>
                  </w:pPr>
                  <w:r w:rsidRPr="009B1764">
                    <w:rPr>
                      <w:rFonts w:ascii="Arial" w:hAnsi="Arial" w:cs="Arial"/>
                      <w:sz w:val="20"/>
                      <w:szCs w:val="20"/>
                    </w:rPr>
                    <w:t xml:space="preserve">Servicios Políticos y de Asuntos Cívicos  </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1B091B6F" w14:textId="77777777" w:rsidR="009B1764" w:rsidRPr="009B1764" w:rsidRDefault="009B1764" w:rsidP="009B1764">
                  <w:pPr>
                    <w:ind w:firstLine="17"/>
                    <w:jc w:val="both"/>
                    <w:rPr>
                      <w:rFonts w:ascii="Arial" w:hAnsi="Arial" w:cs="Arial"/>
                      <w:sz w:val="20"/>
                      <w:szCs w:val="20"/>
                    </w:rPr>
                  </w:pPr>
                  <w:r w:rsidRPr="009B1764">
                    <w:rPr>
                      <w:rFonts w:ascii="Arial" w:hAnsi="Arial" w:cs="Arial"/>
                      <w:sz w:val="20"/>
                      <w:szCs w:val="20"/>
                    </w:rPr>
                    <w:t xml:space="preserve">Servicios comunitarios y sociales  </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76E2F4A" w14:textId="77777777" w:rsidR="009B1764" w:rsidRPr="009B1764" w:rsidRDefault="009B1764" w:rsidP="009B1764">
                  <w:pPr>
                    <w:ind w:left="1"/>
                    <w:jc w:val="both"/>
                    <w:rPr>
                      <w:rFonts w:ascii="Arial" w:hAnsi="Arial" w:cs="Arial"/>
                      <w:sz w:val="20"/>
                      <w:szCs w:val="20"/>
                    </w:rPr>
                  </w:pPr>
                  <w:r w:rsidRPr="009B1764">
                    <w:rPr>
                      <w:rFonts w:ascii="Arial" w:hAnsi="Arial" w:cs="Arial"/>
                      <w:sz w:val="20"/>
                      <w:szCs w:val="20"/>
                    </w:rPr>
                    <w:t xml:space="preserve">Desarrollo y servicios sociales  </w:t>
                  </w:r>
                </w:p>
              </w:tc>
              <w:tc>
                <w:tcPr>
                  <w:tcW w:w="1625" w:type="dxa"/>
                  <w:tcBorders>
                    <w:top w:val="single" w:sz="4" w:space="0" w:color="000000"/>
                    <w:left w:val="single" w:sz="4" w:space="0" w:color="000000"/>
                    <w:bottom w:val="single" w:sz="4" w:space="0" w:color="000000"/>
                    <w:right w:val="single" w:sz="4" w:space="0" w:color="000000"/>
                  </w:tcBorders>
                  <w:vAlign w:val="center"/>
                </w:tcPr>
                <w:p w14:paraId="69190C09" w14:textId="77777777" w:rsidR="009B1764" w:rsidRPr="009B1764" w:rsidRDefault="009B1764" w:rsidP="009B1764">
                  <w:pPr>
                    <w:ind w:left="1"/>
                    <w:jc w:val="both"/>
                    <w:rPr>
                      <w:rFonts w:ascii="Arial" w:hAnsi="Arial" w:cs="Arial"/>
                      <w:sz w:val="20"/>
                      <w:szCs w:val="20"/>
                    </w:rPr>
                  </w:pPr>
                  <w:r w:rsidRPr="009B1764">
                    <w:rPr>
                      <w:rFonts w:ascii="Arial" w:hAnsi="Arial" w:cs="Arial"/>
                      <w:sz w:val="20"/>
                      <w:szCs w:val="20"/>
                    </w:rPr>
                    <w:t>Servicios de bienestar social</w:t>
                  </w:r>
                </w:p>
              </w:tc>
            </w:tr>
          </w:tbl>
          <w:p w14:paraId="052DD23B" w14:textId="1F7295E6" w:rsidR="0001482C" w:rsidRPr="005D3A25" w:rsidRDefault="0001482C" w:rsidP="00461BB5">
            <w:pPr>
              <w:spacing w:before="60" w:after="120" w:line="240" w:lineRule="auto"/>
              <w:ind w:left="140" w:right="284"/>
              <w:jc w:val="both"/>
              <w:rPr>
                <w:rFonts w:ascii="Arial" w:hAnsi="Arial" w:cs="Arial"/>
                <w:sz w:val="20"/>
                <w:szCs w:val="20"/>
              </w:rPr>
            </w:pPr>
          </w:p>
        </w:tc>
      </w:tr>
      <w:tr w:rsidR="00AF19A3" w:rsidRPr="005D3A25" w14:paraId="1E6527E1" w14:textId="77777777" w:rsidTr="00927DD8">
        <w:trPr>
          <w:gridAfter w:val="1"/>
          <w:wAfter w:w="9" w:type="pct"/>
          <w:trHeight w:val="423"/>
        </w:trPr>
        <w:tc>
          <w:tcPr>
            <w:tcW w:w="4991" w:type="pct"/>
            <w:gridSpan w:val="5"/>
          </w:tcPr>
          <w:p w14:paraId="373243F0" w14:textId="77777777" w:rsidR="00AF19A3" w:rsidRPr="005D3A25" w:rsidRDefault="00AF19A3" w:rsidP="00EA1A9F">
            <w:pPr>
              <w:spacing w:before="60" w:after="120" w:line="240" w:lineRule="auto"/>
              <w:ind w:left="140" w:right="284"/>
              <w:jc w:val="both"/>
              <w:rPr>
                <w:rFonts w:ascii="Arial" w:hAnsi="Arial" w:cs="Arial"/>
                <w:sz w:val="20"/>
                <w:szCs w:val="20"/>
              </w:rPr>
            </w:pPr>
            <w:r w:rsidRPr="005D3A25">
              <w:rPr>
                <w:rFonts w:ascii="Arial" w:eastAsia="Times New Roman" w:hAnsi="Arial" w:cs="Arial"/>
                <w:b/>
                <w:bCs/>
                <w:sz w:val="20"/>
                <w:szCs w:val="20"/>
                <w:lang w:eastAsia="es-CO"/>
              </w:rPr>
              <w:t>3.3. ESPECIFICACIONES GENERALES Y TÉCNICAS DEL OBJETO CONTRACTUAL</w:t>
            </w:r>
          </w:p>
        </w:tc>
      </w:tr>
      <w:tr w:rsidR="00DE713C" w:rsidRPr="005D3A25" w14:paraId="78240D3A" w14:textId="77777777" w:rsidTr="00927DD8">
        <w:trPr>
          <w:gridAfter w:val="1"/>
          <w:wAfter w:w="9" w:type="pct"/>
          <w:trHeight w:val="416"/>
        </w:trPr>
        <w:tc>
          <w:tcPr>
            <w:tcW w:w="4991" w:type="pct"/>
            <w:gridSpan w:val="5"/>
          </w:tcPr>
          <w:p w14:paraId="3772A498" w14:textId="499FA81C" w:rsidR="00CA3762" w:rsidRPr="00F3259D" w:rsidRDefault="00F3259D" w:rsidP="009B1764">
            <w:pPr>
              <w:pStyle w:val="Default"/>
              <w:jc w:val="both"/>
              <w:rPr>
                <w:sz w:val="20"/>
                <w:szCs w:val="20"/>
                <w:lang w:val="es-ES" w:eastAsia="es-CO"/>
              </w:rPr>
            </w:pPr>
            <w:r w:rsidRPr="00F3259D">
              <w:rPr>
                <w:sz w:val="20"/>
                <w:szCs w:val="20"/>
                <w:lang w:val="es-MX"/>
              </w:rPr>
              <w:t xml:space="preserve">Contratar en nombre de la Nación – Consejo Superior de la Judicatura – Dirección Ejecutiva Seccional de Administración Judicial de Barranquilla, </w:t>
            </w:r>
            <w:r w:rsidRPr="00F3259D">
              <w:rPr>
                <w:sz w:val="20"/>
                <w:szCs w:val="20"/>
              </w:rPr>
              <w:t xml:space="preserve">la prestación de servicios de apoyo operativo y logístico requeridos, para el hospedaje alimentación y transporte de 80 Servidores Judiciales (Deportistas y </w:t>
            </w:r>
            <w:proofErr w:type="gramStart"/>
            <w:r w:rsidRPr="00F3259D">
              <w:rPr>
                <w:sz w:val="20"/>
                <w:szCs w:val="20"/>
              </w:rPr>
              <w:t>Delegados</w:t>
            </w:r>
            <w:proofErr w:type="gramEnd"/>
            <w:r w:rsidRPr="00F3259D">
              <w:rPr>
                <w:sz w:val="20"/>
                <w:szCs w:val="20"/>
              </w:rPr>
              <w:t>) en el Departamento de Sucre con una aproximación a la ciudad de Sincelejo no mayor a media hora y/o 30 Km de distancia o en el mismo municipio. La alimentación incluye (Desayuno, almuerzo y Cena) y el transporte desde la ciudad de Barranquilla al departamento de Sucre incluido el transporte interno durante los días 13 al 17 de octubre del hotel a la caja de compensación Comfasucre del 2022</w:t>
            </w:r>
            <w:r w:rsidR="00E43F64" w:rsidRPr="00F3259D">
              <w:rPr>
                <w:sz w:val="20"/>
                <w:szCs w:val="20"/>
                <w:lang w:val="es-MX"/>
              </w:rPr>
              <w:t xml:space="preserve">a fin de asistir </w:t>
            </w:r>
            <w:r w:rsidR="00E43F64" w:rsidRPr="00F3259D">
              <w:rPr>
                <w:sz w:val="20"/>
                <w:szCs w:val="20"/>
              </w:rPr>
              <w:t xml:space="preserve">los XVI </w:t>
            </w:r>
            <w:r w:rsidR="00E43F64" w:rsidRPr="00F3259D">
              <w:rPr>
                <w:sz w:val="20"/>
                <w:szCs w:val="20"/>
                <w:lang w:val="es-ES" w:eastAsia="es-CO"/>
              </w:rPr>
              <w:t>Juegos Deportivos Zonales</w:t>
            </w:r>
            <w:r w:rsidR="00D14B7B" w:rsidRPr="00F3259D">
              <w:rPr>
                <w:sz w:val="20"/>
                <w:szCs w:val="20"/>
                <w:lang w:val="es-ES" w:eastAsia="es-CO"/>
              </w:rPr>
              <w:t>.</w:t>
            </w:r>
          </w:p>
          <w:p w14:paraId="45B31803" w14:textId="77777777" w:rsidR="00CA3762" w:rsidRPr="00F3259D" w:rsidRDefault="00CA3762" w:rsidP="009B1764">
            <w:pPr>
              <w:pStyle w:val="Default"/>
              <w:jc w:val="both"/>
              <w:rPr>
                <w:sz w:val="20"/>
                <w:szCs w:val="20"/>
                <w:lang w:val="es-ES" w:eastAsia="es-CO"/>
              </w:rPr>
            </w:pPr>
          </w:p>
          <w:p w14:paraId="38CC77B0" w14:textId="77777777" w:rsidR="00DB5F77" w:rsidRPr="00F3259D" w:rsidRDefault="00DB5F77" w:rsidP="004A5630">
            <w:pPr>
              <w:spacing w:after="5" w:line="240" w:lineRule="auto"/>
              <w:ind w:left="354"/>
              <w:contextualSpacing/>
              <w:jc w:val="both"/>
              <w:rPr>
                <w:rFonts w:ascii="Arial" w:eastAsia="Calibri" w:hAnsi="Arial" w:cs="Arial"/>
                <w:b/>
                <w:color w:val="000000"/>
                <w:sz w:val="20"/>
                <w:szCs w:val="20"/>
                <w:shd w:val="clear" w:color="auto" w:fill="FFFFFF"/>
              </w:rPr>
            </w:pPr>
          </w:p>
          <w:p w14:paraId="4E421CD8" w14:textId="4B40BAA9" w:rsidR="009B1764" w:rsidRDefault="009B1764" w:rsidP="00BC18AD">
            <w:pPr>
              <w:spacing w:after="5" w:line="240" w:lineRule="auto"/>
              <w:contextualSpacing/>
              <w:jc w:val="both"/>
              <w:rPr>
                <w:rFonts w:ascii="Arial" w:eastAsia="Calibri" w:hAnsi="Arial" w:cs="Arial"/>
                <w:b/>
                <w:sz w:val="20"/>
                <w:szCs w:val="20"/>
              </w:rPr>
            </w:pPr>
            <w:r w:rsidRPr="00E31714">
              <w:rPr>
                <w:rFonts w:ascii="Arial" w:eastAsia="Calibri" w:hAnsi="Arial" w:cs="Arial"/>
                <w:b/>
                <w:color w:val="000000"/>
                <w:sz w:val="20"/>
                <w:szCs w:val="20"/>
                <w:shd w:val="clear" w:color="auto" w:fill="FFFFFF"/>
              </w:rPr>
              <w:t>CONDICIONES</w:t>
            </w:r>
            <w:r w:rsidRPr="00E31714">
              <w:rPr>
                <w:rFonts w:ascii="Arial" w:eastAsia="Calibri" w:hAnsi="Arial" w:cs="Arial"/>
                <w:b/>
                <w:sz w:val="20"/>
                <w:szCs w:val="20"/>
              </w:rPr>
              <w:t xml:space="preserve"> MÍNIMAS REQUERIDAS</w:t>
            </w:r>
          </w:p>
          <w:p w14:paraId="0D45B20D" w14:textId="77777777" w:rsidR="00BC18AD" w:rsidRDefault="00BC18AD" w:rsidP="00BC18AD">
            <w:pPr>
              <w:spacing w:after="5" w:line="240" w:lineRule="auto"/>
              <w:contextualSpacing/>
              <w:jc w:val="both"/>
              <w:rPr>
                <w:rFonts w:ascii="Arial" w:eastAsia="Calibri" w:hAnsi="Arial" w:cs="Arial"/>
                <w:b/>
                <w:sz w:val="20"/>
                <w:szCs w:val="20"/>
              </w:rPr>
            </w:pPr>
          </w:p>
          <w:p w14:paraId="454C317C" w14:textId="77777777" w:rsidR="00CA3762" w:rsidRPr="004A5630" w:rsidRDefault="00CA3762" w:rsidP="004A5630">
            <w:pPr>
              <w:spacing w:after="5" w:line="240" w:lineRule="auto"/>
              <w:ind w:left="354"/>
              <w:contextualSpacing/>
              <w:jc w:val="both"/>
              <w:rPr>
                <w:rFonts w:ascii="Arial" w:eastAsia="Calibri" w:hAnsi="Arial" w:cs="Arial"/>
                <w:b/>
                <w:sz w:val="20"/>
                <w:szCs w:val="20"/>
              </w:rPr>
            </w:pPr>
          </w:p>
          <w:p w14:paraId="1BF94C55" w14:textId="1DEEE11F" w:rsidR="008C2C84" w:rsidRDefault="008C2C84" w:rsidP="008C2C84">
            <w:pPr>
              <w:autoSpaceDE w:val="0"/>
              <w:autoSpaceDN w:val="0"/>
              <w:adjustRightInd w:val="0"/>
              <w:spacing w:after="5" w:line="240" w:lineRule="auto"/>
              <w:jc w:val="both"/>
              <w:rPr>
                <w:rFonts w:ascii="Arial" w:hAnsi="Arial" w:cs="Arial"/>
                <w:sz w:val="20"/>
                <w:szCs w:val="20"/>
                <w:lang w:eastAsia="es-CO"/>
              </w:rPr>
            </w:pPr>
            <w:r w:rsidRPr="00D933D6">
              <w:rPr>
                <w:rFonts w:ascii="Arial" w:hAnsi="Arial" w:cs="Arial"/>
                <w:sz w:val="20"/>
                <w:szCs w:val="20"/>
                <w:lang w:eastAsia="es-CO"/>
              </w:rPr>
              <w:lastRenderedPageBreak/>
              <w:t>El contratista dispondrá de un horario adecuado para llevar a cabo reuniones con el Supervisor del contrato para determinar y exa</w:t>
            </w:r>
            <w:r w:rsidR="00F3259D">
              <w:rPr>
                <w:rFonts w:ascii="Arial" w:hAnsi="Arial" w:cs="Arial"/>
                <w:sz w:val="20"/>
                <w:szCs w:val="20"/>
                <w:lang w:eastAsia="es-CO"/>
              </w:rPr>
              <w:t xml:space="preserve">minar logística del Hospedaje, </w:t>
            </w:r>
            <w:r w:rsidR="00F3259D" w:rsidRPr="00D933D6">
              <w:rPr>
                <w:rFonts w:ascii="Arial" w:hAnsi="Arial" w:cs="Arial"/>
                <w:sz w:val="20"/>
                <w:szCs w:val="20"/>
                <w:lang w:eastAsia="es-CO"/>
              </w:rPr>
              <w:t>alime</w:t>
            </w:r>
            <w:r w:rsidR="00F3259D">
              <w:rPr>
                <w:rFonts w:ascii="Arial" w:hAnsi="Arial" w:cs="Arial"/>
                <w:sz w:val="20"/>
                <w:szCs w:val="20"/>
                <w:lang w:eastAsia="es-CO"/>
              </w:rPr>
              <w:t xml:space="preserve">ntación y transporte desde (Barranquilla- </w:t>
            </w:r>
            <w:r w:rsidR="00B92C03">
              <w:rPr>
                <w:rFonts w:ascii="Arial" w:hAnsi="Arial" w:cs="Arial"/>
                <w:sz w:val="20"/>
                <w:szCs w:val="20"/>
                <w:lang w:eastAsia="es-CO"/>
              </w:rPr>
              <w:t>ciudad de Sincelejo o Departamento de</w:t>
            </w:r>
            <w:r w:rsidR="00F3259D">
              <w:rPr>
                <w:rFonts w:ascii="Arial" w:hAnsi="Arial" w:cs="Arial"/>
                <w:sz w:val="20"/>
                <w:szCs w:val="20"/>
                <w:lang w:eastAsia="es-CO"/>
              </w:rPr>
              <w:t xml:space="preserve"> Sucre- Barranquilla).</w:t>
            </w:r>
          </w:p>
          <w:p w14:paraId="45F21CB0" w14:textId="77777777" w:rsidR="008C2C84" w:rsidRDefault="008C2C84" w:rsidP="008C2C84">
            <w:pPr>
              <w:autoSpaceDE w:val="0"/>
              <w:autoSpaceDN w:val="0"/>
              <w:adjustRightInd w:val="0"/>
              <w:spacing w:after="5" w:line="240" w:lineRule="auto"/>
              <w:jc w:val="both"/>
              <w:rPr>
                <w:rFonts w:ascii="Arial" w:hAnsi="Arial" w:cs="Arial"/>
                <w:sz w:val="20"/>
                <w:szCs w:val="20"/>
                <w:lang w:eastAsia="es-CO"/>
              </w:rPr>
            </w:pPr>
          </w:p>
          <w:p w14:paraId="74437489" w14:textId="77777777" w:rsidR="008C2C84" w:rsidRDefault="008C2C84" w:rsidP="008C2C84">
            <w:pPr>
              <w:autoSpaceDE w:val="0"/>
              <w:autoSpaceDN w:val="0"/>
              <w:adjustRightInd w:val="0"/>
              <w:spacing w:after="5" w:line="240" w:lineRule="auto"/>
              <w:jc w:val="both"/>
              <w:rPr>
                <w:rFonts w:ascii="Arial" w:hAnsi="Arial" w:cs="Arial"/>
                <w:sz w:val="20"/>
                <w:szCs w:val="20"/>
                <w:lang w:eastAsia="es-CO"/>
              </w:rPr>
            </w:pPr>
            <w:r>
              <w:rPr>
                <w:rFonts w:ascii="Arial" w:hAnsi="Arial" w:cs="Arial"/>
                <w:sz w:val="20"/>
                <w:szCs w:val="20"/>
                <w:lang w:eastAsia="es-CO"/>
              </w:rPr>
              <w:t xml:space="preserve">El servicio a prestar consiste en hospedaje en un hotel entre 3 - 5 estrellas, para 80 personas en acomodación doble, con camas dos camas sencillas o dobles, con aire acondicionado, baño y alimentación indicada en la descripción del servicio, el horario para los desayunos debe estar disponibles desde las 6:30 </w:t>
            </w:r>
            <w:proofErr w:type="spellStart"/>
            <w:r>
              <w:rPr>
                <w:rFonts w:ascii="Arial" w:hAnsi="Arial" w:cs="Arial"/>
                <w:sz w:val="20"/>
                <w:szCs w:val="20"/>
                <w:lang w:eastAsia="es-CO"/>
              </w:rPr>
              <w:t>a.m</w:t>
            </w:r>
            <w:proofErr w:type="spellEnd"/>
            <w:r>
              <w:rPr>
                <w:rFonts w:ascii="Arial" w:hAnsi="Arial" w:cs="Arial"/>
                <w:sz w:val="20"/>
                <w:szCs w:val="20"/>
                <w:lang w:eastAsia="es-CO"/>
              </w:rPr>
              <w:t xml:space="preserve">, almuerzo desde las 12:00 m y cena desde las 6:00 </w:t>
            </w:r>
            <w:proofErr w:type="spellStart"/>
            <w:r>
              <w:rPr>
                <w:rFonts w:ascii="Arial" w:hAnsi="Arial" w:cs="Arial"/>
                <w:sz w:val="20"/>
                <w:szCs w:val="20"/>
                <w:lang w:eastAsia="es-CO"/>
              </w:rPr>
              <w:t>p.m</w:t>
            </w:r>
            <w:proofErr w:type="spellEnd"/>
            <w:r>
              <w:rPr>
                <w:rFonts w:ascii="Arial" w:hAnsi="Arial" w:cs="Arial"/>
                <w:sz w:val="20"/>
                <w:szCs w:val="20"/>
                <w:lang w:eastAsia="es-CO"/>
              </w:rPr>
              <w:t>, la comida podrá ser plato servido o tipo bufete.</w:t>
            </w:r>
          </w:p>
          <w:p w14:paraId="5ADA9B7C" w14:textId="77777777" w:rsidR="008C2C84" w:rsidRDefault="008C2C84" w:rsidP="008C2C84">
            <w:pPr>
              <w:autoSpaceDE w:val="0"/>
              <w:autoSpaceDN w:val="0"/>
              <w:adjustRightInd w:val="0"/>
              <w:spacing w:after="5" w:line="240" w:lineRule="auto"/>
              <w:jc w:val="both"/>
              <w:rPr>
                <w:rFonts w:ascii="Arial" w:hAnsi="Arial" w:cs="Arial"/>
                <w:sz w:val="20"/>
                <w:szCs w:val="20"/>
                <w:lang w:eastAsia="es-CO"/>
              </w:rPr>
            </w:pPr>
          </w:p>
          <w:p w14:paraId="3D640DD0" w14:textId="6CBD5ED3" w:rsidR="00F65F27" w:rsidRDefault="00F65F27" w:rsidP="00F3259D">
            <w:pPr>
              <w:autoSpaceDE w:val="0"/>
              <w:autoSpaceDN w:val="0"/>
              <w:adjustRightInd w:val="0"/>
              <w:spacing w:after="5" w:line="240" w:lineRule="auto"/>
              <w:jc w:val="both"/>
              <w:rPr>
                <w:szCs w:val="24"/>
              </w:rPr>
            </w:pPr>
            <w:r>
              <w:rPr>
                <w:rFonts w:ascii="Arial" w:hAnsi="Arial" w:cs="Arial"/>
                <w:sz w:val="20"/>
                <w:szCs w:val="20"/>
              </w:rPr>
              <w:t xml:space="preserve">Se deben transportar </w:t>
            </w:r>
            <w:r w:rsidR="00F3259D">
              <w:rPr>
                <w:rFonts w:ascii="Arial" w:hAnsi="Arial" w:cs="Arial"/>
                <w:sz w:val="20"/>
                <w:szCs w:val="20"/>
              </w:rPr>
              <w:t xml:space="preserve">80 servidores judiciales </w:t>
            </w:r>
            <w:r>
              <w:rPr>
                <w:rFonts w:ascii="Arial" w:hAnsi="Arial" w:cs="Arial"/>
                <w:sz w:val="20"/>
                <w:szCs w:val="20"/>
              </w:rPr>
              <w:t>desde la</w:t>
            </w:r>
            <w:r w:rsidR="00F3259D">
              <w:rPr>
                <w:rFonts w:ascii="Arial" w:hAnsi="Arial" w:cs="Arial"/>
                <w:sz w:val="20"/>
                <w:szCs w:val="20"/>
              </w:rPr>
              <w:t xml:space="preserve"> ciudad de </w:t>
            </w:r>
            <w:r>
              <w:rPr>
                <w:rFonts w:ascii="Arial" w:hAnsi="Arial" w:cs="Arial"/>
                <w:sz w:val="20"/>
                <w:szCs w:val="20"/>
                <w:lang w:eastAsia="es-CO"/>
              </w:rPr>
              <w:t xml:space="preserve">Barranquilla al Departamento de Sucre </w:t>
            </w:r>
            <w:r>
              <w:rPr>
                <w:szCs w:val="24"/>
              </w:rPr>
              <w:t>no mayor a media hora y/o 30</w:t>
            </w:r>
            <w:r w:rsidRPr="0089549D">
              <w:rPr>
                <w:szCs w:val="24"/>
              </w:rPr>
              <w:t xml:space="preserve"> Km de distancia </w:t>
            </w:r>
            <w:r>
              <w:rPr>
                <w:szCs w:val="24"/>
              </w:rPr>
              <w:t>o en el mismo municipio.</w:t>
            </w:r>
          </w:p>
          <w:p w14:paraId="4738C481" w14:textId="77777777" w:rsidR="00F65F27" w:rsidRDefault="00F65F27" w:rsidP="00F3259D">
            <w:pPr>
              <w:autoSpaceDE w:val="0"/>
              <w:autoSpaceDN w:val="0"/>
              <w:adjustRightInd w:val="0"/>
              <w:spacing w:after="5" w:line="240" w:lineRule="auto"/>
              <w:jc w:val="both"/>
              <w:rPr>
                <w:szCs w:val="24"/>
              </w:rPr>
            </w:pPr>
          </w:p>
          <w:p w14:paraId="71F4F716" w14:textId="3DD20794" w:rsidR="00F3259D" w:rsidRDefault="00F3259D" w:rsidP="00F3259D">
            <w:pPr>
              <w:autoSpaceDE w:val="0"/>
              <w:autoSpaceDN w:val="0"/>
              <w:adjustRightInd w:val="0"/>
              <w:spacing w:after="5" w:line="240" w:lineRule="auto"/>
              <w:jc w:val="both"/>
              <w:rPr>
                <w:rFonts w:ascii="Arial" w:hAnsi="Arial" w:cs="Arial"/>
                <w:sz w:val="20"/>
                <w:szCs w:val="20"/>
                <w:lang w:eastAsia="es-CO"/>
              </w:rPr>
            </w:pPr>
            <w:r>
              <w:rPr>
                <w:rFonts w:ascii="Arial" w:hAnsi="Arial" w:cs="Arial"/>
                <w:sz w:val="20"/>
                <w:szCs w:val="20"/>
                <w:lang w:eastAsia="es-CO"/>
              </w:rPr>
              <w:t xml:space="preserve"> </w:t>
            </w:r>
            <w:r w:rsidR="00F65F27">
              <w:rPr>
                <w:rFonts w:ascii="Arial" w:hAnsi="Arial" w:cs="Arial"/>
                <w:sz w:val="20"/>
                <w:szCs w:val="20"/>
                <w:lang w:eastAsia="es-CO"/>
              </w:rPr>
              <w:t>T</w:t>
            </w:r>
            <w:r>
              <w:rPr>
                <w:rFonts w:ascii="Arial" w:hAnsi="Arial" w:cs="Arial"/>
                <w:sz w:val="20"/>
                <w:szCs w:val="20"/>
                <w:lang w:eastAsia="es-CO"/>
              </w:rPr>
              <w:t xml:space="preserve">ransporte interno dentro de la ciudad de </w:t>
            </w:r>
            <w:r w:rsidR="00F65F27">
              <w:rPr>
                <w:rFonts w:ascii="Arial" w:hAnsi="Arial" w:cs="Arial"/>
                <w:sz w:val="20"/>
                <w:szCs w:val="20"/>
                <w:lang w:eastAsia="es-CO"/>
              </w:rPr>
              <w:t>destino a</w:t>
            </w:r>
            <w:r>
              <w:rPr>
                <w:rFonts w:ascii="Arial" w:hAnsi="Arial" w:cs="Arial"/>
                <w:sz w:val="20"/>
                <w:szCs w:val="20"/>
                <w:lang w:eastAsia="es-CO"/>
              </w:rPr>
              <w:t xml:space="preserve"> los escenarios deportivos</w:t>
            </w:r>
            <w:r w:rsidR="00F65F27">
              <w:rPr>
                <w:rFonts w:ascii="Arial" w:hAnsi="Arial" w:cs="Arial"/>
                <w:sz w:val="20"/>
                <w:szCs w:val="20"/>
                <w:lang w:eastAsia="es-CO"/>
              </w:rPr>
              <w:t xml:space="preserve"> (COMFASUCRE).</w:t>
            </w:r>
          </w:p>
          <w:p w14:paraId="5DB7EE3E" w14:textId="77777777" w:rsidR="00F3259D" w:rsidRDefault="00F3259D" w:rsidP="00F3259D">
            <w:pPr>
              <w:autoSpaceDE w:val="0"/>
              <w:autoSpaceDN w:val="0"/>
              <w:adjustRightInd w:val="0"/>
              <w:spacing w:after="5" w:line="240" w:lineRule="auto"/>
              <w:jc w:val="both"/>
              <w:rPr>
                <w:rFonts w:ascii="Arial" w:hAnsi="Arial" w:cs="Arial"/>
                <w:sz w:val="20"/>
                <w:szCs w:val="20"/>
                <w:lang w:eastAsia="es-CO"/>
              </w:rPr>
            </w:pPr>
          </w:p>
          <w:p w14:paraId="743BA60C" w14:textId="63B05E8E" w:rsidR="00F3259D" w:rsidRDefault="00F3259D" w:rsidP="00F3259D">
            <w:pPr>
              <w:spacing w:line="240" w:lineRule="auto"/>
              <w:jc w:val="both"/>
              <w:rPr>
                <w:rFonts w:ascii="Arial" w:hAnsi="Arial" w:cs="Arial"/>
                <w:sz w:val="20"/>
                <w:szCs w:val="20"/>
              </w:rPr>
            </w:pPr>
            <w:r>
              <w:rPr>
                <w:rFonts w:ascii="Arial" w:hAnsi="Arial" w:cs="Arial"/>
                <w:sz w:val="20"/>
                <w:szCs w:val="20"/>
              </w:rPr>
              <w:t xml:space="preserve"> Los (2) buses deben </w:t>
            </w:r>
            <w:r w:rsidR="00F65F27">
              <w:rPr>
                <w:rFonts w:ascii="Arial" w:hAnsi="Arial" w:cs="Arial"/>
                <w:sz w:val="20"/>
                <w:szCs w:val="20"/>
              </w:rPr>
              <w:t>estar totalmente</w:t>
            </w:r>
            <w:r>
              <w:rPr>
                <w:rFonts w:ascii="Arial" w:hAnsi="Arial" w:cs="Arial"/>
                <w:sz w:val="20"/>
                <w:szCs w:val="20"/>
              </w:rPr>
              <w:t xml:space="preserve"> equipados con aire acondicionado, sillas cómodas y baño interno.</w:t>
            </w:r>
          </w:p>
          <w:p w14:paraId="2F5E1F49" w14:textId="77777777" w:rsidR="00F3259D" w:rsidRDefault="00F3259D" w:rsidP="00F3259D">
            <w:pPr>
              <w:spacing w:line="240" w:lineRule="auto"/>
              <w:jc w:val="both"/>
              <w:rPr>
                <w:rFonts w:ascii="Arial" w:hAnsi="Arial" w:cs="Arial"/>
                <w:sz w:val="20"/>
                <w:szCs w:val="20"/>
              </w:rPr>
            </w:pPr>
            <w:r>
              <w:rPr>
                <w:rFonts w:ascii="Arial" w:hAnsi="Arial" w:cs="Arial"/>
                <w:sz w:val="20"/>
                <w:szCs w:val="20"/>
              </w:rPr>
              <w:t xml:space="preserve">Los buses deben estar disponibles desde las 7:00 am a 6:00 pm (los días de competencias) </w:t>
            </w:r>
          </w:p>
          <w:p w14:paraId="48E2EFFD" w14:textId="03542859" w:rsidR="00F3259D" w:rsidRDefault="00F3259D" w:rsidP="00F3259D">
            <w:pPr>
              <w:autoSpaceDE w:val="0"/>
              <w:autoSpaceDN w:val="0"/>
              <w:adjustRightInd w:val="0"/>
              <w:spacing w:after="5" w:line="240" w:lineRule="auto"/>
              <w:jc w:val="both"/>
              <w:rPr>
                <w:rFonts w:ascii="Arial" w:hAnsi="Arial" w:cs="Arial"/>
                <w:color w:val="000000"/>
                <w:sz w:val="20"/>
                <w:szCs w:val="20"/>
                <w:lang w:eastAsia="es-CO"/>
              </w:rPr>
            </w:pPr>
            <w:r>
              <w:rPr>
                <w:rFonts w:ascii="Arial" w:hAnsi="Arial" w:cs="Arial"/>
                <w:color w:val="000000"/>
                <w:sz w:val="20"/>
                <w:szCs w:val="20"/>
                <w:lang w:eastAsia="es-CO"/>
              </w:rPr>
              <w:t xml:space="preserve">Igualmente se </w:t>
            </w:r>
            <w:r w:rsidR="00F65F27">
              <w:rPr>
                <w:rFonts w:ascii="Arial" w:hAnsi="Arial" w:cs="Arial"/>
                <w:color w:val="000000"/>
                <w:sz w:val="20"/>
                <w:szCs w:val="20"/>
                <w:lang w:eastAsia="es-CO"/>
              </w:rPr>
              <w:t xml:space="preserve">solicita </w:t>
            </w:r>
            <w:r w:rsidR="00F65F27" w:rsidRPr="00761BA3">
              <w:rPr>
                <w:rFonts w:ascii="Arial" w:hAnsi="Arial" w:cs="Arial"/>
                <w:color w:val="000000"/>
                <w:sz w:val="20"/>
                <w:szCs w:val="20"/>
                <w:lang w:eastAsia="es-CO"/>
              </w:rPr>
              <w:t>todos</w:t>
            </w:r>
            <w:r w:rsidRPr="00761BA3">
              <w:rPr>
                <w:rFonts w:ascii="Arial" w:hAnsi="Arial" w:cs="Arial"/>
                <w:color w:val="000000"/>
                <w:sz w:val="20"/>
                <w:szCs w:val="20"/>
                <w:lang w:eastAsia="es-CO"/>
              </w:rPr>
              <w:t xml:space="preserve"> los per</w:t>
            </w:r>
            <w:r>
              <w:rPr>
                <w:rFonts w:ascii="Arial" w:hAnsi="Arial" w:cs="Arial"/>
                <w:color w:val="000000"/>
                <w:sz w:val="20"/>
                <w:szCs w:val="20"/>
                <w:lang w:eastAsia="es-CO"/>
              </w:rPr>
              <w:t>misos y/o</w:t>
            </w:r>
            <w:r w:rsidRPr="00761BA3">
              <w:rPr>
                <w:rFonts w:ascii="Arial" w:hAnsi="Arial" w:cs="Arial"/>
                <w:color w:val="000000"/>
                <w:sz w:val="20"/>
                <w:szCs w:val="20"/>
                <w:lang w:eastAsia="es-CO"/>
              </w:rPr>
              <w:t xml:space="preserve"> autorizaciones que soliciten las entidades del estado para esta clase de servicios públicos de trasporte de pasajeros a interdepartamental</w:t>
            </w:r>
            <w:r>
              <w:rPr>
                <w:rFonts w:ascii="Arial" w:hAnsi="Arial" w:cs="Arial"/>
                <w:color w:val="000000"/>
                <w:sz w:val="20"/>
                <w:szCs w:val="20"/>
                <w:lang w:eastAsia="es-CO"/>
              </w:rPr>
              <w:t>.</w:t>
            </w:r>
          </w:p>
          <w:p w14:paraId="451D86CA" w14:textId="77777777" w:rsidR="00F3259D" w:rsidRDefault="00F3259D" w:rsidP="00F3259D">
            <w:pPr>
              <w:autoSpaceDE w:val="0"/>
              <w:autoSpaceDN w:val="0"/>
              <w:adjustRightInd w:val="0"/>
              <w:spacing w:after="5" w:line="240" w:lineRule="auto"/>
              <w:jc w:val="both"/>
              <w:rPr>
                <w:rFonts w:ascii="Arial" w:hAnsi="Arial" w:cs="Arial"/>
                <w:color w:val="000000"/>
                <w:sz w:val="20"/>
                <w:szCs w:val="20"/>
                <w:lang w:eastAsia="es-CO"/>
              </w:rPr>
            </w:pPr>
          </w:p>
          <w:p w14:paraId="23883091" w14:textId="77777777" w:rsidR="00DB5F77" w:rsidRDefault="00F65F27" w:rsidP="003122F6">
            <w:pPr>
              <w:spacing w:line="240" w:lineRule="auto"/>
              <w:jc w:val="both"/>
              <w:rPr>
                <w:rFonts w:ascii="Arial" w:hAnsi="Arial" w:cs="Arial"/>
                <w:sz w:val="20"/>
                <w:szCs w:val="20"/>
              </w:rPr>
            </w:pPr>
            <w:r>
              <w:rPr>
                <w:rFonts w:ascii="Arial" w:hAnsi="Arial" w:cs="Arial"/>
                <w:sz w:val="20"/>
                <w:szCs w:val="20"/>
              </w:rPr>
              <w:t xml:space="preserve">Autorización </w:t>
            </w:r>
            <w:r w:rsidRPr="00761BA3">
              <w:rPr>
                <w:rFonts w:ascii="Arial" w:hAnsi="Arial" w:cs="Arial"/>
                <w:sz w:val="20"/>
                <w:szCs w:val="20"/>
              </w:rPr>
              <w:t>para</w:t>
            </w:r>
            <w:r w:rsidR="00F3259D" w:rsidRPr="00761BA3">
              <w:rPr>
                <w:rFonts w:ascii="Arial" w:hAnsi="Arial" w:cs="Arial"/>
                <w:sz w:val="20"/>
                <w:szCs w:val="20"/>
              </w:rPr>
              <w:t xml:space="preserve"> el servicio público de trasporte de pasajeros interdepartamental, por el ministerio de trasporte, por, las planillas del ministerio, los seguros de SOAT, revisión técnico mecánica, los seguros todo riesgo </w:t>
            </w:r>
            <w:r w:rsidR="00F3259D">
              <w:rPr>
                <w:rFonts w:ascii="Arial" w:hAnsi="Arial" w:cs="Arial"/>
                <w:sz w:val="20"/>
                <w:szCs w:val="20"/>
              </w:rPr>
              <w:t>contractual y extracontractual.</w:t>
            </w:r>
          </w:p>
          <w:p w14:paraId="3ABBF109" w14:textId="77777777" w:rsidR="00F65F27" w:rsidRDefault="00F65F27" w:rsidP="00F65F27">
            <w:pPr>
              <w:spacing w:line="240" w:lineRule="auto"/>
              <w:jc w:val="both"/>
              <w:rPr>
                <w:rFonts w:ascii="Arial" w:hAnsi="Arial" w:cs="Arial"/>
                <w:sz w:val="20"/>
                <w:szCs w:val="20"/>
              </w:rPr>
            </w:pPr>
            <w:r w:rsidRPr="00162C99">
              <w:rPr>
                <w:rFonts w:ascii="Arial" w:hAnsi="Arial" w:cs="Arial"/>
                <w:sz w:val="20"/>
                <w:szCs w:val="20"/>
                <w:lang w:eastAsia="es-CO"/>
              </w:rPr>
              <w:t xml:space="preserve">Así mismo, </w:t>
            </w:r>
            <w:r w:rsidRPr="00162C99">
              <w:rPr>
                <w:rFonts w:ascii="Arial" w:hAnsi="Arial" w:cs="Arial"/>
                <w:sz w:val="20"/>
                <w:szCs w:val="20"/>
              </w:rPr>
              <w:t xml:space="preserve">deben </w:t>
            </w:r>
            <w:r>
              <w:rPr>
                <w:rFonts w:ascii="Arial" w:hAnsi="Arial" w:cs="Arial"/>
                <w:sz w:val="20"/>
                <w:szCs w:val="20"/>
              </w:rPr>
              <w:t>contar</w:t>
            </w:r>
            <w:r w:rsidRPr="00162C99">
              <w:rPr>
                <w:rFonts w:ascii="Arial" w:hAnsi="Arial" w:cs="Arial"/>
                <w:sz w:val="20"/>
                <w:szCs w:val="20"/>
              </w:rPr>
              <w:t xml:space="preserve"> un empleado de enlace o supervisor, para que </w:t>
            </w:r>
            <w:r>
              <w:rPr>
                <w:rFonts w:ascii="Arial" w:hAnsi="Arial" w:cs="Arial"/>
                <w:sz w:val="20"/>
                <w:szCs w:val="20"/>
              </w:rPr>
              <w:t>acuerde</w:t>
            </w:r>
            <w:r w:rsidRPr="00162C99">
              <w:rPr>
                <w:rFonts w:ascii="Arial" w:hAnsi="Arial" w:cs="Arial"/>
                <w:sz w:val="20"/>
                <w:szCs w:val="20"/>
              </w:rPr>
              <w:t xml:space="preserve"> mancomunadamente con el supervisor del contrato de la </w:t>
            </w:r>
            <w:r>
              <w:rPr>
                <w:rFonts w:ascii="Arial" w:hAnsi="Arial" w:cs="Arial"/>
                <w:sz w:val="20"/>
                <w:szCs w:val="20"/>
              </w:rPr>
              <w:t>E</w:t>
            </w:r>
            <w:r w:rsidRPr="00162C99">
              <w:rPr>
                <w:rFonts w:ascii="Arial" w:hAnsi="Arial" w:cs="Arial"/>
                <w:sz w:val="20"/>
                <w:szCs w:val="20"/>
              </w:rPr>
              <w:t>ntidad</w:t>
            </w:r>
            <w:r>
              <w:rPr>
                <w:rFonts w:ascii="Arial" w:hAnsi="Arial" w:cs="Arial"/>
                <w:sz w:val="20"/>
                <w:szCs w:val="20"/>
              </w:rPr>
              <w:t>, la ejecución del mismo</w:t>
            </w:r>
            <w:r w:rsidRPr="00162C99">
              <w:rPr>
                <w:rFonts w:ascii="Arial" w:hAnsi="Arial" w:cs="Arial"/>
                <w:sz w:val="20"/>
                <w:szCs w:val="20"/>
              </w:rPr>
              <w:t>.</w:t>
            </w:r>
          </w:p>
          <w:p w14:paraId="1BF74523" w14:textId="61A5750C" w:rsidR="00F65F27" w:rsidRPr="005D3A25" w:rsidRDefault="00F65F27" w:rsidP="003122F6">
            <w:pPr>
              <w:spacing w:line="240" w:lineRule="auto"/>
              <w:jc w:val="both"/>
              <w:rPr>
                <w:rFonts w:ascii="Arial" w:hAnsi="Arial" w:cs="Arial"/>
                <w:sz w:val="20"/>
                <w:szCs w:val="20"/>
              </w:rPr>
            </w:pPr>
          </w:p>
        </w:tc>
      </w:tr>
      <w:tr w:rsidR="007A72E4" w:rsidRPr="005D3A25" w14:paraId="4FE0A8B2" w14:textId="77777777" w:rsidTr="00927DD8">
        <w:trPr>
          <w:gridAfter w:val="1"/>
          <w:wAfter w:w="9" w:type="pct"/>
          <w:trHeight w:val="245"/>
        </w:trPr>
        <w:tc>
          <w:tcPr>
            <w:tcW w:w="4991" w:type="pct"/>
            <w:gridSpan w:val="5"/>
            <w:shd w:val="clear" w:color="auto" w:fill="B8CCE4" w:themeFill="accent1" w:themeFillTint="66"/>
          </w:tcPr>
          <w:p w14:paraId="1A1C6F25" w14:textId="77777777" w:rsidR="007A72E4" w:rsidRPr="005D3A25" w:rsidRDefault="00831705" w:rsidP="00EA1A9F">
            <w:pPr>
              <w:spacing w:line="240" w:lineRule="auto"/>
              <w:jc w:val="both"/>
              <w:rPr>
                <w:rFonts w:ascii="Arial" w:hAnsi="Arial" w:cs="Arial"/>
                <w:b/>
                <w:sz w:val="20"/>
                <w:szCs w:val="20"/>
              </w:rPr>
            </w:pPr>
            <w:r w:rsidRPr="005D3A25">
              <w:rPr>
                <w:rFonts w:ascii="Arial" w:hAnsi="Arial" w:cs="Arial"/>
                <w:b/>
                <w:sz w:val="20"/>
                <w:szCs w:val="20"/>
              </w:rPr>
              <w:lastRenderedPageBreak/>
              <w:t>4</w:t>
            </w:r>
            <w:r w:rsidR="007A72E4" w:rsidRPr="005D3A25">
              <w:rPr>
                <w:rFonts w:ascii="Arial" w:hAnsi="Arial" w:cs="Arial"/>
                <w:b/>
                <w:sz w:val="20"/>
                <w:szCs w:val="20"/>
              </w:rPr>
              <w:t>. OBLIGACIONES DEL CONTRATISTA Y DEL CONSEJO SUPERIOR DE LA JUDICATURA</w:t>
            </w:r>
          </w:p>
        </w:tc>
      </w:tr>
      <w:tr w:rsidR="00AF19A3" w:rsidRPr="005D3A25" w14:paraId="41D45C26" w14:textId="77777777" w:rsidTr="00927DD8">
        <w:trPr>
          <w:gridAfter w:val="1"/>
          <w:wAfter w:w="9" w:type="pct"/>
          <w:trHeight w:val="245"/>
        </w:trPr>
        <w:tc>
          <w:tcPr>
            <w:tcW w:w="4991" w:type="pct"/>
            <w:gridSpan w:val="5"/>
            <w:shd w:val="clear" w:color="auto" w:fill="B8CCE4" w:themeFill="accent1" w:themeFillTint="66"/>
          </w:tcPr>
          <w:p w14:paraId="78B48EBA" w14:textId="77777777" w:rsidR="00AF19A3" w:rsidRPr="005D3A25" w:rsidRDefault="00AF19A3" w:rsidP="00EA1A9F">
            <w:pPr>
              <w:spacing w:line="240" w:lineRule="auto"/>
              <w:jc w:val="both"/>
              <w:rPr>
                <w:rFonts w:ascii="Arial" w:hAnsi="Arial" w:cs="Arial"/>
                <w:b/>
                <w:sz w:val="20"/>
                <w:szCs w:val="20"/>
              </w:rPr>
            </w:pPr>
            <w:r w:rsidRPr="005D3A25">
              <w:rPr>
                <w:rFonts w:ascii="Arial" w:hAnsi="Arial" w:cs="Arial"/>
                <w:b/>
                <w:sz w:val="20"/>
                <w:szCs w:val="20"/>
              </w:rPr>
              <w:t>4.1. OBLIGACIONES DEL CONTRATISTA</w:t>
            </w:r>
          </w:p>
        </w:tc>
      </w:tr>
      <w:tr w:rsidR="00564682" w:rsidRPr="005D3A25" w14:paraId="4B439C99" w14:textId="77777777" w:rsidTr="00927DD8">
        <w:trPr>
          <w:gridAfter w:val="1"/>
          <w:wAfter w:w="9" w:type="pct"/>
          <w:trHeight w:val="1137"/>
        </w:trPr>
        <w:tc>
          <w:tcPr>
            <w:tcW w:w="4991" w:type="pct"/>
            <w:gridSpan w:val="5"/>
          </w:tcPr>
          <w:p w14:paraId="4BF7A56F" w14:textId="77777777" w:rsidR="00564682" w:rsidRDefault="00564682" w:rsidP="00564682">
            <w:pPr>
              <w:spacing w:after="5"/>
              <w:ind w:left="-5"/>
              <w:jc w:val="both"/>
              <w:rPr>
                <w:rFonts w:ascii="Arial" w:eastAsia="Calibri" w:hAnsi="Arial" w:cs="Arial"/>
                <w:color w:val="000000"/>
                <w:sz w:val="20"/>
                <w:szCs w:val="20"/>
                <w:shd w:val="clear" w:color="auto" w:fill="FFFFFF"/>
                <w:lang w:val="es-MX"/>
              </w:rPr>
            </w:pPr>
          </w:p>
          <w:p w14:paraId="76928151" w14:textId="77777777" w:rsidR="00564682" w:rsidRDefault="00564682" w:rsidP="00564682">
            <w:pPr>
              <w:spacing w:after="5"/>
              <w:ind w:left="-5"/>
              <w:jc w:val="both"/>
              <w:rPr>
                <w:rFonts w:ascii="Arial" w:eastAsia="Calibri" w:hAnsi="Arial" w:cs="Arial"/>
                <w:color w:val="000000"/>
                <w:sz w:val="20"/>
                <w:szCs w:val="20"/>
                <w:shd w:val="clear" w:color="auto" w:fill="FFFFFF"/>
                <w:lang w:val="es-MX"/>
              </w:rPr>
            </w:pPr>
            <w:r>
              <w:rPr>
                <w:rFonts w:ascii="Arial" w:eastAsia="Calibri" w:hAnsi="Arial" w:cs="Arial"/>
                <w:color w:val="000000"/>
                <w:sz w:val="20"/>
                <w:szCs w:val="20"/>
                <w:shd w:val="clear" w:color="auto" w:fill="FFFFFF"/>
                <w:lang w:val="es-MX"/>
              </w:rPr>
              <w:t>El contratista seleccionado deberá sujetarse a las siguientes condiciones técnicas requeridas para el cabal cumplimiento del contrato y garantizará lo siguiente:</w:t>
            </w:r>
          </w:p>
          <w:p w14:paraId="6D77F323" w14:textId="77777777" w:rsidR="00564682" w:rsidRDefault="00564682" w:rsidP="00564682">
            <w:pPr>
              <w:spacing w:after="5"/>
              <w:ind w:left="-5"/>
              <w:jc w:val="both"/>
              <w:rPr>
                <w:rFonts w:ascii="Arial" w:eastAsia="Calibri" w:hAnsi="Arial" w:cs="Arial"/>
                <w:color w:val="000000"/>
                <w:sz w:val="20"/>
                <w:szCs w:val="20"/>
                <w:shd w:val="clear" w:color="auto" w:fill="FFFFFF"/>
                <w:lang w:val="es-MX"/>
              </w:rPr>
            </w:pPr>
            <w:r>
              <w:rPr>
                <w:rFonts w:ascii="Arial" w:eastAsia="Calibri" w:hAnsi="Arial" w:cs="Arial"/>
                <w:color w:val="000000"/>
                <w:sz w:val="20"/>
                <w:szCs w:val="20"/>
                <w:shd w:val="clear" w:color="auto" w:fill="FFFFFF"/>
                <w:lang w:val="es-MX"/>
              </w:rPr>
              <w:t>El contratista debe proveer:</w:t>
            </w:r>
          </w:p>
          <w:p w14:paraId="2DB78984" w14:textId="77777777" w:rsidR="00564682" w:rsidRPr="00926D3B" w:rsidRDefault="00564682" w:rsidP="00564682">
            <w:pPr>
              <w:numPr>
                <w:ilvl w:val="0"/>
                <w:numId w:val="3"/>
              </w:numPr>
              <w:autoSpaceDE w:val="0"/>
              <w:autoSpaceDN w:val="0"/>
              <w:adjustRightInd w:val="0"/>
              <w:spacing w:after="0" w:line="240" w:lineRule="auto"/>
              <w:jc w:val="both"/>
              <w:rPr>
                <w:rFonts w:ascii="Arial" w:hAnsi="Arial" w:cs="Arial"/>
                <w:sz w:val="20"/>
                <w:szCs w:val="20"/>
                <w:lang w:eastAsia="es-CO"/>
              </w:rPr>
            </w:pPr>
            <w:r w:rsidRPr="00E31714">
              <w:rPr>
                <w:rFonts w:ascii="Arial" w:hAnsi="Arial" w:cs="Arial"/>
                <w:sz w:val="20"/>
                <w:szCs w:val="20"/>
                <w:lang w:eastAsia="es-CO"/>
              </w:rPr>
              <w:t>El contratista debe proveer:</w:t>
            </w:r>
            <w:r w:rsidRPr="00926D3B">
              <w:rPr>
                <w:rFonts w:ascii="Arial" w:hAnsi="Arial" w:cs="Arial"/>
                <w:sz w:val="20"/>
                <w:szCs w:val="20"/>
                <w:lang w:eastAsia="es-CO"/>
              </w:rPr>
              <w:t xml:space="preserve"> </w:t>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r w:rsidRPr="00926D3B">
              <w:rPr>
                <w:rFonts w:ascii="Arial" w:hAnsi="Arial" w:cs="Arial"/>
                <w:sz w:val="20"/>
                <w:szCs w:val="20"/>
                <w:lang w:eastAsia="es-CO"/>
              </w:rPr>
              <w:tab/>
            </w:r>
          </w:p>
          <w:p w14:paraId="752353E8" w14:textId="2A577E38" w:rsidR="00564682" w:rsidRPr="00E87ECB" w:rsidRDefault="00564682" w:rsidP="00564682">
            <w:pPr>
              <w:pStyle w:val="Default"/>
              <w:numPr>
                <w:ilvl w:val="0"/>
                <w:numId w:val="3"/>
              </w:numPr>
              <w:jc w:val="both"/>
              <w:rPr>
                <w:sz w:val="20"/>
                <w:szCs w:val="20"/>
                <w:lang w:val="es-ES" w:eastAsia="es-CO"/>
              </w:rPr>
            </w:pPr>
            <w:r w:rsidRPr="00564682">
              <w:rPr>
                <w:iCs/>
                <w:sz w:val="20"/>
                <w:szCs w:val="20"/>
                <w:lang w:eastAsia="es-CO"/>
              </w:rPr>
              <w:t xml:space="preserve">Hospedaje y alimentación en la sede de realización del evento-Sincelejo o </w:t>
            </w:r>
            <w:r w:rsidRPr="00564682">
              <w:rPr>
                <w:sz w:val="20"/>
                <w:szCs w:val="20"/>
                <w:lang w:val="es-MX"/>
              </w:rPr>
              <w:t xml:space="preserve">en el departamento de </w:t>
            </w:r>
            <w:r w:rsidRPr="00564682">
              <w:rPr>
                <w:sz w:val="20"/>
                <w:szCs w:val="20"/>
              </w:rPr>
              <w:t>Sucre con una aproximación a la ci</w:t>
            </w:r>
            <w:r w:rsidR="00E87ECB">
              <w:rPr>
                <w:sz w:val="20"/>
                <w:szCs w:val="20"/>
              </w:rPr>
              <w:t>udad de Sincelejo no mayor a media hora y/o 3</w:t>
            </w:r>
            <w:r w:rsidRPr="00564682">
              <w:rPr>
                <w:sz w:val="20"/>
                <w:szCs w:val="20"/>
              </w:rPr>
              <w:t>0 Km de distancia</w:t>
            </w:r>
            <w:r w:rsidRPr="00564682">
              <w:rPr>
                <w:sz w:val="20"/>
                <w:szCs w:val="20"/>
                <w:lang w:val="es-MX"/>
              </w:rPr>
              <w:t xml:space="preserve">, a fin de asistir </w:t>
            </w:r>
            <w:r w:rsidRPr="00564682">
              <w:rPr>
                <w:sz w:val="20"/>
                <w:szCs w:val="20"/>
              </w:rPr>
              <w:t xml:space="preserve">los XVI </w:t>
            </w:r>
            <w:r w:rsidRPr="00564682">
              <w:rPr>
                <w:sz w:val="20"/>
                <w:szCs w:val="20"/>
                <w:lang w:val="es-ES" w:eastAsia="es-CO"/>
              </w:rPr>
              <w:t>Juegos Deportivos Zonales</w:t>
            </w:r>
            <w:r w:rsidRPr="00564682">
              <w:rPr>
                <w:iCs/>
                <w:sz w:val="20"/>
                <w:szCs w:val="20"/>
                <w:lang w:eastAsia="es-CO"/>
              </w:rPr>
              <w:t>13 al 17 de octubre.</w:t>
            </w:r>
          </w:p>
          <w:p w14:paraId="70CB9B59" w14:textId="051EE7D2" w:rsidR="00E87ECB" w:rsidRDefault="00E87ECB" w:rsidP="00E87ECB">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TRANSPORTE TERRESTRE </w:t>
            </w:r>
          </w:p>
          <w:p w14:paraId="4E139DBE" w14:textId="085DE380" w:rsidR="00E87ECB" w:rsidRDefault="00E87ECB" w:rsidP="00E87ECB">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BARRANQUILLA – SINCELEJO- DEPARTAMENTO DE SUCRE</w:t>
            </w:r>
          </w:p>
          <w:p w14:paraId="619757F7" w14:textId="544BD2C7" w:rsidR="00E87ECB" w:rsidRDefault="00E87ECB" w:rsidP="00E87ECB">
            <w:pPr>
              <w:tabs>
                <w:tab w:val="left" w:pos="3330"/>
              </w:tabs>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SINCELEJO -DEPARTAMENTO DE SUCRE – BARRANQUILLA </w:t>
            </w:r>
            <w:r>
              <w:rPr>
                <w:rFonts w:ascii="Arial" w:eastAsia="Calibri" w:hAnsi="Arial" w:cs="Arial"/>
                <w:color w:val="000000" w:themeColor="text1"/>
                <w:sz w:val="20"/>
                <w:szCs w:val="20"/>
              </w:rPr>
              <w:tab/>
            </w:r>
          </w:p>
          <w:p w14:paraId="061685B0" w14:textId="77777777" w:rsidR="00E87ECB" w:rsidRDefault="00E87ECB" w:rsidP="00E87ECB">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TRANSPORTE INTERNO EN LA CIUDAD DE SINCELEJO ENTRE EL HOTEL Y LOS DIFERENTES ESCENARIOS DEPORTIVOS.</w:t>
            </w:r>
          </w:p>
          <w:p w14:paraId="29135415" w14:textId="77777777" w:rsidR="00E87ECB" w:rsidRDefault="00E87ECB" w:rsidP="00E87ECB">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HORA DE SALIDA: 6:00 A.M</w:t>
            </w:r>
          </w:p>
          <w:p w14:paraId="658D645F" w14:textId="77777777" w:rsidR="00E87ECB" w:rsidRDefault="00E87ECB" w:rsidP="00E87ECB">
            <w:pPr>
              <w:spacing w:after="265"/>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PUNTO DE ENCUENTRO PLAZA DE LA PAZ BARRANQUILLA HORA DE REGRESO: 12:00 m</w:t>
            </w:r>
          </w:p>
          <w:p w14:paraId="7C5079EF" w14:textId="77777777" w:rsidR="00E87ECB" w:rsidRPr="00A41187" w:rsidRDefault="00E87ECB" w:rsidP="00E87ECB">
            <w:pPr>
              <w:spacing w:after="265"/>
              <w:ind w:right="14"/>
              <w:jc w:val="both"/>
              <w:rPr>
                <w:rFonts w:ascii="Arial" w:eastAsia="Calibri" w:hAnsi="Arial" w:cs="Arial"/>
                <w:color w:val="000000" w:themeColor="text1"/>
                <w:sz w:val="20"/>
                <w:szCs w:val="20"/>
              </w:rPr>
            </w:pPr>
            <w:r w:rsidRPr="00A41187">
              <w:rPr>
                <w:rFonts w:ascii="Arial" w:eastAsia="Calibri" w:hAnsi="Arial" w:cs="Arial"/>
                <w:color w:val="000000" w:themeColor="text1"/>
                <w:sz w:val="20"/>
                <w:szCs w:val="20"/>
              </w:rPr>
              <w:t>PUNTO DE ENCUENTRO HOTEL EN SINCELEJO</w:t>
            </w:r>
          </w:p>
          <w:p w14:paraId="3662B578"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C</w:t>
            </w:r>
            <w:r w:rsidRPr="00A41187">
              <w:rPr>
                <w:rFonts w:ascii="Arial" w:hAnsi="Arial" w:cs="Arial"/>
                <w:iCs/>
                <w:sz w:val="20"/>
                <w:szCs w:val="20"/>
                <w:lang w:eastAsia="es-CO"/>
              </w:rPr>
              <w:t xml:space="preserve">onductor del vehículo como el vehículo en el cual se va a transportar a los servidores, cumplen los requerimientos exigidos por el Código Nacional de Tránsito y/o autoridad competente, para la prestación del servicio. </w:t>
            </w:r>
          </w:p>
          <w:p w14:paraId="03D888F3"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 xml:space="preserve">Tarjeta de operación </w:t>
            </w:r>
          </w:p>
          <w:p w14:paraId="250A8947"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 xml:space="preserve">Extracto de contrato dado por el ministerio de transporte </w:t>
            </w:r>
          </w:p>
          <w:p w14:paraId="204128B6"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 xml:space="preserve">Seguro contractual </w:t>
            </w:r>
          </w:p>
          <w:p w14:paraId="7EC37F44"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Seguro extracontractual</w:t>
            </w:r>
          </w:p>
          <w:p w14:paraId="2CF659E7"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proofErr w:type="spellStart"/>
            <w:r>
              <w:rPr>
                <w:rFonts w:ascii="Arial" w:hAnsi="Arial" w:cs="Arial"/>
                <w:iCs/>
                <w:sz w:val="20"/>
                <w:szCs w:val="20"/>
                <w:lang w:eastAsia="es-CO"/>
              </w:rPr>
              <w:t>Soat</w:t>
            </w:r>
            <w:proofErr w:type="spellEnd"/>
          </w:p>
          <w:p w14:paraId="01E3B2B0"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 xml:space="preserve"> </w:t>
            </w:r>
            <w:proofErr w:type="gramStart"/>
            <w:r>
              <w:rPr>
                <w:rFonts w:ascii="Arial" w:hAnsi="Arial" w:cs="Arial"/>
                <w:iCs/>
                <w:sz w:val="20"/>
                <w:szCs w:val="20"/>
                <w:lang w:eastAsia="es-CO"/>
              </w:rPr>
              <w:t>Técnico mecánica</w:t>
            </w:r>
            <w:proofErr w:type="gramEnd"/>
            <w:r>
              <w:rPr>
                <w:rFonts w:ascii="Arial" w:hAnsi="Arial" w:cs="Arial"/>
                <w:iCs/>
                <w:sz w:val="20"/>
                <w:szCs w:val="20"/>
                <w:lang w:eastAsia="es-CO"/>
              </w:rPr>
              <w:t xml:space="preserve"> </w:t>
            </w:r>
          </w:p>
          <w:p w14:paraId="174AAD28"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Pr>
                <w:rFonts w:ascii="Arial" w:hAnsi="Arial" w:cs="Arial"/>
                <w:iCs/>
                <w:sz w:val="20"/>
                <w:szCs w:val="20"/>
                <w:lang w:eastAsia="es-CO"/>
              </w:rPr>
              <w:t xml:space="preserve">Licencia de conducción </w:t>
            </w:r>
          </w:p>
          <w:p w14:paraId="26E1993F" w14:textId="77777777" w:rsidR="00E87ECB" w:rsidRPr="00A41187" w:rsidRDefault="00E87ECB" w:rsidP="00E87ECB">
            <w:pPr>
              <w:pStyle w:val="Prrafodelista"/>
              <w:numPr>
                <w:ilvl w:val="0"/>
                <w:numId w:val="3"/>
              </w:numPr>
              <w:autoSpaceDE w:val="0"/>
              <w:autoSpaceDN w:val="0"/>
              <w:adjustRightInd w:val="0"/>
              <w:spacing w:after="0" w:line="240" w:lineRule="auto"/>
              <w:ind w:left="719"/>
              <w:rPr>
                <w:rFonts w:ascii="Arial" w:hAnsi="Arial" w:cs="Arial"/>
                <w:sz w:val="20"/>
                <w:szCs w:val="20"/>
                <w:lang w:eastAsia="es-CO"/>
              </w:rPr>
            </w:pPr>
            <w:r w:rsidRPr="00A41187">
              <w:rPr>
                <w:rFonts w:ascii="Arial" w:eastAsia="Calibri" w:hAnsi="Arial" w:cs="Arial"/>
                <w:color w:val="000000"/>
                <w:sz w:val="20"/>
                <w:szCs w:val="20"/>
                <w:shd w:val="clear" w:color="auto" w:fill="FFFFFF"/>
                <w:lang w:val="es-MX"/>
              </w:rPr>
              <w:t>Cumplir con los requisitos de legalización del contrato</w:t>
            </w:r>
          </w:p>
          <w:p w14:paraId="37C0DBD5" w14:textId="77777777" w:rsidR="00E87ECB" w:rsidRPr="00A41187" w:rsidRDefault="00E87ECB" w:rsidP="00E87ECB">
            <w:pPr>
              <w:pStyle w:val="Prrafodelista"/>
              <w:numPr>
                <w:ilvl w:val="0"/>
                <w:numId w:val="3"/>
              </w:numPr>
              <w:spacing w:after="0" w:line="240" w:lineRule="auto"/>
              <w:ind w:left="719"/>
              <w:jc w:val="both"/>
              <w:rPr>
                <w:rFonts w:ascii="Arial" w:eastAsia="Calibri" w:hAnsi="Arial" w:cs="Arial"/>
                <w:color w:val="000000"/>
                <w:sz w:val="20"/>
                <w:szCs w:val="20"/>
                <w:shd w:val="clear" w:color="auto" w:fill="FFFFFF"/>
                <w:lang w:val="es-MX"/>
              </w:rPr>
            </w:pPr>
            <w:r w:rsidRPr="00A41187">
              <w:rPr>
                <w:rFonts w:ascii="Arial" w:eastAsia="Calibri" w:hAnsi="Arial" w:cs="Arial"/>
                <w:color w:val="000000"/>
                <w:sz w:val="20"/>
                <w:szCs w:val="20"/>
                <w:shd w:val="clear" w:color="auto" w:fill="FFFFFF"/>
                <w:lang w:val="es-MX"/>
              </w:rPr>
              <w:t>Cumplir con el objeto del contrato de manera responsable, eficiente y eficaz.</w:t>
            </w:r>
          </w:p>
          <w:p w14:paraId="7CBE3AF7" w14:textId="77777777" w:rsidR="00E87ECB" w:rsidRPr="00A41187" w:rsidRDefault="00E87ECB" w:rsidP="00E87ECB">
            <w:pPr>
              <w:pStyle w:val="Prrafodelista"/>
              <w:numPr>
                <w:ilvl w:val="0"/>
                <w:numId w:val="3"/>
              </w:numPr>
              <w:spacing w:after="0" w:line="240" w:lineRule="auto"/>
              <w:ind w:left="719"/>
              <w:jc w:val="both"/>
              <w:rPr>
                <w:rFonts w:ascii="Arial" w:eastAsia="Calibri" w:hAnsi="Arial" w:cs="Arial"/>
                <w:color w:val="000000"/>
                <w:sz w:val="20"/>
                <w:szCs w:val="20"/>
                <w:shd w:val="clear" w:color="auto" w:fill="FFFFFF"/>
                <w:lang w:val="es-MX"/>
              </w:rPr>
            </w:pPr>
            <w:r w:rsidRPr="00A41187">
              <w:rPr>
                <w:rFonts w:ascii="Arial" w:eastAsia="Calibri" w:hAnsi="Arial" w:cs="Arial"/>
                <w:color w:val="000000"/>
                <w:sz w:val="20"/>
                <w:szCs w:val="20"/>
                <w:shd w:val="clear" w:color="auto" w:fill="FFFFFF"/>
                <w:lang w:val="es-MX"/>
              </w:rPr>
              <w:t>Garantizar que el personal encargado de realizar el transporte objeto del contrato, sea idóneo</w:t>
            </w:r>
            <w:r w:rsidRPr="00A41187">
              <w:rPr>
                <w:rFonts w:ascii="Arial" w:eastAsia="Calibri" w:hAnsi="Arial" w:cs="Arial"/>
                <w:bCs/>
                <w:sz w:val="20"/>
                <w:szCs w:val="20"/>
              </w:rPr>
              <w:t xml:space="preserve">, se cuente </w:t>
            </w:r>
            <w:r w:rsidRPr="00A41187">
              <w:rPr>
                <w:rFonts w:ascii="Arial" w:eastAsia="Calibri" w:hAnsi="Arial" w:cs="Arial"/>
                <w:iCs/>
                <w:sz w:val="20"/>
                <w:szCs w:val="20"/>
                <w:lang w:val="es-MX"/>
              </w:rPr>
              <w:t>con vehículos y con elementos necesarios y adecuados, para llevar a cabo el contrato.</w:t>
            </w:r>
          </w:p>
          <w:p w14:paraId="28E9059A" w14:textId="77777777" w:rsidR="00E87ECB" w:rsidRPr="00A41187" w:rsidRDefault="00E87ECB" w:rsidP="00E87ECB">
            <w:pPr>
              <w:pStyle w:val="Prrafodelista"/>
              <w:numPr>
                <w:ilvl w:val="0"/>
                <w:numId w:val="3"/>
              </w:numPr>
              <w:spacing w:after="6" w:line="240" w:lineRule="auto"/>
              <w:ind w:left="719"/>
              <w:jc w:val="both"/>
              <w:rPr>
                <w:rFonts w:ascii="Arial" w:hAnsi="Arial" w:cs="Arial"/>
                <w:sz w:val="20"/>
                <w:szCs w:val="20"/>
              </w:rPr>
            </w:pPr>
            <w:r w:rsidRPr="00A41187">
              <w:rPr>
                <w:rFonts w:ascii="Arial" w:hAnsi="Arial" w:cs="Arial"/>
                <w:sz w:val="20"/>
                <w:szCs w:val="20"/>
              </w:rPr>
              <w:t xml:space="preserve">Garantizar la calidad de los bienes y servicios suministrados conforme a los ofrecimientos hechos en su propuesta y las especificaciones técnicas del contrato, y responder por ella de conformidad con el artículo 5 Numeral 4 de la Ley 80 de 1993.  </w:t>
            </w:r>
          </w:p>
          <w:p w14:paraId="0E889FC4" w14:textId="77777777" w:rsidR="00E87ECB" w:rsidRPr="00DB5F77" w:rsidRDefault="00E87ECB" w:rsidP="00E87ECB">
            <w:pPr>
              <w:numPr>
                <w:ilvl w:val="0"/>
                <w:numId w:val="3"/>
              </w:numPr>
              <w:spacing w:after="0" w:line="240" w:lineRule="auto"/>
              <w:ind w:left="719"/>
              <w:contextualSpacing/>
              <w:jc w:val="both"/>
              <w:rPr>
                <w:rFonts w:ascii="Arial" w:eastAsia="Calibri" w:hAnsi="Arial" w:cs="Arial"/>
                <w:color w:val="000000"/>
                <w:sz w:val="20"/>
                <w:szCs w:val="20"/>
                <w:shd w:val="clear" w:color="auto" w:fill="FFFFFF"/>
                <w:lang w:val="es-MX"/>
              </w:rPr>
            </w:pPr>
            <w:r w:rsidRPr="00CD37E7">
              <w:rPr>
                <w:rFonts w:ascii="Arial" w:eastAsia="Calibri" w:hAnsi="Arial" w:cs="Arial"/>
                <w:color w:val="000000"/>
                <w:sz w:val="20"/>
                <w:szCs w:val="20"/>
                <w:shd w:val="clear" w:color="auto" w:fill="FFFFFF"/>
                <w:lang w:val="es-MX"/>
              </w:rPr>
              <w:t>Presentar oportunamente la factura, acompañada de los documentos y certificados correspondientes.</w:t>
            </w:r>
          </w:p>
          <w:p w14:paraId="2A65EC3C" w14:textId="77777777" w:rsidR="00E87ECB" w:rsidRPr="00DB5F77" w:rsidRDefault="00E87ECB" w:rsidP="00E87ECB">
            <w:pPr>
              <w:pStyle w:val="Prrafodelista"/>
              <w:numPr>
                <w:ilvl w:val="0"/>
                <w:numId w:val="3"/>
              </w:numPr>
              <w:spacing w:after="0" w:line="240" w:lineRule="auto"/>
              <w:ind w:left="719"/>
              <w:jc w:val="both"/>
              <w:rPr>
                <w:rFonts w:ascii="Arial" w:eastAsia="Calibri" w:hAnsi="Arial" w:cs="Arial"/>
                <w:color w:val="000000"/>
                <w:sz w:val="20"/>
                <w:szCs w:val="20"/>
                <w:shd w:val="clear" w:color="auto" w:fill="FFFFFF"/>
                <w:lang w:val="es-MX"/>
              </w:rPr>
            </w:pPr>
            <w:r w:rsidRPr="00DB5F77">
              <w:rPr>
                <w:rFonts w:ascii="Arial" w:eastAsia="Calibri" w:hAnsi="Arial" w:cs="Arial"/>
                <w:color w:val="000000"/>
                <w:sz w:val="20"/>
                <w:szCs w:val="20"/>
                <w:shd w:val="clear" w:color="auto" w:fill="FFFFFF"/>
                <w:lang w:val="es-MX"/>
              </w:rPr>
              <w:t>Cumplir con el pago oportuno de salarios, prestaciones sociales, aportes parafiscales y demás obligaciones laborales, acorde con las normas que regulan el asunto, para con el personal que labora a su servicio.</w:t>
            </w:r>
            <w:r w:rsidRPr="00DB5F77">
              <w:rPr>
                <w:rFonts w:ascii="Arial" w:hAnsi="Arial" w:cs="Arial"/>
                <w:sz w:val="20"/>
                <w:szCs w:val="20"/>
              </w:rPr>
              <w:t xml:space="preserve"> </w:t>
            </w:r>
            <w:r w:rsidRPr="00DB5F77">
              <w:rPr>
                <w:rFonts w:ascii="Arial" w:hAnsi="Arial" w:cs="Arial"/>
                <w:sz w:val="20"/>
                <w:szCs w:val="20"/>
              </w:rPr>
              <w:lastRenderedPageBreak/>
              <w:t>PARAGRAFO: El personal que el Contratista ocupe en la ejecución del Contrato, no tendrá ninguna vinculación laboral, civil ni comercial con el Consejo Superior de la Judicatura. La responsabilidad derivada de estas vinculaciones correrá a cargo exclusivo del Contratista.</w:t>
            </w:r>
          </w:p>
          <w:p w14:paraId="23247EF5" w14:textId="77777777" w:rsidR="00E87ECB" w:rsidRPr="00DB5F77" w:rsidRDefault="00E87ECB" w:rsidP="00E87ECB">
            <w:pPr>
              <w:pStyle w:val="Prrafodelista"/>
              <w:numPr>
                <w:ilvl w:val="0"/>
                <w:numId w:val="3"/>
              </w:numPr>
              <w:spacing w:after="0" w:line="240" w:lineRule="auto"/>
              <w:ind w:left="719"/>
              <w:jc w:val="both"/>
              <w:rPr>
                <w:rFonts w:ascii="Arial" w:eastAsia="Calibri" w:hAnsi="Arial" w:cs="Arial"/>
                <w:color w:val="000000"/>
                <w:sz w:val="20"/>
                <w:szCs w:val="20"/>
                <w:shd w:val="clear" w:color="auto" w:fill="FFFFFF"/>
                <w:lang w:val="es-MX"/>
              </w:rPr>
            </w:pPr>
            <w:r w:rsidRPr="00DB5F77">
              <w:rPr>
                <w:rFonts w:ascii="Arial" w:eastAsia="Calibri" w:hAnsi="Arial" w:cs="Arial"/>
                <w:color w:val="000000"/>
                <w:sz w:val="20"/>
                <w:szCs w:val="20"/>
                <w:shd w:val="clear" w:color="auto" w:fill="FFFFFF"/>
                <w:lang w:val="es-MX"/>
              </w:rPr>
              <w:t>Acatar las instrucciones que, durante el desarrollo del contrato, le imparta la Dirección Seccional a través del Supervisor del contrato</w:t>
            </w:r>
            <w:r w:rsidRPr="00DB5F77">
              <w:rPr>
                <w:rFonts w:ascii="Arial" w:eastAsia="Calibri" w:hAnsi="Arial" w:cs="Arial"/>
                <w:color w:val="000000"/>
                <w:sz w:val="20"/>
                <w:szCs w:val="20"/>
                <w:shd w:val="clear" w:color="auto" w:fill="FFFFFF"/>
              </w:rPr>
              <w:t>.</w:t>
            </w:r>
          </w:p>
          <w:p w14:paraId="4A274995" w14:textId="77777777" w:rsidR="00E87ECB" w:rsidRPr="00DB5F77" w:rsidRDefault="00E87ECB" w:rsidP="00E87ECB">
            <w:pPr>
              <w:pStyle w:val="Prrafodelista"/>
              <w:numPr>
                <w:ilvl w:val="0"/>
                <w:numId w:val="3"/>
              </w:numPr>
              <w:spacing w:after="0" w:line="240" w:lineRule="auto"/>
              <w:ind w:left="719"/>
              <w:jc w:val="both"/>
              <w:rPr>
                <w:rFonts w:ascii="Arial" w:eastAsia="Calibri" w:hAnsi="Arial" w:cs="Arial"/>
                <w:color w:val="000000"/>
                <w:sz w:val="20"/>
                <w:szCs w:val="20"/>
                <w:shd w:val="clear" w:color="auto" w:fill="FFFFFF"/>
                <w:lang w:val="es-MX"/>
              </w:rPr>
            </w:pPr>
            <w:r w:rsidRPr="00CD37E7">
              <w:rPr>
                <w:rFonts w:ascii="Arial" w:eastAsia="Calibri" w:hAnsi="Arial" w:cs="Arial"/>
                <w:color w:val="000000"/>
                <w:sz w:val="20"/>
                <w:szCs w:val="20"/>
                <w:shd w:val="clear" w:color="auto" w:fill="FFFFFF"/>
                <w:lang w:val="es-MX"/>
              </w:rPr>
              <w:t xml:space="preserve">. </w:t>
            </w:r>
            <w:r w:rsidRPr="00CD37E7">
              <w:rPr>
                <w:rFonts w:ascii="Arial" w:hAnsi="Arial" w:cs="Arial"/>
                <w:sz w:val="20"/>
                <w:szCs w:val="20"/>
              </w:rPr>
              <w:t>Responder por los perjuicios que se puedan causar a los asistentes y participantes en las actividades objeto del contrato, por causa del estado de los alimentos e instalaciones</w:t>
            </w:r>
          </w:p>
          <w:p w14:paraId="603EA508" w14:textId="77777777" w:rsidR="00E87ECB" w:rsidRPr="00CD37E7" w:rsidRDefault="00E87ECB" w:rsidP="00E87ECB">
            <w:pPr>
              <w:numPr>
                <w:ilvl w:val="0"/>
                <w:numId w:val="3"/>
              </w:numPr>
              <w:spacing w:after="6" w:line="240" w:lineRule="auto"/>
              <w:ind w:left="719"/>
              <w:jc w:val="both"/>
              <w:rPr>
                <w:rFonts w:ascii="Arial" w:hAnsi="Arial" w:cs="Arial"/>
                <w:sz w:val="20"/>
                <w:szCs w:val="20"/>
              </w:rPr>
            </w:pPr>
            <w:r w:rsidRPr="00CD37E7">
              <w:rPr>
                <w:rFonts w:ascii="Arial" w:hAnsi="Arial" w:cs="Arial"/>
                <w:sz w:val="20"/>
                <w:szCs w:val="20"/>
              </w:rPr>
              <w:t xml:space="preserve">Responder por cualquier daño o perjuicio que por su culpa o la que su personal cause al CONSEJO SUPERIOR DE LA JUDICATURA o a terceras personas, comprometiéndose a repararlo en forma inmediata; el CONSEJO SUPERIOR DE LA JUDICATURA procederá a corregirlo en la forma que estime conveniente, pero su costo y el de las posibles indemnizaciones surgidas se descontaran de los pagos pendientes al CONTRATISTA.  </w:t>
            </w:r>
          </w:p>
          <w:p w14:paraId="4664A236" w14:textId="77777777" w:rsidR="00564682" w:rsidRPr="00DB5F77" w:rsidRDefault="00564682" w:rsidP="00564682">
            <w:pPr>
              <w:pStyle w:val="Prrafodelista"/>
              <w:numPr>
                <w:ilvl w:val="0"/>
                <w:numId w:val="3"/>
              </w:numPr>
              <w:spacing w:after="6" w:line="240" w:lineRule="auto"/>
              <w:jc w:val="both"/>
              <w:rPr>
                <w:rFonts w:ascii="Arial" w:hAnsi="Arial" w:cs="Arial"/>
                <w:sz w:val="20"/>
                <w:szCs w:val="20"/>
              </w:rPr>
            </w:pPr>
            <w:r w:rsidRPr="00DB5F77">
              <w:rPr>
                <w:rFonts w:ascii="Arial" w:hAnsi="Arial" w:cs="Arial"/>
                <w:sz w:val="20"/>
                <w:szCs w:val="20"/>
              </w:rPr>
              <w:t xml:space="preserve">Garantizar la calidad de los bienes y servicios suministrados conforme a los ofrecimientos hechos en su propuesta y las especificaciones técnicas del contrato, y responder por ella de conformidad con el artículo 5 Numeral 4 de la Ley 80 de 1993.  </w:t>
            </w:r>
          </w:p>
          <w:p w14:paraId="1DAFBA3A" w14:textId="77777777" w:rsidR="00564682" w:rsidRPr="00DB5F77" w:rsidRDefault="00564682" w:rsidP="00564682">
            <w:pPr>
              <w:numPr>
                <w:ilvl w:val="0"/>
                <w:numId w:val="3"/>
              </w:numPr>
              <w:spacing w:after="0" w:line="240" w:lineRule="auto"/>
              <w:contextualSpacing/>
              <w:jc w:val="both"/>
              <w:rPr>
                <w:rFonts w:ascii="Arial" w:eastAsia="Calibri" w:hAnsi="Arial" w:cs="Arial"/>
                <w:color w:val="000000"/>
                <w:sz w:val="20"/>
                <w:szCs w:val="20"/>
                <w:shd w:val="clear" w:color="auto" w:fill="FFFFFF"/>
                <w:lang w:val="es-MX"/>
              </w:rPr>
            </w:pPr>
            <w:r w:rsidRPr="00CD37E7">
              <w:rPr>
                <w:rFonts w:ascii="Arial" w:eastAsia="Calibri" w:hAnsi="Arial" w:cs="Arial"/>
                <w:color w:val="000000"/>
                <w:sz w:val="20"/>
                <w:szCs w:val="20"/>
                <w:shd w:val="clear" w:color="auto" w:fill="FFFFFF"/>
                <w:lang w:val="es-MX"/>
              </w:rPr>
              <w:t>Presentar oportunamente la factura, acompañada de los documentos y certificados correspondientes.</w:t>
            </w:r>
          </w:p>
          <w:p w14:paraId="7987F6EB" w14:textId="77777777" w:rsidR="00564682" w:rsidRPr="00DB5F77" w:rsidRDefault="00564682" w:rsidP="00564682">
            <w:pPr>
              <w:pStyle w:val="Prrafodelista"/>
              <w:numPr>
                <w:ilvl w:val="0"/>
                <w:numId w:val="3"/>
              </w:numPr>
              <w:spacing w:after="0" w:line="240" w:lineRule="auto"/>
              <w:jc w:val="both"/>
              <w:rPr>
                <w:rFonts w:ascii="Arial" w:eastAsia="Calibri" w:hAnsi="Arial" w:cs="Arial"/>
                <w:color w:val="000000"/>
                <w:sz w:val="20"/>
                <w:szCs w:val="20"/>
                <w:shd w:val="clear" w:color="auto" w:fill="FFFFFF"/>
                <w:lang w:val="es-MX"/>
              </w:rPr>
            </w:pPr>
            <w:r w:rsidRPr="00DB5F77">
              <w:rPr>
                <w:rFonts w:ascii="Arial" w:eastAsia="Calibri" w:hAnsi="Arial" w:cs="Arial"/>
                <w:color w:val="000000"/>
                <w:sz w:val="20"/>
                <w:szCs w:val="20"/>
                <w:shd w:val="clear" w:color="auto" w:fill="FFFFFF"/>
                <w:lang w:val="es-MX"/>
              </w:rPr>
              <w:t>Cumplir con el pago oportuno de salarios, prestaciones sociales, aportes parafiscales y demás obligaciones laborales, acorde con las normas que regulan el asunto, para con el personal que labora a su servicio.</w:t>
            </w:r>
            <w:r w:rsidRPr="00DB5F77">
              <w:rPr>
                <w:rFonts w:ascii="Arial" w:hAnsi="Arial" w:cs="Arial"/>
                <w:sz w:val="20"/>
                <w:szCs w:val="20"/>
              </w:rPr>
              <w:t xml:space="preserve"> PARAGRAFO: El personal que el Contratista ocupe en la ejecución del Contrato, no tendrá ninguna vinculación laboral, civil ni comercial con el Consejo Superior de la Judicatura. La responsabilidad derivada de estas vinculaciones correrá a cargo exclusivo del Contratista.</w:t>
            </w:r>
          </w:p>
          <w:p w14:paraId="701889E2" w14:textId="77777777" w:rsidR="00564682" w:rsidRPr="00DB5F77" w:rsidRDefault="00564682" w:rsidP="00564682">
            <w:pPr>
              <w:pStyle w:val="Prrafodelista"/>
              <w:numPr>
                <w:ilvl w:val="0"/>
                <w:numId w:val="3"/>
              </w:numPr>
              <w:spacing w:after="0" w:line="240" w:lineRule="auto"/>
              <w:jc w:val="both"/>
              <w:rPr>
                <w:rFonts w:ascii="Arial" w:eastAsia="Calibri" w:hAnsi="Arial" w:cs="Arial"/>
                <w:color w:val="000000"/>
                <w:sz w:val="20"/>
                <w:szCs w:val="20"/>
                <w:shd w:val="clear" w:color="auto" w:fill="FFFFFF"/>
                <w:lang w:val="es-MX"/>
              </w:rPr>
            </w:pPr>
            <w:r w:rsidRPr="00DB5F77">
              <w:rPr>
                <w:rFonts w:ascii="Arial" w:eastAsia="Calibri" w:hAnsi="Arial" w:cs="Arial"/>
                <w:color w:val="000000"/>
                <w:sz w:val="20"/>
                <w:szCs w:val="20"/>
                <w:shd w:val="clear" w:color="auto" w:fill="FFFFFF"/>
                <w:lang w:val="es-MX"/>
              </w:rPr>
              <w:t>Acatar las instrucciones que, durante el desarrollo del contrato, le imparta la Dirección Seccional a través del Supervisor del contrato</w:t>
            </w:r>
            <w:r w:rsidRPr="00DB5F77">
              <w:rPr>
                <w:rFonts w:ascii="Arial" w:eastAsia="Calibri" w:hAnsi="Arial" w:cs="Arial"/>
                <w:color w:val="000000"/>
                <w:sz w:val="20"/>
                <w:szCs w:val="20"/>
                <w:shd w:val="clear" w:color="auto" w:fill="FFFFFF"/>
              </w:rPr>
              <w:t>.</w:t>
            </w:r>
          </w:p>
          <w:p w14:paraId="786E8E52" w14:textId="77777777" w:rsidR="00564682" w:rsidRPr="00DB5F77" w:rsidRDefault="00564682" w:rsidP="00564682">
            <w:pPr>
              <w:pStyle w:val="Prrafodelista"/>
              <w:numPr>
                <w:ilvl w:val="0"/>
                <w:numId w:val="3"/>
              </w:numPr>
              <w:spacing w:after="0" w:line="240" w:lineRule="auto"/>
              <w:jc w:val="both"/>
              <w:rPr>
                <w:rFonts w:ascii="Arial" w:eastAsia="Calibri" w:hAnsi="Arial" w:cs="Arial"/>
                <w:color w:val="000000"/>
                <w:sz w:val="20"/>
                <w:szCs w:val="20"/>
                <w:shd w:val="clear" w:color="auto" w:fill="FFFFFF"/>
                <w:lang w:val="es-MX"/>
              </w:rPr>
            </w:pPr>
            <w:r w:rsidRPr="00CD37E7">
              <w:rPr>
                <w:rFonts w:ascii="Arial" w:eastAsia="Calibri" w:hAnsi="Arial" w:cs="Arial"/>
                <w:color w:val="000000"/>
                <w:sz w:val="20"/>
                <w:szCs w:val="20"/>
                <w:shd w:val="clear" w:color="auto" w:fill="FFFFFF"/>
                <w:lang w:val="es-MX"/>
              </w:rPr>
              <w:t xml:space="preserve">. </w:t>
            </w:r>
            <w:r w:rsidRPr="00CD37E7">
              <w:rPr>
                <w:rFonts w:ascii="Arial" w:hAnsi="Arial" w:cs="Arial"/>
                <w:sz w:val="20"/>
                <w:szCs w:val="20"/>
              </w:rPr>
              <w:t>Responder por los perjuicios que se puedan causar a los asistentes y participantes en las actividades objeto del contrato, por causa del estado de los alimentos e instalaciones</w:t>
            </w:r>
          </w:p>
          <w:p w14:paraId="4456DD4B" w14:textId="77777777" w:rsidR="00564682" w:rsidRPr="00CD37E7" w:rsidRDefault="00564682" w:rsidP="00564682">
            <w:pPr>
              <w:numPr>
                <w:ilvl w:val="0"/>
                <w:numId w:val="3"/>
              </w:numPr>
              <w:spacing w:after="6" w:line="240" w:lineRule="auto"/>
              <w:jc w:val="both"/>
              <w:rPr>
                <w:rFonts w:ascii="Arial" w:hAnsi="Arial" w:cs="Arial"/>
                <w:sz w:val="20"/>
                <w:szCs w:val="20"/>
              </w:rPr>
            </w:pPr>
            <w:r w:rsidRPr="00CD37E7">
              <w:rPr>
                <w:rFonts w:ascii="Arial" w:hAnsi="Arial" w:cs="Arial"/>
                <w:sz w:val="20"/>
                <w:szCs w:val="20"/>
              </w:rPr>
              <w:t xml:space="preserve">Responder por cualquier daño o perjuicio que por su culpa o la que su personal cause al CONSEJO SUPERIOR DE LA JUDICATURA o a terceras personas, comprometiéndose a repararlo en forma inmediata; el CONSEJO SUPERIOR DE LA JUDICATURA procederá a corregirlo en la forma que estime conveniente, pero su costo y el de las posibles indemnizaciones surgidas se descontaran de los pagos pendientes al CONTRATISTA.  </w:t>
            </w:r>
          </w:p>
          <w:p w14:paraId="0ADFEAE9" w14:textId="537469AD" w:rsidR="00564682" w:rsidRPr="00DB5F77" w:rsidRDefault="00564682" w:rsidP="00564682">
            <w:pPr>
              <w:spacing w:after="0" w:line="240" w:lineRule="auto"/>
              <w:contextualSpacing/>
              <w:jc w:val="both"/>
              <w:rPr>
                <w:rFonts w:ascii="Arial" w:eastAsia="Calibri" w:hAnsi="Arial" w:cs="Arial"/>
                <w:color w:val="000000"/>
                <w:sz w:val="20"/>
                <w:szCs w:val="20"/>
                <w:shd w:val="clear" w:color="auto" w:fill="FFFFFF"/>
                <w:lang w:val="es-MX"/>
              </w:rPr>
            </w:pPr>
            <w:r w:rsidRPr="00CD37E7">
              <w:rPr>
                <w:rFonts w:ascii="Arial" w:hAnsi="Arial" w:cs="Arial"/>
                <w:sz w:val="20"/>
                <w:szCs w:val="20"/>
              </w:rPr>
              <w:t>Todas las demás que surjan de la naturaleza del mismo.</w:t>
            </w:r>
            <w:r>
              <w:rPr>
                <w:rFonts w:ascii="Arial" w:hAnsi="Arial" w:cs="Arial"/>
                <w:sz w:val="20"/>
                <w:szCs w:val="20"/>
              </w:rPr>
              <w:t xml:space="preserve"> </w:t>
            </w:r>
          </w:p>
        </w:tc>
      </w:tr>
      <w:tr w:rsidR="00564682" w:rsidRPr="005D3A25" w14:paraId="2E57B75B" w14:textId="77777777" w:rsidTr="00927DD8">
        <w:trPr>
          <w:gridAfter w:val="1"/>
          <w:wAfter w:w="9" w:type="pct"/>
          <w:trHeight w:val="202"/>
        </w:trPr>
        <w:tc>
          <w:tcPr>
            <w:tcW w:w="4991" w:type="pct"/>
            <w:gridSpan w:val="5"/>
          </w:tcPr>
          <w:p w14:paraId="1E91C32C" w14:textId="77777777" w:rsidR="00564682" w:rsidRDefault="00564682" w:rsidP="00564682">
            <w:pPr>
              <w:spacing w:line="240" w:lineRule="auto"/>
              <w:jc w:val="both"/>
              <w:rPr>
                <w:rFonts w:ascii="Arial" w:hAnsi="Arial" w:cs="Arial"/>
                <w:b/>
                <w:sz w:val="20"/>
                <w:szCs w:val="20"/>
              </w:rPr>
            </w:pPr>
          </w:p>
          <w:p w14:paraId="7BDB7D02" w14:textId="77777777" w:rsidR="00564682" w:rsidRPr="005D3A25" w:rsidRDefault="00564682" w:rsidP="00564682">
            <w:pPr>
              <w:spacing w:line="240" w:lineRule="auto"/>
              <w:jc w:val="both"/>
              <w:rPr>
                <w:rFonts w:ascii="Arial" w:hAnsi="Arial" w:cs="Arial"/>
                <w:sz w:val="20"/>
                <w:szCs w:val="20"/>
              </w:rPr>
            </w:pPr>
            <w:r w:rsidRPr="005D3A25">
              <w:rPr>
                <w:rFonts w:ascii="Arial" w:hAnsi="Arial" w:cs="Arial"/>
                <w:b/>
                <w:sz w:val="20"/>
                <w:szCs w:val="20"/>
              </w:rPr>
              <w:t>4.2. OBLIGACIONES DEL SUPERVISOR</w:t>
            </w:r>
          </w:p>
        </w:tc>
      </w:tr>
      <w:tr w:rsidR="00564682" w:rsidRPr="005D3A25" w14:paraId="0BD4B669" w14:textId="77777777" w:rsidTr="00927DD8">
        <w:trPr>
          <w:gridAfter w:val="1"/>
          <w:wAfter w:w="9" w:type="pct"/>
          <w:trHeight w:val="1186"/>
        </w:trPr>
        <w:tc>
          <w:tcPr>
            <w:tcW w:w="4991" w:type="pct"/>
            <w:gridSpan w:val="5"/>
          </w:tcPr>
          <w:p w14:paraId="318AEE41" w14:textId="43486A58" w:rsidR="00564682" w:rsidRDefault="00564682" w:rsidP="00564682">
            <w:pPr>
              <w:jc w:val="both"/>
              <w:rPr>
                <w:rFonts w:ascii="Arial" w:hAnsi="Arial" w:cs="Arial"/>
                <w:bCs/>
                <w:iCs/>
                <w:sz w:val="20"/>
                <w:szCs w:val="20"/>
              </w:rPr>
            </w:pPr>
            <w:r w:rsidRPr="00903582">
              <w:rPr>
                <w:rFonts w:ascii="Arial" w:hAnsi="Arial" w:cs="Arial"/>
                <w:bCs/>
                <w:iCs/>
                <w:sz w:val="20"/>
                <w:szCs w:val="20"/>
              </w:rPr>
              <w:t xml:space="preserve">La Supervisión del Contrato estará a cargo de </w:t>
            </w:r>
            <w:r w:rsidRPr="00903582">
              <w:rPr>
                <w:rFonts w:ascii="Arial" w:hAnsi="Arial" w:cs="Arial"/>
                <w:sz w:val="20"/>
                <w:szCs w:val="20"/>
                <w:lang w:val="es-MX"/>
              </w:rPr>
              <w:t>la Coordinación del Área de Seguridad y Salud en el Trabajo de la Dirección Ejecutiva Seccional de Administración J</w:t>
            </w:r>
            <w:r>
              <w:rPr>
                <w:rFonts w:ascii="Arial" w:hAnsi="Arial" w:cs="Arial"/>
                <w:sz w:val="20"/>
                <w:szCs w:val="20"/>
                <w:lang w:val="es-MX"/>
              </w:rPr>
              <w:t xml:space="preserve">udicial de Barranquilla –Atlántico. </w:t>
            </w:r>
            <w:r w:rsidRPr="00903582">
              <w:rPr>
                <w:rFonts w:ascii="Arial" w:hAnsi="Arial" w:cs="Arial"/>
                <w:bCs/>
                <w:iCs/>
                <w:sz w:val="20"/>
                <w:szCs w:val="20"/>
              </w:rPr>
              <w:t xml:space="preserve">El </w:t>
            </w:r>
            <w:proofErr w:type="gramStart"/>
            <w:r w:rsidRPr="00903582">
              <w:rPr>
                <w:rFonts w:ascii="Arial" w:hAnsi="Arial" w:cs="Arial"/>
                <w:bCs/>
                <w:iCs/>
                <w:sz w:val="20"/>
                <w:szCs w:val="20"/>
              </w:rPr>
              <w:t>Director</w:t>
            </w:r>
            <w:proofErr w:type="gramEnd"/>
            <w:r w:rsidRPr="00903582">
              <w:rPr>
                <w:rFonts w:ascii="Arial" w:hAnsi="Arial" w:cs="Arial"/>
                <w:bCs/>
                <w:iCs/>
                <w:sz w:val="20"/>
                <w:szCs w:val="20"/>
              </w:rPr>
              <w:t xml:space="preserve"> podrá reasumir en cualquier momento la Supervisión del Contrato. El Supervisor no podrá modificar las condiciones del Contrato suscrito y cualquier modificación, adición o prórroga deberán ser autorizadas expresamente por el ordenador del gasto.</w:t>
            </w:r>
          </w:p>
          <w:p w14:paraId="07144964" w14:textId="77777777" w:rsidR="00564682" w:rsidRDefault="00564682" w:rsidP="00564682">
            <w:pPr>
              <w:pStyle w:val="Prrafodelista"/>
              <w:numPr>
                <w:ilvl w:val="0"/>
                <w:numId w:val="9"/>
              </w:numPr>
              <w:jc w:val="both"/>
              <w:rPr>
                <w:rFonts w:ascii="Arial" w:hAnsi="Arial" w:cs="Arial"/>
                <w:bCs/>
                <w:iCs/>
                <w:sz w:val="20"/>
                <w:szCs w:val="20"/>
              </w:rPr>
            </w:pPr>
            <w:r>
              <w:rPr>
                <w:rFonts w:ascii="Arial" w:hAnsi="Arial" w:cs="Arial"/>
                <w:bCs/>
                <w:iCs/>
                <w:sz w:val="20"/>
                <w:szCs w:val="20"/>
              </w:rPr>
              <w:t>Llevar control del cumplimiento del servicio contratado.</w:t>
            </w:r>
          </w:p>
          <w:p w14:paraId="37FA8CB7" w14:textId="3EA8867D" w:rsidR="00564682" w:rsidRDefault="00564682" w:rsidP="00564682">
            <w:pPr>
              <w:pStyle w:val="Prrafodelista"/>
              <w:numPr>
                <w:ilvl w:val="0"/>
                <w:numId w:val="9"/>
              </w:numPr>
              <w:jc w:val="both"/>
              <w:rPr>
                <w:rFonts w:ascii="Arial" w:hAnsi="Arial" w:cs="Arial"/>
                <w:bCs/>
                <w:iCs/>
                <w:sz w:val="20"/>
                <w:szCs w:val="20"/>
              </w:rPr>
            </w:pPr>
            <w:r>
              <w:rPr>
                <w:rFonts w:ascii="Arial" w:hAnsi="Arial" w:cs="Arial"/>
                <w:bCs/>
                <w:iCs/>
                <w:sz w:val="20"/>
                <w:szCs w:val="20"/>
              </w:rPr>
              <w:t>Verificar mediante documentos idóneos como (factura, constancias, soportes) el servicio prestado.</w:t>
            </w:r>
          </w:p>
          <w:p w14:paraId="62C1E3AE" w14:textId="48BF6A7D" w:rsidR="00564682" w:rsidRDefault="00564682" w:rsidP="00564682">
            <w:pPr>
              <w:pStyle w:val="Prrafodelista"/>
              <w:numPr>
                <w:ilvl w:val="0"/>
                <w:numId w:val="9"/>
              </w:numPr>
              <w:jc w:val="both"/>
              <w:rPr>
                <w:rFonts w:ascii="Arial" w:hAnsi="Arial" w:cs="Arial"/>
                <w:bCs/>
                <w:iCs/>
                <w:sz w:val="20"/>
                <w:szCs w:val="20"/>
              </w:rPr>
            </w:pPr>
            <w:r>
              <w:rPr>
                <w:rFonts w:ascii="Arial" w:hAnsi="Arial" w:cs="Arial"/>
                <w:bCs/>
                <w:iCs/>
                <w:sz w:val="20"/>
                <w:szCs w:val="20"/>
              </w:rPr>
              <w:t>Adelantar los trámites pertinentes, con las facturas correspondientes.</w:t>
            </w:r>
          </w:p>
          <w:p w14:paraId="72652303" w14:textId="77777777" w:rsidR="00564682" w:rsidRDefault="00564682" w:rsidP="00564682">
            <w:pPr>
              <w:pStyle w:val="Prrafodelista"/>
              <w:numPr>
                <w:ilvl w:val="0"/>
                <w:numId w:val="9"/>
              </w:numPr>
              <w:jc w:val="both"/>
              <w:rPr>
                <w:rFonts w:ascii="Arial" w:hAnsi="Arial" w:cs="Arial"/>
                <w:bCs/>
                <w:iCs/>
                <w:sz w:val="20"/>
                <w:szCs w:val="20"/>
              </w:rPr>
            </w:pPr>
            <w:r>
              <w:rPr>
                <w:rFonts w:ascii="Arial" w:hAnsi="Arial" w:cs="Arial"/>
                <w:bCs/>
                <w:iCs/>
                <w:sz w:val="20"/>
                <w:szCs w:val="20"/>
              </w:rPr>
              <w:t xml:space="preserve">Informar cualquier novedad que pueda presentarse, al Director Seccional. </w:t>
            </w:r>
          </w:p>
          <w:p w14:paraId="446CACCF" w14:textId="77777777" w:rsidR="00564682" w:rsidRDefault="00564682" w:rsidP="00564682">
            <w:pPr>
              <w:pStyle w:val="Prrafodelista"/>
              <w:numPr>
                <w:ilvl w:val="0"/>
                <w:numId w:val="9"/>
              </w:numPr>
              <w:jc w:val="both"/>
              <w:rPr>
                <w:rFonts w:ascii="Arial" w:hAnsi="Arial" w:cs="Arial"/>
                <w:bCs/>
                <w:iCs/>
                <w:sz w:val="20"/>
                <w:szCs w:val="20"/>
              </w:rPr>
            </w:pPr>
            <w:r>
              <w:rPr>
                <w:rFonts w:ascii="Arial" w:hAnsi="Arial" w:cs="Arial"/>
                <w:bCs/>
                <w:iCs/>
                <w:sz w:val="20"/>
                <w:szCs w:val="20"/>
              </w:rPr>
              <w:t xml:space="preserve">Certificar recibido a satisfacción y cumplimiento del contrato. </w:t>
            </w:r>
          </w:p>
          <w:p w14:paraId="7621DAD3" w14:textId="182E641B" w:rsidR="005F265C" w:rsidRPr="00DB5F77" w:rsidRDefault="005F265C" w:rsidP="00564682">
            <w:pPr>
              <w:pStyle w:val="Prrafodelista"/>
              <w:numPr>
                <w:ilvl w:val="0"/>
                <w:numId w:val="9"/>
              </w:numPr>
              <w:jc w:val="both"/>
              <w:rPr>
                <w:rFonts w:ascii="Arial" w:hAnsi="Arial" w:cs="Arial"/>
                <w:bCs/>
                <w:iCs/>
                <w:sz w:val="20"/>
                <w:szCs w:val="20"/>
              </w:rPr>
            </w:pPr>
            <w:r w:rsidRPr="00782C32">
              <w:rPr>
                <w:rFonts w:ascii="Arial" w:hAnsi="Arial" w:cs="Arial"/>
                <w:bCs/>
                <w:iCs/>
                <w:sz w:val="20"/>
                <w:szCs w:val="20"/>
              </w:rPr>
              <w:t xml:space="preserve">Tener reuniones y comunicación permanente con el empleado del contratista de transporte que sirve de enlace del contratante durante la etapa de ejecución y </w:t>
            </w:r>
            <w:proofErr w:type="spellStart"/>
            <w:r w:rsidRPr="00782C32">
              <w:rPr>
                <w:rFonts w:ascii="Arial" w:hAnsi="Arial" w:cs="Arial"/>
                <w:bCs/>
                <w:iCs/>
                <w:sz w:val="20"/>
                <w:szCs w:val="20"/>
              </w:rPr>
              <w:t>pos</w:t>
            </w:r>
            <w:proofErr w:type="spellEnd"/>
            <w:r w:rsidRPr="00782C32">
              <w:rPr>
                <w:rFonts w:ascii="Arial" w:hAnsi="Arial" w:cs="Arial"/>
                <w:bCs/>
                <w:iCs/>
                <w:sz w:val="20"/>
                <w:szCs w:val="20"/>
              </w:rPr>
              <w:t xml:space="preserve"> contractu</w:t>
            </w:r>
            <w:r>
              <w:rPr>
                <w:rFonts w:ascii="Arial" w:hAnsi="Arial" w:cs="Arial"/>
                <w:bCs/>
                <w:iCs/>
                <w:sz w:val="20"/>
                <w:szCs w:val="20"/>
              </w:rPr>
              <w:t>al.</w:t>
            </w:r>
          </w:p>
        </w:tc>
      </w:tr>
      <w:tr w:rsidR="00564682" w:rsidRPr="005D3A25" w14:paraId="4970F429" w14:textId="77777777" w:rsidTr="00927DD8">
        <w:trPr>
          <w:gridAfter w:val="1"/>
          <w:wAfter w:w="9" w:type="pct"/>
          <w:trHeight w:val="376"/>
        </w:trPr>
        <w:tc>
          <w:tcPr>
            <w:tcW w:w="4991" w:type="pct"/>
            <w:gridSpan w:val="5"/>
          </w:tcPr>
          <w:p w14:paraId="7A668107" w14:textId="77777777" w:rsidR="00564682" w:rsidRPr="005D3A25" w:rsidRDefault="00564682" w:rsidP="00564682">
            <w:pPr>
              <w:spacing w:line="240" w:lineRule="auto"/>
              <w:jc w:val="both"/>
              <w:rPr>
                <w:rFonts w:ascii="Arial" w:hAnsi="Arial" w:cs="Arial"/>
                <w:sz w:val="20"/>
                <w:szCs w:val="20"/>
              </w:rPr>
            </w:pPr>
            <w:r w:rsidRPr="005D3A25">
              <w:rPr>
                <w:rFonts w:ascii="Arial" w:hAnsi="Arial" w:cs="Arial"/>
                <w:b/>
                <w:sz w:val="20"/>
                <w:szCs w:val="20"/>
              </w:rPr>
              <w:t>4.3. OBLIGACIONES DEL CONSEJO SUPERIOR DE LA JUDICATURA- DIRECCIÓN EJECUTIVA DE ADMINISTRACIÓN JUDICIAL</w:t>
            </w:r>
          </w:p>
        </w:tc>
      </w:tr>
      <w:tr w:rsidR="00564682" w:rsidRPr="005D3A25" w14:paraId="5CD05561" w14:textId="77777777" w:rsidTr="00927DD8">
        <w:trPr>
          <w:gridAfter w:val="1"/>
          <w:wAfter w:w="9" w:type="pct"/>
          <w:trHeight w:val="853"/>
        </w:trPr>
        <w:tc>
          <w:tcPr>
            <w:tcW w:w="4991" w:type="pct"/>
            <w:gridSpan w:val="5"/>
          </w:tcPr>
          <w:p w14:paraId="2F0E3C93" w14:textId="77777777" w:rsidR="00564682" w:rsidRDefault="00564682" w:rsidP="00564682">
            <w:pPr>
              <w:autoSpaceDE w:val="0"/>
              <w:autoSpaceDN w:val="0"/>
              <w:adjustRightInd w:val="0"/>
              <w:spacing w:after="0" w:line="240" w:lineRule="auto"/>
              <w:ind w:left="156" w:right="139"/>
              <w:jc w:val="both"/>
              <w:rPr>
                <w:rFonts w:ascii="Arial" w:eastAsia="Times New Roman" w:hAnsi="Arial" w:cs="Arial"/>
                <w:color w:val="000000"/>
                <w:sz w:val="20"/>
                <w:szCs w:val="20"/>
                <w:lang w:eastAsia="es-CO"/>
              </w:rPr>
            </w:pPr>
            <w:r w:rsidRPr="003042CD">
              <w:rPr>
                <w:rFonts w:ascii="Arial" w:eastAsia="Times New Roman" w:hAnsi="Arial" w:cs="Arial"/>
                <w:color w:val="000000"/>
                <w:sz w:val="20"/>
                <w:szCs w:val="20"/>
                <w:lang w:eastAsia="es-CO"/>
              </w:rPr>
              <w:t>La Dirección Ejecutiva Seccional, además de las obligaciones consagradas en otras cláusulas, tendrá, las siguientes:</w:t>
            </w:r>
          </w:p>
          <w:p w14:paraId="1C465FC7" w14:textId="5036909E" w:rsidR="00564682" w:rsidRPr="003042CD" w:rsidRDefault="00564682" w:rsidP="00564682">
            <w:pPr>
              <w:autoSpaceDE w:val="0"/>
              <w:autoSpaceDN w:val="0"/>
              <w:adjustRightInd w:val="0"/>
              <w:spacing w:after="0" w:line="240" w:lineRule="auto"/>
              <w:ind w:left="156" w:right="139"/>
              <w:jc w:val="both"/>
              <w:rPr>
                <w:rFonts w:ascii="Arial" w:eastAsia="Times New Roman" w:hAnsi="Arial" w:cs="Arial"/>
                <w:color w:val="000000"/>
                <w:sz w:val="20"/>
                <w:szCs w:val="20"/>
                <w:lang w:eastAsia="es-CO"/>
              </w:rPr>
            </w:pPr>
            <w:r w:rsidRPr="003042CD">
              <w:rPr>
                <w:rFonts w:ascii="Arial" w:eastAsia="Times New Roman" w:hAnsi="Arial" w:cs="Arial"/>
                <w:color w:val="000000"/>
                <w:sz w:val="20"/>
                <w:szCs w:val="20"/>
                <w:lang w:eastAsia="es-CO"/>
              </w:rPr>
              <w:t xml:space="preserve"> </w:t>
            </w:r>
          </w:p>
          <w:p w14:paraId="52D51189" w14:textId="5753DC8D" w:rsidR="00564682" w:rsidRDefault="00564682" w:rsidP="00564682">
            <w:pPr>
              <w:pStyle w:val="Prrafodelista"/>
              <w:numPr>
                <w:ilvl w:val="0"/>
                <w:numId w:val="10"/>
              </w:numPr>
              <w:suppressAutoHyphens/>
              <w:autoSpaceDE w:val="0"/>
              <w:autoSpaceDN w:val="0"/>
              <w:adjustRightInd w:val="0"/>
              <w:spacing w:after="0" w:line="240" w:lineRule="auto"/>
              <w:ind w:right="139"/>
              <w:jc w:val="both"/>
              <w:rPr>
                <w:rFonts w:ascii="Arial" w:eastAsia="Times New Roman" w:hAnsi="Arial" w:cs="Arial"/>
                <w:color w:val="000000"/>
                <w:sz w:val="20"/>
                <w:szCs w:val="20"/>
                <w:lang w:eastAsia="es-CO"/>
              </w:rPr>
            </w:pPr>
            <w:r w:rsidRPr="000E2015">
              <w:rPr>
                <w:rFonts w:ascii="Arial" w:eastAsia="Times New Roman" w:hAnsi="Arial" w:cs="Arial"/>
                <w:color w:val="000000"/>
                <w:sz w:val="20"/>
                <w:szCs w:val="20"/>
                <w:lang w:eastAsia="es-CO"/>
              </w:rPr>
              <w:t xml:space="preserve">Pagar al CONTRATISTA el valor del contrato de conformidad con las condiciones establecidas. </w:t>
            </w:r>
          </w:p>
          <w:p w14:paraId="1AE397C2" w14:textId="7EB9E914" w:rsidR="00564682" w:rsidRPr="000E2015" w:rsidRDefault="00564682" w:rsidP="00564682">
            <w:pPr>
              <w:pStyle w:val="Prrafodelista"/>
              <w:numPr>
                <w:ilvl w:val="0"/>
                <w:numId w:val="10"/>
              </w:numPr>
              <w:suppressAutoHyphens/>
              <w:autoSpaceDE w:val="0"/>
              <w:autoSpaceDN w:val="0"/>
              <w:adjustRightInd w:val="0"/>
              <w:spacing w:after="0" w:line="240" w:lineRule="auto"/>
              <w:ind w:right="139"/>
              <w:jc w:val="both"/>
              <w:rPr>
                <w:rFonts w:ascii="Arial" w:eastAsia="Times New Roman" w:hAnsi="Arial" w:cs="Arial"/>
                <w:color w:val="000000"/>
                <w:sz w:val="20"/>
                <w:szCs w:val="20"/>
                <w:lang w:eastAsia="es-CO"/>
              </w:rPr>
            </w:pPr>
            <w:r w:rsidRPr="000E2015">
              <w:rPr>
                <w:rFonts w:ascii="Arial" w:eastAsia="Times New Roman" w:hAnsi="Arial" w:cs="Arial"/>
                <w:color w:val="000000"/>
                <w:sz w:val="20"/>
                <w:szCs w:val="20"/>
                <w:lang w:eastAsia="es-CO"/>
              </w:rPr>
              <w:t xml:space="preserve">Supervisar la correcta ejecución del contrato. </w:t>
            </w:r>
          </w:p>
          <w:p w14:paraId="678A916F" w14:textId="74DA5413" w:rsidR="00564682" w:rsidRPr="000E2015" w:rsidRDefault="00564682" w:rsidP="00564682">
            <w:pPr>
              <w:pStyle w:val="Prrafodelista"/>
              <w:numPr>
                <w:ilvl w:val="0"/>
                <w:numId w:val="10"/>
              </w:numPr>
              <w:suppressAutoHyphens/>
              <w:autoSpaceDE w:val="0"/>
              <w:autoSpaceDN w:val="0"/>
              <w:adjustRightInd w:val="0"/>
              <w:spacing w:after="0" w:line="240" w:lineRule="auto"/>
              <w:ind w:right="139"/>
              <w:jc w:val="both"/>
              <w:rPr>
                <w:rFonts w:ascii="Arial" w:eastAsia="Times New Roman" w:hAnsi="Arial" w:cs="Arial"/>
                <w:color w:val="000000"/>
                <w:sz w:val="20"/>
                <w:szCs w:val="20"/>
                <w:lang w:eastAsia="es-CO"/>
              </w:rPr>
            </w:pPr>
            <w:r w:rsidRPr="000E2015">
              <w:rPr>
                <w:rFonts w:ascii="Arial" w:eastAsia="Times New Roman" w:hAnsi="Arial" w:cs="Arial"/>
                <w:color w:val="000000"/>
                <w:sz w:val="20"/>
                <w:szCs w:val="20"/>
                <w:lang w:eastAsia="es-CO"/>
              </w:rPr>
              <w:t>Impartir a través del supervisor designado, las instrucciones necesarias para la ejecución del contrato.</w:t>
            </w:r>
          </w:p>
          <w:p w14:paraId="30E049AB" w14:textId="49FA5093" w:rsidR="00564682" w:rsidRPr="000E2015" w:rsidRDefault="00564682" w:rsidP="00564682">
            <w:pPr>
              <w:pStyle w:val="Prrafodelista"/>
              <w:numPr>
                <w:ilvl w:val="0"/>
                <w:numId w:val="10"/>
              </w:numPr>
              <w:suppressAutoHyphens/>
              <w:autoSpaceDE w:val="0"/>
              <w:autoSpaceDN w:val="0"/>
              <w:adjustRightInd w:val="0"/>
              <w:spacing w:after="0" w:line="240" w:lineRule="auto"/>
              <w:ind w:right="139"/>
              <w:jc w:val="both"/>
              <w:rPr>
                <w:rFonts w:ascii="Arial" w:eastAsia="Times New Roman" w:hAnsi="Arial" w:cs="Arial"/>
                <w:color w:val="000000"/>
                <w:sz w:val="20"/>
                <w:szCs w:val="20"/>
                <w:lang w:eastAsia="es-CO"/>
              </w:rPr>
            </w:pPr>
            <w:r w:rsidRPr="00F30B81">
              <w:rPr>
                <w:rFonts w:ascii="Arial" w:eastAsia="Times New Roman" w:hAnsi="Arial" w:cs="Arial"/>
                <w:color w:val="000000"/>
                <w:sz w:val="20"/>
                <w:szCs w:val="20"/>
                <w:lang w:eastAsia="es-CO"/>
              </w:rPr>
              <w:t>Todas las demás que surjan de la naturaleza del contrato</w:t>
            </w:r>
            <w:r>
              <w:rPr>
                <w:rFonts w:ascii="Arial" w:eastAsia="Times New Roman" w:hAnsi="Arial" w:cs="Arial"/>
                <w:color w:val="000000"/>
                <w:sz w:val="20"/>
                <w:szCs w:val="20"/>
                <w:lang w:eastAsia="es-CO"/>
              </w:rPr>
              <w:t>.</w:t>
            </w:r>
          </w:p>
          <w:p w14:paraId="0D53A43C" w14:textId="196F8D40" w:rsidR="00564682" w:rsidRPr="00F30B81" w:rsidRDefault="00564682" w:rsidP="00564682">
            <w:pPr>
              <w:suppressAutoHyphens/>
              <w:autoSpaceDE w:val="0"/>
              <w:autoSpaceDN w:val="0"/>
              <w:adjustRightInd w:val="0"/>
              <w:spacing w:after="0" w:line="240" w:lineRule="auto"/>
              <w:ind w:left="516" w:right="139"/>
              <w:jc w:val="both"/>
              <w:rPr>
                <w:rFonts w:ascii="Arial" w:eastAsia="Times New Roman" w:hAnsi="Arial" w:cs="Arial"/>
                <w:color w:val="000000"/>
                <w:sz w:val="20"/>
                <w:szCs w:val="20"/>
                <w:lang w:eastAsia="es-CO"/>
              </w:rPr>
            </w:pPr>
          </w:p>
        </w:tc>
      </w:tr>
      <w:tr w:rsidR="00564682" w:rsidRPr="005D3A25" w14:paraId="22DC8D54" w14:textId="77777777" w:rsidTr="00927DD8">
        <w:trPr>
          <w:gridAfter w:val="1"/>
          <w:wAfter w:w="9" w:type="pct"/>
          <w:trHeight w:val="368"/>
        </w:trPr>
        <w:tc>
          <w:tcPr>
            <w:tcW w:w="4991" w:type="pct"/>
            <w:gridSpan w:val="5"/>
            <w:shd w:val="clear" w:color="auto" w:fill="B8CCE4" w:themeFill="accent1" w:themeFillTint="66"/>
          </w:tcPr>
          <w:p w14:paraId="3F68644C" w14:textId="77777777" w:rsidR="00564682" w:rsidRPr="005D3A25" w:rsidRDefault="00564682" w:rsidP="00564682">
            <w:pPr>
              <w:spacing w:line="240" w:lineRule="auto"/>
              <w:jc w:val="both"/>
              <w:rPr>
                <w:rFonts w:ascii="Arial" w:hAnsi="Arial" w:cs="Arial"/>
                <w:b/>
                <w:sz w:val="20"/>
                <w:szCs w:val="20"/>
              </w:rPr>
            </w:pPr>
            <w:r w:rsidRPr="005D3A25">
              <w:rPr>
                <w:rFonts w:ascii="Arial" w:hAnsi="Arial" w:cs="Arial"/>
                <w:b/>
                <w:sz w:val="20"/>
                <w:szCs w:val="20"/>
              </w:rPr>
              <w:t>5. MODALIDAD DE SELECCIÓN, JUSTIFICACIÓN Y FUNDAMENTOS JURÍDICOS</w:t>
            </w:r>
          </w:p>
        </w:tc>
      </w:tr>
      <w:tr w:rsidR="00564682" w:rsidRPr="005D3A25" w14:paraId="1F10E72F" w14:textId="77777777" w:rsidTr="00927DD8">
        <w:trPr>
          <w:gridAfter w:val="1"/>
          <w:wAfter w:w="9" w:type="pct"/>
          <w:trHeight w:val="324"/>
        </w:trPr>
        <w:tc>
          <w:tcPr>
            <w:tcW w:w="4991" w:type="pct"/>
            <w:gridSpan w:val="5"/>
            <w:shd w:val="clear" w:color="auto" w:fill="auto"/>
          </w:tcPr>
          <w:p w14:paraId="0226A191" w14:textId="77777777" w:rsidR="00564682" w:rsidRPr="005D3A25" w:rsidRDefault="00564682" w:rsidP="00564682">
            <w:pPr>
              <w:spacing w:line="240" w:lineRule="auto"/>
              <w:jc w:val="both"/>
              <w:rPr>
                <w:rFonts w:ascii="Arial" w:hAnsi="Arial" w:cs="Arial"/>
                <w:b/>
                <w:sz w:val="20"/>
                <w:szCs w:val="20"/>
              </w:rPr>
            </w:pPr>
            <w:r w:rsidRPr="005D3A25">
              <w:rPr>
                <w:rFonts w:ascii="Arial" w:hAnsi="Arial" w:cs="Arial"/>
                <w:b/>
                <w:sz w:val="20"/>
                <w:szCs w:val="20"/>
              </w:rPr>
              <w:t>5.1. MODALIDAD DE SELECCIÓN</w:t>
            </w:r>
          </w:p>
        </w:tc>
      </w:tr>
      <w:tr w:rsidR="00564682" w:rsidRPr="005D3A25" w14:paraId="4282B57B" w14:textId="77777777" w:rsidTr="00927DD8">
        <w:trPr>
          <w:gridAfter w:val="1"/>
          <w:wAfter w:w="9" w:type="pct"/>
          <w:trHeight w:val="690"/>
        </w:trPr>
        <w:tc>
          <w:tcPr>
            <w:tcW w:w="4991" w:type="pct"/>
            <w:gridSpan w:val="5"/>
          </w:tcPr>
          <w:p w14:paraId="703483E3" w14:textId="1928CA40" w:rsidR="00564682" w:rsidRDefault="00564682" w:rsidP="00564682">
            <w:pPr>
              <w:autoSpaceDE w:val="0"/>
              <w:autoSpaceDN w:val="0"/>
              <w:adjustRightInd w:val="0"/>
              <w:jc w:val="both"/>
              <w:rPr>
                <w:rFonts w:ascii="Arial" w:eastAsia="Calibri" w:hAnsi="Arial" w:cs="Arial"/>
                <w:iCs/>
                <w:sz w:val="20"/>
                <w:szCs w:val="20"/>
                <w:lang w:val="es-MX"/>
              </w:rPr>
            </w:pPr>
            <w:r w:rsidRPr="00691274">
              <w:rPr>
                <w:rFonts w:ascii="Arial" w:eastAsia="Calibri" w:hAnsi="Arial" w:cs="Arial"/>
                <w:sz w:val="20"/>
                <w:szCs w:val="20"/>
                <w:lang w:val="es-ES"/>
              </w:rPr>
              <w:t xml:space="preserve">De conformidad con lo establecido en el artículo 94 de la Ley 1474 de 2011 y el artículo </w:t>
            </w:r>
            <w:r w:rsidRPr="00691274">
              <w:rPr>
                <w:rFonts w:ascii="Arial" w:eastAsia="Calibri" w:hAnsi="Arial" w:cs="Arial"/>
                <w:bCs/>
                <w:color w:val="333333"/>
                <w:sz w:val="20"/>
                <w:szCs w:val="20"/>
                <w:shd w:val="clear" w:color="auto" w:fill="FFFFFF"/>
              </w:rPr>
              <w:t>2.2.1.2.1.5.1 del Decreto 1082 de 2015</w:t>
            </w:r>
            <w:r w:rsidRPr="00691274">
              <w:rPr>
                <w:rFonts w:ascii="Arial" w:eastAsia="Calibri" w:hAnsi="Arial" w:cs="Arial"/>
                <w:sz w:val="20"/>
                <w:szCs w:val="20"/>
                <w:lang w:val="es-ES"/>
              </w:rPr>
              <w:t xml:space="preserve">, </w:t>
            </w:r>
            <w:r w:rsidRPr="00691274">
              <w:rPr>
                <w:rFonts w:ascii="Arial" w:eastAsia="Calibri" w:hAnsi="Arial" w:cs="Arial"/>
                <w:sz w:val="20"/>
                <w:szCs w:val="20"/>
              </w:rPr>
              <w:t xml:space="preserve">el proceso de contratación se perfeccionará bajo la modalidad de “MÍNIMA CUANTÍA” por ser inferior al 10% de la menor cuantía, </w:t>
            </w:r>
            <w:r w:rsidRPr="00691274">
              <w:rPr>
                <w:rFonts w:ascii="Arial" w:eastAsia="Calibri" w:hAnsi="Arial" w:cs="Arial"/>
                <w:iCs/>
                <w:sz w:val="20"/>
                <w:szCs w:val="20"/>
                <w:lang w:val="es-MX"/>
              </w:rPr>
              <w:t>con ajustes al manual</w:t>
            </w:r>
            <w:r>
              <w:rPr>
                <w:rFonts w:ascii="Arial" w:eastAsia="Calibri" w:hAnsi="Arial" w:cs="Arial"/>
                <w:iCs/>
                <w:sz w:val="20"/>
                <w:szCs w:val="20"/>
                <w:lang w:val="es-MX"/>
              </w:rPr>
              <w:t xml:space="preserve"> de contratación de la entidad.</w:t>
            </w:r>
          </w:p>
          <w:p w14:paraId="52B1B328" w14:textId="147E61B7" w:rsidR="00564682" w:rsidRPr="00691E34" w:rsidRDefault="00564682" w:rsidP="00564682">
            <w:pPr>
              <w:autoSpaceDE w:val="0"/>
              <w:autoSpaceDN w:val="0"/>
              <w:adjustRightInd w:val="0"/>
              <w:jc w:val="both"/>
              <w:rPr>
                <w:rFonts w:ascii="Arial" w:eastAsia="Calibri" w:hAnsi="Arial" w:cs="Arial"/>
                <w:iCs/>
                <w:sz w:val="20"/>
                <w:szCs w:val="20"/>
                <w:lang w:val="es-MX"/>
              </w:rPr>
            </w:pPr>
            <w:r w:rsidRPr="00691274">
              <w:rPr>
                <w:rFonts w:ascii="Arial" w:eastAsia="Calibri" w:hAnsi="Arial" w:cs="Arial"/>
                <w:bCs/>
                <w:iCs/>
                <w:sz w:val="20"/>
                <w:szCs w:val="20"/>
              </w:rPr>
              <w:t>La escogencia recaerá sobre aquella oferta con el promedio de lo cotizado, siempre y cuando cumpla con la totalidad de los requisitos habilitantes y satisfaga los requerimientos conte</w:t>
            </w:r>
            <w:r>
              <w:rPr>
                <w:rFonts w:ascii="Arial" w:eastAsia="Calibri" w:hAnsi="Arial" w:cs="Arial"/>
                <w:bCs/>
                <w:iCs/>
                <w:sz w:val="20"/>
                <w:szCs w:val="20"/>
              </w:rPr>
              <w:t>nidos en la invitación pública.</w:t>
            </w:r>
          </w:p>
          <w:p w14:paraId="4F775936" w14:textId="77777777" w:rsidR="00564682" w:rsidRDefault="00564682" w:rsidP="00564682">
            <w:pPr>
              <w:suppressAutoHyphens/>
              <w:autoSpaceDE w:val="0"/>
              <w:autoSpaceDN w:val="0"/>
              <w:adjustRightInd w:val="0"/>
              <w:spacing w:after="0" w:line="240" w:lineRule="auto"/>
              <w:ind w:left="360"/>
              <w:jc w:val="both"/>
              <w:rPr>
                <w:rFonts w:ascii="Arial" w:eastAsia="Calibri" w:hAnsi="Arial" w:cs="Arial"/>
                <w:bCs/>
                <w:iCs/>
                <w:sz w:val="20"/>
                <w:szCs w:val="20"/>
                <w:lang w:val="es-MX"/>
              </w:rPr>
            </w:pPr>
          </w:p>
          <w:p w14:paraId="7437BBB3" w14:textId="0B270F9A" w:rsidR="00564682" w:rsidRDefault="00564682" w:rsidP="00032DA3">
            <w:pPr>
              <w:suppressAutoHyphens/>
              <w:autoSpaceDE w:val="0"/>
              <w:autoSpaceDN w:val="0"/>
              <w:adjustRightInd w:val="0"/>
              <w:spacing w:after="0"/>
              <w:jc w:val="both"/>
              <w:rPr>
                <w:rFonts w:ascii="Arial" w:eastAsia="Calibri" w:hAnsi="Arial" w:cs="Arial"/>
                <w:bCs/>
                <w:iCs/>
                <w:sz w:val="20"/>
                <w:szCs w:val="20"/>
                <w:lang w:val="es-MX"/>
              </w:rPr>
            </w:pPr>
            <w:r w:rsidRPr="00691274">
              <w:rPr>
                <w:rFonts w:ascii="Arial" w:eastAsia="Calibri" w:hAnsi="Arial" w:cs="Arial"/>
                <w:bCs/>
                <w:iCs/>
                <w:sz w:val="20"/>
                <w:szCs w:val="20"/>
                <w:lang w:val="es-MX"/>
              </w:rPr>
              <w:t xml:space="preserve">Los oferentes deben satisfacer los requerimientos de experiencia mínimos exigidos por el manual de contratación y la ley, solicitados en la invitación publica, siendo la Dirección Seccional, la encargada de verificar los aspectos </w:t>
            </w:r>
            <w:r w:rsidRPr="00691274">
              <w:rPr>
                <w:rFonts w:ascii="Arial" w:eastAsia="Calibri" w:hAnsi="Arial" w:cs="Arial"/>
                <w:bCs/>
                <w:iCs/>
                <w:sz w:val="20"/>
                <w:szCs w:val="20"/>
              </w:rPr>
              <w:t xml:space="preserve">habilitantes, la estimación de las propuestas </w:t>
            </w:r>
            <w:r w:rsidRPr="00691274">
              <w:rPr>
                <w:rFonts w:ascii="Arial" w:eastAsia="Calibri" w:hAnsi="Arial" w:cs="Arial"/>
                <w:bCs/>
                <w:iCs/>
                <w:sz w:val="20"/>
                <w:szCs w:val="20"/>
                <w:lang w:val="es-MX"/>
              </w:rPr>
              <w:t>y la determinación del oferente seleccionado a través de la publicación de evaluación de oferentes en la página del SECOP. En caso de presentarse un empate en el precio ofertado por dos (2) o más oferentes, La Dirección Seccional, adjudicará a quien haya entregado primero la oferta, entre los oferentes que presenten situación de empate, según el orden de entrega de las</w:t>
            </w:r>
            <w:r>
              <w:rPr>
                <w:rFonts w:ascii="Arial" w:eastAsia="Calibri" w:hAnsi="Arial" w:cs="Arial"/>
                <w:bCs/>
                <w:iCs/>
                <w:sz w:val="20"/>
                <w:szCs w:val="20"/>
                <w:lang w:val="es-MX"/>
              </w:rPr>
              <w:t xml:space="preserve"> mismas.</w:t>
            </w:r>
          </w:p>
          <w:p w14:paraId="748E48F4" w14:textId="77777777" w:rsidR="00032DA3" w:rsidRDefault="00032DA3" w:rsidP="00564682">
            <w:pPr>
              <w:suppressAutoHyphens/>
              <w:autoSpaceDE w:val="0"/>
              <w:autoSpaceDN w:val="0"/>
              <w:adjustRightInd w:val="0"/>
              <w:spacing w:after="0"/>
              <w:ind w:left="360"/>
              <w:jc w:val="both"/>
              <w:rPr>
                <w:rFonts w:ascii="Arial" w:eastAsia="Calibri" w:hAnsi="Arial" w:cs="Arial"/>
                <w:bCs/>
                <w:iCs/>
                <w:sz w:val="20"/>
                <w:szCs w:val="20"/>
                <w:lang w:val="es-MX"/>
              </w:rPr>
            </w:pPr>
          </w:p>
          <w:p w14:paraId="1BE53082" w14:textId="0632DD20" w:rsidR="00564682" w:rsidRPr="005D3A25" w:rsidRDefault="00564682" w:rsidP="00564682">
            <w:pPr>
              <w:suppressAutoHyphens/>
              <w:autoSpaceDE w:val="0"/>
              <w:autoSpaceDN w:val="0"/>
              <w:adjustRightInd w:val="0"/>
              <w:spacing w:after="0" w:line="240" w:lineRule="auto"/>
              <w:ind w:left="360"/>
              <w:jc w:val="both"/>
              <w:rPr>
                <w:rFonts w:ascii="Arial" w:hAnsi="Arial" w:cs="Arial"/>
                <w:sz w:val="20"/>
                <w:szCs w:val="20"/>
              </w:rPr>
            </w:pPr>
          </w:p>
        </w:tc>
      </w:tr>
      <w:tr w:rsidR="00564682" w:rsidRPr="005D3A25" w14:paraId="5D77CAF6" w14:textId="77777777" w:rsidTr="00927DD8">
        <w:trPr>
          <w:gridAfter w:val="1"/>
          <w:wAfter w:w="9" w:type="pct"/>
          <w:trHeight w:val="352"/>
        </w:trPr>
        <w:tc>
          <w:tcPr>
            <w:tcW w:w="4991" w:type="pct"/>
            <w:gridSpan w:val="5"/>
            <w:tcBorders>
              <w:bottom w:val="single" w:sz="4" w:space="0" w:color="auto"/>
            </w:tcBorders>
            <w:shd w:val="clear" w:color="auto" w:fill="B8CCE4" w:themeFill="accent1" w:themeFillTint="66"/>
          </w:tcPr>
          <w:p w14:paraId="2B7909C0" w14:textId="01A0D1CD" w:rsidR="00564682" w:rsidRPr="005D3A25" w:rsidRDefault="00564682" w:rsidP="00564682">
            <w:pPr>
              <w:spacing w:line="240" w:lineRule="auto"/>
              <w:jc w:val="both"/>
              <w:rPr>
                <w:rFonts w:ascii="Arial" w:hAnsi="Arial" w:cs="Arial"/>
                <w:sz w:val="20"/>
                <w:szCs w:val="20"/>
              </w:rPr>
            </w:pPr>
            <w:r w:rsidRPr="005D3A25">
              <w:rPr>
                <w:rFonts w:ascii="Arial" w:eastAsia="Times New Roman" w:hAnsi="Arial" w:cs="Arial"/>
                <w:b/>
                <w:sz w:val="20"/>
                <w:szCs w:val="20"/>
                <w:lang w:eastAsia="ar-SA"/>
              </w:rPr>
              <w:lastRenderedPageBreak/>
              <w:t>6. VALOR ESTIMADO DEL CONTRATO Y JUSTIFICACIÓN DE ESTE</w:t>
            </w:r>
          </w:p>
        </w:tc>
      </w:tr>
      <w:tr w:rsidR="00564682" w:rsidRPr="005D3A25" w14:paraId="6A520BD3" w14:textId="77777777" w:rsidTr="00927DD8">
        <w:trPr>
          <w:gridAfter w:val="1"/>
          <w:wAfter w:w="9" w:type="pct"/>
          <w:trHeight w:val="360"/>
        </w:trPr>
        <w:tc>
          <w:tcPr>
            <w:tcW w:w="4991" w:type="pct"/>
            <w:gridSpan w:val="5"/>
            <w:tcBorders>
              <w:bottom w:val="single" w:sz="4" w:space="0" w:color="auto"/>
            </w:tcBorders>
            <w:shd w:val="clear" w:color="auto" w:fill="auto"/>
          </w:tcPr>
          <w:p w14:paraId="57B232C1" w14:textId="77777777" w:rsidR="00564682" w:rsidRPr="005D3A25" w:rsidRDefault="00564682" w:rsidP="00564682">
            <w:pPr>
              <w:spacing w:line="240" w:lineRule="auto"/>
              <w:jc w:val="both"/>
              <w:rPr>
                <w:rFonts w:ascii="Arial" w:eastAsia="Times New Roman" w:hAnsi="Arial" w:cs="Arial"/>
                <w:b/>
                <w:sz w:val="20"/>
                <w:szCs w:val="20"/>
                <w:lang w:eastAsia="ar-SA"/>
              </w:rPr>
            </w:pPr>
            <w:r w:rsidRPr="005D3A25">
              <w:rPr>
                <w:rFonts w:ascii="Arial" w:hAnsi="Arial" w:cs="Arial"/>
                <w:b/>
                <w:sz w:val="20"/>
                <w:szCs w:val="20"/>
              </w:rPr>
              <w:t>6.1.  PRESUPUESTO OFICIAL ESTABLECIDO</w:t>
            </w:r>
          </w:p>
        </w:tc>
      </w:tr>
      <w:tr w:rsidR="00564682" w:rsidRPr="005D3A25" w14:paraId="6A92E049" w14:textId="77777777" w:rsidTr="00927DD8">
        <w:trPr>
          <w:gridAfter w:val="1"/>
          <w:wAfter w:w="9" w:type="pct"/>
          <w:trHeight w:val="282"/>
        </w:trPr>
        <w:tc>
          <w:tcPr>
            <w:tcW w:w="4991" w:type="pct"/>
            <w:gridSpan w:val="5"/>
          </w:tcPr>
          <w:p w14:paraId="11DF3348" w14:textId="55D73DA0" w:rsidR="00736B76" w:rsidRDefault="00564682" w:rsidP="00564682">
            <w:pPr>
              <w:autoSpaceDE w:val="0"/>
              <w:autoSpaceDN w:val="0"/>
              <w:adjustRightInd w:val="0"/>
              <w:jc w:val="both"/>
              <w:rPr>
                <w:rFonts w:ascii="Arial" w:eastAsia="Calibri" w:hAnsi="Arial" w:cs="Arial"/>
              </w:rPr>
            </w:pPr>
            <w:r w:rsidRPr="00956939">
              <w:rPr>
                <w:rFonts w:ascii="Arial" w:eastAsia="Calibri" w:hAnsi="Arial" w:cs="Arial"/>
                <w:color w:val="000000"/>
              </w:rPr>
              <w:t xml:space="preserve">El presupuesto oficial estimado para el presente proceso de selección de contratista se estima en la suma </w:t>
            </w:r>
            <w:r w:rsidRPr="00301E2D">
              <w:rPr>
                <w:rFonts w:ascii="Arial" w:eastAsia="Calibri" w:hAnsi="Arial" w:cs="Arial"/>
                <w:color w:val="000000"/>
              </w:rPr>
              <w:t>de</w:t>
            </w:r>
            <w:r w:rsidRPr="00301E2D">
              <w:rPr>
                <w:rFonts w:ascii="Arial" w:eastAsia="Calibri" w:hAnsi="Arial" w:cs="Arial"/>
                <w:lang w:eastAsia="es-CO"/>
              </w:rPr>
              <w:t xml:space="preserve"> </w:t>
            </w:r>
            <w:r w:rsidRPr="00301E2D">
              <w:rPr>
                <w:rFonts w:ascii="Arial" w:eastAsia="Calibri" w:hAnsi="Arial" w:cs="Arial"/>
                <w:b/>
                <w:lang w:eastAsia="es-CO"/>
              </w:rPr>
              <w:t xml:space="preserve"> </w:t>
            </w:r>
            <w:r w:rsidR="007A4FD9">
              <w:rPr>
                <w:rFonts w:ascii="Arial" w:eastAsia="Calibri" w:hAnsi="Arial" w:cs="Arial"/>
                <w:b/>
                <w:lang w:eastAsia="es-CO"/>
              </w:rPr>
              <w:t xml:space="preserve"> </w:t>
            </w:r>
            <w:r w:rsidR="00C43F8F">
              <w:rPr>
                <w:rFonts w:ascii="Arial" w:eastAsia="Calibri" w:hAnsi="Arial" w:cs="Arial"/>
                <w:b/>
                <w:lang w:eastAsia="es-CO"/>
              </w:rPr>
              <w:t>NOVENTA Y NUEVE</w:t>
            </w:r>
            <w:r w:rsidR="00812DB8">
              <w:rPr>
                <w:rFonts w:ascii="Arial" w:eastAsia="Calibri" w:hAnsi="Arial" w:cs="Arial"/>
                <w:b/>
                <w:lang w:eastAsia="es-CO"/>
              </w:rPr>
              <w:t xml:space="preserve"> MILLONES </w:t>
            </w:r>
            <w:r w:rsidRPr="00301E2D">
              <w:rPr>
                <w:rFonts w:ascii="Arial" w:eastAsia="Calibri" w:hAnsi="Arial" w:cs="Arial"/>
                <w:b/>
                <w:lang w:eastAsia="es-CO"/>
              </w:rPr>
              <w:t>DE PESOS (</w:t>
            </w:r>
            <w:r w:rsidR="00C43F8F">
              <w:rPr>
                <w:rFonts w:ascii="Arial" w:eastAsia="Calibri" w:hAnsi="Arial" w:cs="Arial"/>
                <w:b/>
                <w:color w:val="212121"/>
                <w:shd w:val="clear" w:color="auto" w:fill="FFFFFF"/>
              </w:rPr>
              <w:t>$99</w:t>
            </w:r>
            <w:r w:rsidR="00736B76">
              <w:rPr>
                <w:rFonts w:ascii="Arial" w:eastAsia="Calibri" w:hAnsi="Arial" w:cs="Arial"/>
                <w:b/>
                <w:color w:val="212121"/>
                <w:shd w:val="clear" w:color="auto" w:fill="FFFFFF"/>
              </w:rPr>
              <w:t>.</w:t>
            </w:r>
            <w:r w:rsidR="00C43F8F">
              <w:rPr>
                <w:rFonts w:ascii="Arial" w:eastAsia="Calibri" w:hAnsi="Arial" w:cs="Arial"/>
                <w:b/>
                <w:color w:val="212121"/>
                <w:shd w:val="clear" w:color="auto" w:fill="FFFFFF"/>
              </w:rPr>
              <w:t>900</w:t>
            </w:r>
            <w:r w:rsidRPr="00301E2D">
              <w:rPr>
                <w:rFonts w:ascii="Arial" w:eastAsia="Calibri" w:hAnsi="Arial" w:cs="Arial"/>
                <w:b/>
                <w:color w:val="212121"/>
                <w:shd w:val="clear" w:color="auto" w:fill="FFFFFF"/>
              </w:rPr>
              <w:t>.000)</w:t>
            </w:r>
            <w:r w:rsidRPr="00301E2D">
              <w:rPr>
                <w:rFonts w:ascii="Arial" w:eastAsia="Calibri" w:hAnsi="Arial" w:cs="Arial"/>
                <w:color w:val="212121"/>
                <w:shd w:val="clear" w:color="auto" w:fill="FFFFFF"/>
              </w:rPr>
              <w:t xml:space="preserve"> </w:t>
            </w:r>
            <w:r w:rsidRPr="00301E2D">
              <w:rPr>
                <w:rFonts w:ascii="Arial" w:eastAsia="Calibri" w:hAnsi="Arial" w:cs="Arial"/>
                <w:b/>
              </w:rPr>
              <w:t xml:space="preserve">M/CTE </w:t>
            </w:r>
            <w:r w:rsidRPr="00301E2D">
              <w:rPr>
                <w:rFonts w:ascii="Arial" w:eastAsia="Calibri" w:hAnsi="Arial" w:cs="Arial"/>
              </w:rPr>
              <w:t>incluidos</w:t>
            </w:r>
            <w:r w:rsidRPr="00956939">
              <w:rPr>
                <w:rFonts w:ascii="Arial" w:eastAsia="Calibri" w:hAnsi="Arial" w:cs="Arial"/>
              </w:rPr>
              <w:t xml:space="preserve"> los impuestos de Ley.</w:t>
            </w:r>
          </w:p>
          <w:p w14:paraId="29EE4113" w14:textId="7786C843" w:rsidR="00564682" w:rsidRPr="00857E79" w:rsidRDefault="00736B76" w:rsidP="00564682">
            <w:pPr>
              <w:autoSpaceDE w:val="0"/>
              <w:autoSpaceDN w:val="0"/>
              <w:adjustRightInd w:val="0"/>
              <w:jc w:val="both"/>
              <w:rPr>
                <w:rFonts w:ascii="Arial" w:eastAsia="Calibri" w:hAnsi="Arial" w:cs="Arial"/>
                <w:sz w:val="20"/>
                <w:szCs w:val="20"/>
              </w:rPr>
            </w:pPr>
            <w:bookmarkStart w:id="3" w:name="_Hlk115451824"/>
            <w:r>
              <w:rPr>
                <w:rFonts w:ascii="Arial" w:eastAsia="Calibri" w:hAnsi="Arial" w:cs="Arial"/>
              </w:rPr>
              <w:t>El anterior presupuesto se estableció l</w:t>
            </w:r>
            <w:r w:rsidR="00242B72">
              <w:rPr>
                <w:rFonts w:ascii="Arial" w:eastAsia="Calibri" w:hAnsi="Arial" w:cs="Arial"/>
              </w:rPr>
              <w:t>uego de</w:t>
            </w:r>
            <w:r>
              <w:rPr>
                <w:rFonts w:ascii="Arial" w:eastAsia="Calibri" w:hAnsi="Arial" w:cs="Arial"/>
              </w:rPr>
              <w:t xml:space="preserve"> realizar el correspondiente estudio de mercado, soportado en las diferentes cotizaciones,</w:t>
            </w:r>
            <w:r w:rsidR="00242B72">
              <w:rPr>
                <w:rFonts w:ascii="Arial" w:eastAsia="Calibri" w:hAnsi="Arial" w:cs="Arial"/>
              </w:rPr>
              <w:t xml:space="preserve"> tomando como valor de referencia el mayor precio cotizado por cuanto variarían los costos en dado caso que sea asignado a un operador logístico,</w:t>
            </w:r>
            <w:r>
              <w:rPr>
                <w:rFonts w:ascii="Arial" w:eastAsia="Calibri" w:hAnsi="Arial" w:cs="Arial"/>
              </w:rPr>
              <w:t xml:space="preserve"> como quiera que </w:t>
            </w:r>
            <w:r w:rsidR="00B33E9C">
              <w:rPr>
                <w:rFonts w:ascii="Arial" w:eastAsia="Calibri" w:hAnsi="Arial" w:cs="Arial"/>
              </w:rPr>
              <w:t>se tratan de juegos zonales en los que participarán todas las seccionales de la Costa, Barranquilla, Santa Marta, Cartagena, San Andrés, Riohacha,</w:t>
            </w:r>
            <w:r w:rsidR="005012B9">
              <w:rPr>
                <w:rFonts w:ascii="Arial" w:eastAsia="Calibri" w:hAnsi="Arial" w:cs="Arial"/>
              </w:rPr>
              <w:t xml:space="preserve"> Valledupar y</w:t>
            </w:r>
            <w:r w:rsidR="00B33E9C">
              <w:rPr>
                <w:rFonts w:ascii="Arial" w:eastAsia="Calibri" w:hAnsi="Arial" w:cs="Arial"/>
              </w:rPr>
              <w:t xml:space="preserve"> Montería, todos hospedados </w:t>
            </w:r>
            <w:r>
              <w:rPr>
                <w:rFonts w:ascii="Arial" w:eastAsia="Calibri" w:hAnsi="Arial" w:cs="Arial"/>
              </w:rPr>
              <w:t>en la ciudad de Sincelejo</w:t>
            </w:r>
            <w:r w:rsidR="00B33E9C">
              <w:rPr>
                <w:rFonts w:ascii="Arial" w:eastAsia="Calibri" w:hAnsi="Arial" w:cs="Arial"/>
              </w:rPr>
              <w:t xml:space="preserve"> pueda que no sea posible </w:t>
            </w:r>
            <w:r w:rsidR="005012B9">
              <w:rPr>
                <w:rFonts w:ascii="Arial" w:eastAsia="Calibri" w:hAnsi="Arial" w:cs="Arial"/>
              </w:rPr>
              <w:t xml:space="preserve">la acomodación </w:t>
            </w:r>
            <w:r w:rsidR="00B33E9C">
              <w:rPr>
                <w:rFonts w:ascii="Arial" w:eastAsia="Calibri" w:hAnsi="Arial" w:cs="Arial"/>
              </w:rPr>
              <w:t xml:space="preserve">en un solo hotel por la capacidad hotelera de dicho municipio, </w:t>
            </w:r>
            <w:r w:rsidR="005012B9">
              <w:rPr>
                <w:rFonts w:ascii="Arial" w:eastAsia="Calibri" w:hAnsi="Arial" w:cs="Arial"/>
              </w:rPr>
              <w:t>por lo que es dable hacerlo no solo en un hotel sino en vario, ya sea que participen de manera directa o a través de un operador</w:t>
            </w:r>
            <w:r w:rsidR="00242B72">
              <w:rPr>
                <w:rFonts w:ascii="Arial" w:eastAsia="Calibri" w:hAnsi="Arial" w:cs="Arial"/>
              </w:rPr>
              <w:t xml:space="preserve"> logístico y/o agencia de viaje</w:t>
            </w:r>
            <w:r w:rsidR="005012B9">
              <w:rPr>
                <w:rFonts w:ascii="Arial" w:eastAsia="Calibri" w:hAnsi="Arial" w:cs="Arial"/>
              </w:rPr>
              <w:t>.</w:t>
            </w:r>
          </w:p>
          <w:p w14:paraId="4FD647F2" w14:textId="0A411F7D" w:rsidR="00564682" w:rsidRPr="00EF52C7" w:rsidRDefault="00564682" w:rsidP="00564682">
            <w:pPr>
              <w:ind w:left="-5" w:right="3"/>
              <w:jc w:val="both"/>
              <w:rPr>
                <w:rFonts w:ascii="Arial" w:eastAsia="Arial" w:hAnsi="Arial" w:cs="Arial"/>
                <w:sz w:val="20"/>
                <w:szCs w:val="20"/>
              </w:rPr>
            </w:pPr>
            <w:r w:rsidRPr="00E31714">
              <w:rPr>
                <w:rFonts w:ascii="Arial" w:eastAsia="Calibri" w:hAnsi="Arial" w:cs="Arial"/>
                <w:b/>
                <w:sz w:val="20"/>
                <w:szCs w:val="20"/>
              </w:rPr>
              <w:t>NOTA:</w:t>
            </w:r>
            <w:r w:rsidRPr="00E31714">
              <w:rPr>
                <w:rFonts w:ascii="Arial" w:eastAsia="Calibri" w:hAnsi="Arial" w:cs="Arial"/>
                <w:sz w:val="20"/>
                <w:szCs w:val="20"/>
              </w:rPr>
              <w:t xml:space="preserve"> El valor de la oferta se expresará en pesos colombianos y en números enteros (sin decimales), para todos los efectos.</w:t>
            </w:r>
            <w:r w:rsidRPr="00E31714">
              <w:rPr>
                <w:rFonts w:ascii="Arial" w:eastAsia="Calibri" w:hAnsi="Arial" w:cs="Arial"/>
                <w:b/>
                <w:sz w:val="20"/>
                <w:szCs w:val="20"/>
              </w:rPr>
              <w:t xml:space="preserve"> </w:t>
            </w:r>
            <w:bookmarkEnd w:id="3"/>
          </w:p>
        </w:tc>
      </w:tr>
      <w:tr w:rsidR="00564682" w:rsidRPr="005D3A25" w14:paraId="38EE0BC4" w14:textId="77777777" w:rsidTr="00927DD8">
        <w:trPr>
          <w:gridAfter w:val="1"/>
          <w:wAfter w:w="9" w:type="pct"/>
          <w:trHeight w:val="139"/>
        </w:trPr>
        <w:tc>
          <w:tcPr>
            <w:tcW w:w="4991" w:type="pct"/>
            <w:gridSpan w:val="5"/>
          </w:tcPr>
          <w:p w14:paraId="1FB33467" w14:textId="77777777" w:rsidR="00564682" w:rsidRPr="005D3A25" w:rsidRDefault="00564682" w:rsidP="00564682">
            <w:pPr>
              <w:spacing w:line="240" w:lineRule="auto"/>
              <w:jc w:val="both"/>
              <w:rPr>
                <w:rFonts w:ascii="Arial" w:hAnsi="Arial" w:cs="Arial"/>
                <w:sz w:val="20"/>
                <w:szCs w:val="20"/>
              </w:rPr>
            </w:pPr>
            <w:r w:rsidRPr="005D3A25">
              <w:rPr>
                <w:rFonts w:ascii="Arial" w:hAnsi="Arial" w:cs="Arial"/>
                <w:b/>
                <w:sz w:val="20"/>
                <w:szCs w:val="20"/>
              </w:rPr>
              <w:t>6.2.  SOPORTE PRESUPUESTAL</w:t>
            </w:r>
          </w:p>
        </w:tc>
      </w:tr>
      <w:tr w:rsidR="00564682" w:rsidRPr="005D3A25" w14:paraId="618AEA91" w14:textId="77777777" w:rsidTr="00927DD8">
        <w:trPr>
          <w:gridAfter w:val="1"/>
          <w:wAfter w:w="9" w:type="pct"/>
          <w:trHeight w:val="1259"/>
        </w:trPr>
        <w:tc>
          <w:tcPr>
            <w:tcW w:w="4991" w:type="pct"/>
            <w:gridSpan w:val="5"/>
          </w:tcPr>
          <w:tbl>
            <w:tblPr>
              <w:tblpPr w:leftFromText="141" w:rightFromText="141" w:vertAnchor="text" w:horzAnchor="margin" w:tblpXSpec="center" w:tblpY="819"/>
              <w:tblOverlap w:val="neve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1366"/>
              <w:gridCol w:w="2217"/>
              <w:gridCol w:w="868"/>
              <w:gridCol w:w="1194"/>
              <w:gridCol w:w="1194"/>
              <w:gridCol w:w="2223"/>
            </w:tblGrid>
            <w:tr w:rsidR="00564682" w:rsidRPr="005D3A25" w14:paraId="155CB85F" w14:textId="77777777" w:rsidTr="00856211">
              <w:trPr>
                <w:trHeight w:val="78"/>
              </w:trPr>
              <w:tc>
                <w:tcPr>
                  <w:tcW w:w="822" w:type="dxa"/>
                  <w:shd w:val="clear" w:color="auto" w:fill="D9D9D9"/>
                </w:tcPr>
                <w:p w14:paraId="7C08FBF2" w14:textId="77777777" w:rsidR="00564682" w:rsidRPr="005D3A25" w:rsidRDefault="00564682" w:rsidP="00564682">
                  <w:pPr>
                    <w:suppressAutoHyphens/>
                    <w:jc w:val="center"/>
                    <w:rPr>
                      <w:rFonts w:ascii="Arial" w:hAnsi="Arial" w:cs="Arial"/>
                      <w:b/>
                      <w:sz w:val="14"/>
                      <w:szCs w:val="14"/>
                      <w:lang w:eastAsia="es-CO"/>
                    </w:rPr>
                  </w:pPr>
                  <w:bookmarkStart w:id="4" w:name="_Hlk115451196"/>
                </w:p>
              </w:tc>
              <w:tc>
                <w:tcPr>
                  <w:tcW w:w="9062" w:type="dxa"/>
                  <w:gridSpan w:val="6"/>
                  <w:shd w:val="clear" w:color="auto" w:fill="D9D9D9"/>
                  <w:vAlign w:val="center"/>
                </w:tcPr>
                <w:p w14:paraId="7FB672BD" w14:textId="77777777" w:rsidR="00564682" w:rsidRPr="005D3A25" w:rsidRDefault="00564682" w:rsidP="00564682">
                  <w:pPr>
                    <w:suppressAutoHyphens/>
                    <w:jc w:val="center"/>
                    <w:rPr>
                      <w:rFonts w:ascii="Arial" w:hAnsi="Arial" w:cs="Arial"/>
                      <w:b/>
                      <w:sz w:val="14"/>
                      <w:szCs w:val="14"/>
                      <w:lang w:eastAsia="ar-SA"/>
                    </w:rPr>
                  </w:pPr>
                  <w:r w:rsidRPr="005D3A25">
                    <w:rPr>
                      <w:rFonts w:ascii="Arial" w:hAnsi="Arial" w:cs="Arial"/>
                      <w:b/>
                      <w:sz w:val="14"/>
                      <w:szCs w:val="14"/>
                      <w:lang w:eastAsia="es-CO"/>
                    </w:rPr>
                    <w:t>CDP</w:t>
                  </w:r>
                </w:p>
              </w:tc>
            </w:tr>
            <w:tr w:rsidR="00564682" w:rsidRPr="005D3A25" w14:paraId="3415189D" w14:textId="77777777" w:rsidTr="00856211">
              <w:trPr>
                <w:trHeight w:val="920"/>
              </w:trPr>
              <w:tc>
                <w:tcPr>
                  <w:tcW w:w="822" w:type="dxa"/>
                  <w:vAlign w:val="center"/>
                </w:tcPr>
                <w:p w14:paraId="2119C3CB" w14:textId="313F437B" w:rsidR="00564682" w:rsidRPr="001160CB" w:rsidRDefault="00564682" w:rsidP="00564682">
                  <w:pPr>
                    <w:suppressAutoHyphens/>
                    <w:jc w:val="center"/>
                    <w:rPr>
                      <w:rFonts w:ascii="Arial" w:hAnsi="Arial" w:cs="Arial"/>
                      <w:b/>
                      <w:sz w:val="14"/>
                      <w:szCs w:val="14"/>
                      <w:lang w:eastAsia="ar-SA"/>
                    </w:rPr>
                  </w:pPr>
                  <w:r w:rsidRPr="001160CB">
                    <w:rPr>
                      <w:rFonts w:ascii="Arial" w:hAnsi="Arial" w:cs="Arial"/>
                      <w:b/>
                      <w:sz w:val="14"/>
                      <w:szCs w:val="14"/>
                      <w:lang w:eastAsia="es-CO"/>
                    </w:rPr>
                    <w:t>NO.</w:t>
                  </w:r>
                </w:p>
              </w:tc>
              <w:tc>
                <w:tcPr>
                  <w:tcW w:w="1366" w:type="dxa"/>
                  <w:vAlign w:val="center"/>
                </w:tcPr>
                <w:p w14:paraId="74790DD2" w14:textId="737C49F0" w:rsidR="00564682" w:rsidRPr="001160CB" w:rsidRDefault="00564682" w:rsidP="00564682">
                  <w:pPr>
                    <w:suppressAutoHyphens/>
                    <w:jc w:val="center"/>
                    <w:rPr>
                      <w:rFonts w:ascii="Arial" w:hAnsi="Arial" w:cs="Arial"/>
                      <w:b/>
                      <w:sz w:val="14"/>
                      <w:szCs w:val="14"/>
                      <w:lang w:eastAsia="ar-SA"/>
                    </w:rPr>
                  </w:pPr>
                  <w:r w:rsidRPr="001160CB">
                    <w:rPr>
                      <w:rFonts w:ascii="Arial" w:hAnsi="Arial" w:cs="Arial"/>
                      <w:b/>
                      <w:sz w:val="14"/>
                      <w:szCs w:val="14"/>
                      <w:lang w:eastAsia="es-CO"/>
                    </w:rPr>
                    <w:t>FECHA EXPEDICIÓN</w:t>
                  </w:r>
                </w:p>
              </w:tc>
              <w:tc>
                <w:tcPr>
                  <w:tcW w:w="2217" w:type="dxa"/>
                  <w:vAlign w:val="center"/>
                </w:tcPr>
                <w:p w14:paraId="631431A4" w14:textId="26601632" w:rsidR="00564682" w:rsidRPr="001160CB" w:rsidRDefault="00564682" w:rsidP="00564682">
                  <w:pPr>
                    <w:suppressAutoHyphens/>
                    <w:ind w:left="-69" w:right="-108"/>
                    <w:jc w:val="center"/>
                    <w:rPr>
                      <w:rFonts w:ascii="Arial" w:hAnsi="Arial" w:cs="Arial"/>
                      <w:b/>
                      <w:sz w:val="14"/>
                      <w:szCs w:val="14"/>
                      <w:lang w:eastAsia="ar-SA"/>
                    </w:rPr>
                  </w:pPr>
                  <w:r w:rsidRPr="001160CB">
                    <w:rPr>
                      <w:rFonts w:ascii="Arial" w:hAnsi="Arial" w:cs="Arial"/>
                      <w:b/>
                      <w:sz w:val="14"/>
                      <w:szCs w:val="14"/>
                      <w:lang w:eastAsia="es-CO"/>
                    </w:rPr>
                    <w:t>RUBRO</w:t>
                  </w:r>
                </w:p>
              </w:tc>
              <w:tc>
                <w:tcPr>
                  <w:tcW w:w="868" w:type="dxa"/>
                  <w:vAlign w:val="center"/>
                </w:tcPr>
                <w:p w14:paraId="18C14044" w14:textId="71E2B087" w:rsidR="00564682" w:rsidRPr="001160CB" w:rsidRDefault="00564682" w:rsidP="00564682">
                  <w:pPr>
                    <w:suppressAutoHyphens/>
                    <w:ind w:left="-108" w:right="-108"/>
                    <w:jc w:val="center"/>
                    <w:rPr>
                      <w:rFonts w:ascii="Arial" w:hAnsi="Arial" w:cs="Arial"/>
                      <w:b/>
                      <w:sz w:val="14"/>
                      <w:szCs w:val="14"/>
                      <w:lang w:eastAsia="ar-SA"/>
                    </w:rPr>
                  </w:pPr>
                  <w:r w:rsidRPr="001160CB">
                    <w:rPr>
                      <w:rFonts w:ascii="Arial" w:hAnsi="Arial" w:cs="Arial"/>
                      <w:b/>
                      <w:sz w:val="14"/>
                      <w:szCs w:val="14"/>
                      <w:lang w:eastAsia="es-CO"/>
                    </w:rPr>
                    <w:t>RECURSO</w:t>
                  </w:r>
                </w:p>
              </w:tc>
              <w:tc>
                <w:tcPr>
                  <w:tcW w:w="1194" w:type="dxa"/>
                </w:tcPr>
                <w:p w14:paraId="48CB2275" w14:textId="77777777" w:rsidR="00564682" w:rsidRPr="001160CB" w:rsidRDefault="00564682" w:rsidP="00564682">
                  <w:pPr>
                    <w:suppressAutoHyphens/>
                    <w:ind w:left="-108" w:right="-108"/>
                    <w:jc w:val="center"/>
                    <w:rPr>
                      <w:rFonts w:ascii="Arial" w:hAnsi="Arial" w:cs="Arial"/>
                      <w:b/>
                      <w:sz w:val="14"/>
                      <w:szCs w:val="14"/>
                      <w:lang w:eastAsia="es-CO"/>
                    </w:rPr>
                  </w:pPr>
                </w:p>
                <w:p w14:paraId="33F5AD5C" w14:textId="79D738A6" w:rsidR="00564682" w:rsidRPr="001160CB" w:rsidRDefault="00564682" w:rsidP="00564682">
                  <w:pPr>
                    <w:suppressAutoHyphens/>
                    <w:ind w:left="-108" w:right="-108"/>
                    <w:jc w:val="center"/>
                    <w:rPr>
                      <w:rFonts w:ascii="Arial" w:hAnsi="Arial" w:cs="Arial"/>
                      <w:b/>
                      <w:sz w:val="14"/>
                      <w:szCs w:val="14"/>
                      <w:lang w:eastAsia="es-CO"/>
                    </w:rPr>
                  </w:pPr>
                  <w:r w:rsidRPr="001160CB">
                    <w:rPr>
                      <w:rFonts w:ascii="Arial" w:hAnsi="Arial" w:cs="Arial"/>
                      <w:b/>
                      <w:sz w:val="14"/>
                      <w:szCs w:val="14"/>
                      <w:lang w:eastAsia="es-CO"/>
                    </w:rPr>
                    <w:t>SIT</w:t>
                  </w:r>
                </w:p>
                <w:p w14:paraId="73086781" w14:textId="77777777" w:rsidR="00564682" w:rsidRPr="001160CB" w:rsidRDefault="00564682" w:rsidP="00564682">
                  <w:pPr>
                    <w:suppressAutoHyphens/>
                    <w:ind w:left="-108" w:right="-108"/>
                    <w:jc w:val="center"/>
                    <w:rPr>
                      <w:rFonts w:ascii="Arial" w:hAnsi="Arial" w:cs="Arial"/>
                      <w:b/>
                      <w:sz w:val="14"/>
                      <w:szCs w:val="14"/>
                      <w:lang w:eastAsia="es-CO"/>
                    </w:rPr>
                  </w:pPr>
                </w:p>
              </w:tc>
              <w:tc>
                <w:tcPr>
                  <w:tcW w:w="1194" w:type="dxa"/>
                  <w:vAlign w:val="center"/>
                </w:tcPr>
                <w:p w14:paraId="2477ABD6" w14:textId="6F21F1A0" w:rsidR="00564682" w:rsidRPr="001160CB" w:rsidRDefault="00564682" w:rsidP="00564682">
                  <w:pPr>
                    <w:suppressAutoHyphens/>
                    <w:ind w:left="-108" w:right="-108"/>
                    <w:jc w:val="center"/>
                    <w:rPr>
                      <w:rFonts w:ascii="Arial" w:hAnsi="Arial" w:cs="Arial"/>
                      <w:b/>
                      <w:sz w:val="14"/>
                      <w:szCs w:val="14"/>
                      <w:lang w:eastAsia="ar-SA"/>
                    </w:rPr>
                  </w:pPr>
                  <w:r w:rsidRPr="001160CB">
                    <w:rPr>
                      <w:rFonts w:ascii="Arial" w:hAnsi="Arial" w:cs="Arial"/>
                      <w:b/>
                      <w:sz w:val="14"/>
                      <w:szCs w:val="14"/>
                      <w:lang w:eastAsia="es-CO"/>
                    </w:rPr>
                    <w:t>UNIDAD EJECUTORA</w:t>
                  </w:r>
                </w:p>
              </w:tc>
              <w:tc>
                <w:tcPr>
                  <w:tcW w:w="2223" w:type="dxa"/>
                  <w:vAlign w:val="center"/>
                </w:tcPr>
                <w:p w14:paraId="1E0800D8" w14:textId="141D9481" w:rsidR="00564682" w:rsidRPr="001160CB" w:rsidRDefault="00564682" w:rsidP="00564682">
                  <w:pPr>
                    <w:suppressAutoHyphens/>
                    <w:ind w:left="-108" w:right="-108"/>
                    <w:jc w:val="center"/>
                    <w:rPr>
                      <w:rFonts w:ascii="Arial" w:hAnsi="Arial" w:cs="Arial"/>
                      <w:b/>
                      <w:sz w:val="14"/>
                      <w:szCs w:val="14"/>
                      <w:lang w:eastAsia="ar-SA"/>
                    </w:rPr>
                  </w:pPr>
                  <w:r w:rsidRPr="001160CB">
                    <w:rPr>
                      <w:rFonts w:ascii="Arial" w:hAnsi="Arial" w:cs="Arial"/>
                      <w:b/>
                      <w:sz w:val="14"/>
                      <w:szCs w:val="14"/>
                      <w:lang w:eastAsia="es-CO"/>
                    </w:rPr>
                    <w:t>VALOR CDP</w:t>
                  </w:r>
                </w:p>
              </w:tc>
            </w:tr>
            <w:tr w:rsidR="00564682" w:rsidRPr="005D3A25" w14:paraId="79DD21A0" w14:textId="77777777" w:rsidTr="00856211">
              <w:trPr>
                <w:trHeight w:val="140"/>
              </w:trPr>
              <w:tc>
                <w:tcPr>
                  <w:tcW w:w="822" w:type="dxa"/>
                  <w:vAlign w:val="center"/>
                </w:tcPr>
                <w:p w14:paraId="25B713C1" w14:textId="5D071D18" w:rsidR="00564682" w:rsidRPr="00463BE3" w:rsidRDefault="00463BE3" w:rsidP="00564682">
                  <w:pPr>
                    <w:suppressAutoHyphens/>
                    <w:jc w:val="center"/>
                    <w:rPr>
                      <w:rFonts w:ascii="Arial" w:hAnsi="Arial" w:cs="Arial"/>
                      <w:color w:val="000000" w:themeColor="text1"/>
                      <w:sz w:val="14"/>
                      <w:szCs w:val="14"/>
                      <w:lang w:eastAsia="ar-SA"/>
                    </w:rPr>
                  </w:pPr>
                  <w:r w:rsidRPr="00463BE3">
                    <w:rPr>
                      <w:rFonts w:ascii="Arial" w:hAnsi="Arial" w:cs="Arial"/>
                      <w:color w:val="000000" w:themeColor="text1"/>
                      <w:sz w:val="14"/>
                      <w:szCs w:val="14"/>
                      <w:lang w:eastAsia="ar-SA"/>
                    </w:rPr>
                    <w:t>30</w:t>
                  </w:r>
                  <w:r w:rsidR="00564682" w:rsidRPr="00463BE3">
                    <w:rPr>
                      <w:rFonts w:ascii="Arial" w:hAnsi="Arial" w:cs="Arial"/>
                      <w:color w:val="000000" w:themeColor="text1"/>
                      <w:sz w:val="14"/>
                      <w:szCs w:val="14"/>
                      <w:lang w:eastAsia="ar-SA"/>
                    </w:rPr>
                    <w:t>22</w:t>
                  </w:r>
                </w:p>
                <w:p w14:paraId="7B7D9B0B" w14:textId="77777777" w:rsidR="00564682" w:rsidRPr="00463BE3" w:rsidRDefault="00564682" w:rsidP="00564682">
                  <w:pPr>
                    <w:suppressAutoHyphens/>
                    <w:jc w:val="center"/>
                    <w:rPr>
                      <w:rFonts w:ascii="Arial" w:hAnsi="Arial" w:cs="Arial"/>
                      <w:color w:val="000000" w:themeColor="text1"/>
                      <w:sz w:val="14"/>
                      <w:szCs w:val="14"/>
                      <w:lang w:eastAsia="ar-SA"/>
                    </w:rPr>
                  </w:pPr>
                </w:p>
                <w:p w14:paraId="1CB1DD39" w14:textId="77777777" w:rsidR="00564682" w:rsidRPr="00463BE3" w:rsidRDefault="00564682" w:rsidP="00564682">
                  <w:pPr>
                    <w:suppressAutoHyphens/>
                    <w:jc w:val="center"/>
                    <w:rPr>
                      <w:rFonts w:ascii="Arial" w:hAnsi="Arial" w:cs="Arial"/>
                      <w:color w:val="000000" w:themeColor="text1"/>
                      <w:sz w:val="14"/>
                      <w:szCs w:val="14"/>
                      <w:lang w:eastAsia="ar-SA"/>
                    </w:rPr>
                  </w:pPr>
                </w:p>
                <w:p w14:paraId="6E80A0A8" w14:textId="77777777" w:rsidR="00564682" w:rsidRPr="00463BE3" w:rsidRDefault="00564682" w:rsidP="00564682">
                  <w:pPr>
                    <w:suppressAutoHyphens/>
                    <w:rPr>
                      <w:rFonts w:ascii="Arial" w:hAnsi="Arial" w:cs="Arial"/>
                      <w:color w:val="000000" w:themeColor="text1"/>
                      <w:sz w:val="14"/>
                      <w:szCs w:val="14"/>
                      <w:lang w:eastAsia="ar-SA"/>
                    </w:rPr>
                  </w:pPr>
                </w:p>
                <w:p w14:paraId="57A03BC6" w14:textId="77777777" w:rsidR="00564682" w:rsidRPr="00463BE3" w:rsidRDefault="00564682" w:rsidP="00564682">
                  <w:pPr>
                    <w:suppressAutoHyphens/>
                    <w:jc w:val="center"/>
                    <w:rPr>
                      <w:rFonts w:ascii="Arial" w:hAnsi="Arial" w:cs="Arial"/>
                      <w:color w:val="000000" w:themeColor="text1"/>
                      <w:sz w:val="14"/>
                      <w:szCs w:val="14"/>
                      <w:lang w:eastAsia="ar-SA"/>
                    </w:rPr>
                  </w:pPr>
                </w:p>
                <w:p w14:paraId="285E1714" w14:textId="08F976E5" w:rsidR="00564682" w:rsidRPr="00463BE3" w:rsidRDefault="00564682" w:rsidP="00564682">
                  <w:pPr>
                    <w:suppressAutoHyphens/>
                    <w:jc w:val="center"/>
                    <w:rPr>
                      <w:rFonts w:ascii="Arial" w:hAnsi="Arial" w:cs="Arial"/>
                      <w:color w:val="000000" w:themeColor="text1"/>
                      <w:sz w:val="14"/>
                      <w:szCs w:val="14"/>
                      <w:lang w:eastAsia="ar-SA"/>
                    </w:rPr>
                  </w:pPr>
                </w:p>
              </w:tc>
              <w:tc>
                <w:tcPr>
                  <w:tcW w:w="1366" w:type="dxa"/>
                  <w:vAlign w:val="center"/>
                </w:tcPr>
                <w:p w14:paraId="3CA81E27" w14:textId="7D49DE9C" w:rsidR="00564682" w:rsidRPr="00463BE3" w:rsidRDefault="004D33C6" w:rsidP="00564682">
                  <w:pPr>
                    <w:suppressAutoHyphens/>
                    <w:jc w:val="center"/>
                    <w:rPr>
                      <w:rFonts w:ascii="Arial" w:hAnsi="Arial" w:cs="Arial"/>
                      <w:color w:val="000000" w:themeColor="text1"/>
                      <w:sz w:val="14"/>
                      <w:szCs w:val="14"/>
                      <w:lang w:eastAsia="ar-SA"/>
                    </w:rPr>
                  </w:pPr>
                  <w:r w:rsidRPr="00463BE3">
                    <w:rPr>
                      <w:rFonts w:ascii="Arial" w:hAnsi="Arial" w:cs="Arial"/>
                      <w:color w:val="000000" w:themeColor="text1"/>
                      <w:sz w:val="14"/>
                      <w:szCs w:val="14"/>
                      <w:lang w:eastAsia="ar-SA"/>
                    </w:rPr>
                    <w:t>30-09-</w:t>
                  </w:r>
                  <w:r w:rsidR="00564682" w:rsidRPr="00463BE3">
                    <w:rPr>
                      <w:rFonts w:ascii="Arial" w:hAnsi="Arial" w:cs="Arial"/>
                      <w:color w:val="000000" w:themeColor="text1"/>
                      <w:sz w:val="14"/>
                      <w:szCs w:val="14"/>
                      <w:lang w:eastAsia="ar-SA"/>
                    </w:rPr>
                    <w:t>2022</w:t>
                  </w:r>
                </w:p>
              </w:tc>
              <w:tc>
                <w:tcPr>
                  <w:tcW w:w="2217" w:type="dxa"/>
                  <w:vAlign w:val="center"/>
                </w:tcPr>
                <w:p w14:paraId="18998760" w14:textId="74D68947" w:rsidR="00564682" w:rsidRPr="00463BE3" w:rsidRDefault="00564682" w:rsidP="00564682">
                  <w:pPr>
                    <w:suppressAutoHyphens/>
                    <w:ind w:left="-69" w:right="-61"/>
                    <w:jc w:val="center"/>
                    <w:rPr>
                      <w:rFonts w:ascii="Arial" w:hAnsi="Arial" w:cs="Arial"/>
                      <w:color w:val="000000" w:themeColor="text1"/>
                      <w:sz w:val="14"/>
                      <w:szCs w:val="14"/>
                      <w:lang w:eastAsia="ar-SA"/>
                    </w:rPr>
                  </w:pPr>
                  <w:r w:rsidRPr="00463BE3">
                    <w:rPr>
                      <w:rFonts w:ascii="Arial" w:hAnsi="Arial" w:cs="Arial"/>
                      <w:color w:val="000000" w:themeColor="text1"/>
                      <w:sz w:val="14"/>
                      <w:szCs w:val="14"/>
                      <w:lang w:eastAsia="ar-SA"/>
                    </w:rPr>
                    <w:t>C2701-0800-31-0-2701048</w:t>
                  </w:r>
                </w:p>
              </w:tc>
              <w:tc>
                <w:tcPr>
                  <w:tcW w:w="868" w:type="dxa"/>
                  <w:vAlign w:val="center"/>
                </w:tcPr>
                <w:p w14:paraId="54EB331C" w14:textId="4A2A80A0" w:rsidR="00564682" w:rsidRPr="004D33C6" w:rsidRDefault="00564682" w:rsidP="00564682">
                  <w:pPr>
                    <w:suppressAutoHyphens/>
                    <w:jc w:val="center"/>
                    <w:rPr>
                      <w:rFonts w:ascii="Arial" w:hAnsi="Arial" w:cs="Arial"/>
                      <w:color w:val="000000" w:themeColor="text1"/>
                      <w:sz w:val="14"/>
                      <w:szCs w:val="14"/>
                      <w:lang w:eastAsia="ar-SA"/>
                    </w:rPr>
                  </w:pPr>
                  <w:r w:rsidRPr="004D33C6">
                    <w:rPr>
                      <w:rFonts w:ascii="Arial" w:hAnsi="Arial" w:cs="Arial"/>
                      <w:color w:val="000000" w:themeColor="text1"/>
                      <w:sz w:val="14"/>
                      <w:szCs w:val="14"/>
                      <w:lang w:eastAsia="ar-SA"/>
                    </w:rPr>
                    <w:t>16</w:t>
                  </w:r>
                </w:p>
              </w:tc>
              <w:tc>
                <w:tcPr>
                  <w:tcW w:w="1194" w:type="dxa"/>
                  <w:vAlign w:val="center"/>
                </w:tcPr>
                <w:p w14:paraId="5E148CB7" w14:textId="7170434C" w:rsidR="00564682" w:rsidRPr="004D33C6" w:rsidRDefault="00812DB8" w:rsidP="00564682">
                  <w:pPr>
                    <w:suppressAutoHyphens/>
                    <w:jc w:val="center"/>
                    <w:rPr>
                      <w:rFonts w:ascii="Arial" w:hAnsi="Arial" w:cs="Arial"/>
                      <w:color w:val="000000" w:themeColor="text1"/>
                      <w:sz w:val="14"/>
                      <w:szCs w:val="14"/>
                      <w:lang w:eastAsia="ar-SA"/>
                    </w:rPr>
                  </w:pPr>
                  <w:proofErr w:type="spellStart"/>
                  <w:r w:rsidRPr="004D33C6">
                    <w:rPr>
                      <w:rFonts w:ascii="Arial" w:hAnsi="Arial" w:cs="Arial"/>
                      <w:color w:val="000000" w:themeColor="text1"/>
                      <w:sz w:val="14"/>
                      <w:szCs w:val="14"/>
                      <w:lang w:eastAsia="ar-SA"/>
                    </w:rPr>
                    <w:t>Csf</w:t>
                  </w:r>
                  <w:proofErr w:type="spellEnd"/>
                  <w:r w:rsidRPr="004D33C6">
                    <w:rPr>
                      <w:rFonts w:ascii="Arial" w:hAnsi="Arial" w:cs="Arial"/>
                      <w:color w:val="000000" w:themeColor="text1"/>
                      <w:sz w:val="14"/>
                      <w:szCs w:val="14"/>
                      <w:lang w:eastAsia="ar-SA"/>
                    </w:rPr>
                    <w:t xml:space="preserve"> </w:t>
                  </w:r>
                </w:p>
              </w:tc>
              <w:tc>
                <w:tcPr>
                  <w:tcW w:w="1194" w:type="dxa"/>
                  <w:vAlign w:val="center"/>
                </w:tcPr>
                <w:p w14:paraId="556736A0" w14:textId="5B954B7F" w:rsidR="00564682" w:rsidRPr="004D33C6" w:rsidRDefault="00564682" w:rsidP="00564682">
                  <w:pPr>
                    <w:suppressAutoHyphens/>
                    <w:jc w:val="center"/>
                    <w:rPr>
                      <w:rFonts w:ascii="Arial" w:hAnsi="Arial" w:cs="Arial"/>
                      <w:color w:val="000000" w:themeColor="text1"/>
                      <w:sz w:val="14"/>
                      <w:szCs w:val="14"/>
                      <w:lang w:eastAsia="ar-SA"/>
                    </w:rPr>
                  </w:pPr>
                  <w:r w:rsidRPr="004D33C6">
                    <w:rPr>
                      <w:rFonts w:ascii="Arial" w:hAnsi="Arial" w:cs="Arial"/>
                      <w:color w:val="000000" w:themeColor="text1"/>
                      <w:sz w:val="14"/>
                      <w:szCs w:val="14"/>
                      <w:lang w:eastAsia="ar-SA"/>
                    </w:rPr>
                    <w:t>2</w:t>
                  </w:r>
                </w:p>
              </w:tc>
              <w:tc>
                <w:tcPr>
                  <w:tcW w:w="2223" w:type="dxa"/>
                  <w:vAlign w:val="center"/>
                </w:tcPr>
                <w:p w14:paraId="73A77269" w14:textId="3A118870" w:rsidR="00564682" w:rsidRPr="004D33C6" w:rsidRDefault="004D33C6" w:rsidP="00564682">
                  <w:pPr>
                    <w:suppressAutoHyphens/>
                    <w:ind w:left="-108" w:right="-108"/>
                    <w:jc w:val="center"/>
                    <w:rPr>
                      <w:rFonts w:ascii="Arial" w:hAnsi="Arial" w:cs="Arial"/>
                      <w:b/>
                      <w:color w:val="000000" w:themeColor="text1"/>
                      <w:sz w:val="14"/>
                      <w:szCs w:val="14"/>
                      <w:lang w:eastAsia="ar-SA"/>
                    </w:rPr>
                  </w:pPr>
                  <w:r w:rsidRPr="004D33C6">
                    <w:rPr>
                      <w:rFonts w:ascii="Arial" w:hAnsi="Arial" w:cs="Arial"/>
                      <w:b/>
                      <w:color w:val="000000" w:themeColor="text1"/>
                      <w:sz w:val="14"/>
                      <w:szCs w:val="14"/>
                      <w:lang w:eastAsia="ar-SA"/>
                    </w:rPr>
                    <w:t>99.900.000</w:t>
                  </w:r>
                </w:p>
              </w:tc>
            </w:tr>
          </w:tbl>
          <w:bookmarkEnd w:id="4"/>
          <w:p w14:paraId="74093A99" w14:textId="4000EE59" w:rsidR="00564682" w:rsidRDefault="00564682" w:rsidP="00564682">
            <w:pPr>
              <w:suppressAutoHyphens/>
              <w:spacing w:before="60"/>
              <w:ind w:right="284"/>
              <w:jc w:val="both"/>
              <w:rPr>
                <w:rFonts w:ascii="Arial" w:hAnsi="Arial" w:cs="Arial"/>
                <w:sz w:val="20"/>
                <w:szCs w:val="20"/>
                <w:lang w:eastAsia="ar-SA"/>
              </w:rPr>
            </w:pPr>
            <w:r w:rsidRPr="005D3A25">
              <w:rPr>
                <w:rFonts w:ascii="Arial" w:hAnsi="Arial" w:cs="Arial"/>
                <w:sz w:val="20"/>
                <w:szCs w:val="20"/>
                <w:lang w:eastAsia="ar-SA"/>
              </w:rPr>
              <w:t>La ejecución del proyecto se encuentra financiada con recursos del Presupuesto General de la Nación y se respalda con el Certificado de Disponibilidad Presupuestal, expedido por el Coordinador del Área Financiera, de la Dirección Seccional de Administración Judicial, así:</w:t>
            </w:r>
          </w:p>
          <w:p w14:paraId="7EC4989B" w14:textId="77777777" w:rsidR="007A4FD9" w:rsidRPr="005D3A25" w:rsidRDefault="007A4FD9" w:rsidP="00564682">
            <w:pPr>
              <w:suppressAutoHyphens/>
              <w:spacing w:before="60"/>
              <w:ind w:right="284"/>
              <w:jc w:val="both"/>
              <w:rPr>
                <w:rFonts w:ascii="Arial" w:hAnsi="Arial" w:cs="Arial"/>
                <w:sz w:val="20"/>
                <w:szCs w:val="20"/>
                <w:lang w:eastAsia="ar-SA"/>
              </w:rPr>
            </w:pPr>
          </w:p>
          <w:p w14:paraId="1F462876" w14:textId="0772E378" w:rsidR="00812DB8" w:rsidRPr="005D3A25" w:rsidRDefault="00812DB8" w:rsidP="00564682">
            <w:pPr>
              <w:jc w:val="both"/>
              <w:rPr>
                <w:rFonts w:ascii="Arial" w:hAnsi="Arial" w:cs="Arial"/>
                <w:sz w:val="20"/>
                <w:szCs w:val="20"/>
              </w:rPr>
            </w:pPr>
          </w:p>
        </w:tc>
      </w:tr>
      <w:tr w:rsidR="00564682" w:rsidRPr="005D3A25" w14:paraId="5564C1A3" w14:textId="77777777" w:rsidTr="00927DD8">
        <w:trPr>
          <w:gridAfter w:val="1"/>
          <w:wAfter w:w="9" w:type="pct"/>
          <w:trHeight w:val="78"/>
        </w:trPr>
        <w:tc>
          <w:tcPr>
            <w:tcW w:w="4991" w:type="pct"/>
            <w:gridSpan w:val="5"/>
            <w:shd w:val="clear" w:color="auto" w:fill="D9D9D9" w:themeFill="background1" w:themeFillShade="D9"/>
          </w:tcPr>
          <w:p w14:paraId="2955A341" w14:textId="77777777" w:rsidR="00564682" w:rsidRPr="005D3A25" w:rsidRDefault="00564682" w:rsidP="00564682">
            <w:pPr>
              <w:spacing w:line="240" w:lineRule="auto"/>
              <w:jc w:val="both"/>
              <w:rPr>
                <w:rFonts w:ascii="Arial" w:hAnsi="Arial" w:cs="Arial"/>
                <w:sz w:val="20"/>
                <w:szCs w:val="20"/>
              </w:rPr>
            </w:pPr>
            <w:r w:rsidRPr="005D3A25">
              <w:rPr>
                <w:rFonts w:ascii="Arial" w:hAnsi="Arial" w:cs="Arial"/>
                <w:b/>
                <w:sz w:val="20"/>
                <w:szCs w:val="20"/>
              </w:rPr>
              <w:t>6.3. VARIABLES CONSIDERADAS PARA CALCULAR EL PRESUPUESTO OFICIAL</w:t>
            </w:r>
          </w:p>
        </w:tc>
      </w:tr>
      <w:tr w:rsidR="00564682" w:rsidRPr="005D3A25" w14:paraId="5DD87543" w14:textId="77777777" w:rsidTr="00927DD8">
        <w:trPr>
          <w:gridAfter w:val="1"/>
          <w:wAfter w:w="9" w:type="pct"/>
          <w:trHeight w:val="706"/>
        </w:trPr>
        <w:tc>
          <w:tcPr>
            <w:tcW w:w="4991" w:type="pct"/>
            <w:gridSpan w:val="5"/>
          </w:tcPr>
          <w:p w14:paraId="42E04360" w14:textId="43A6E2D0" w:rsidR="00564682" w:rsidRDefault="00564682" w:rsidP="00564682">
            <w:pPr>
              <w:spacing w:line="240" w:lineRule="auto"/>
              <w:jc w:val="both"/>
              <w:rPr>
                <w:rFonts w:ascii="Arial" w:hAnsi="Arial" w:cs="Arial"/>
                <w:sz w:val="20"/>
                <w:szCs w:val="20"/>
              </w:rPr>
            </w:pPr>
            <w:r>
              <w:rPr>
                <w:rFonts w:ascii="Arial" w:hAnsi="Arial" w:cs="Arial"/>
                <w:sz w:val="20"/>
                <w:szCs w:val="20"/>
              </w:rPr>
              <w:t>Para determinar el presupuesto; el Grupo de Bienestar, Seguridad y Salud en el Trabajo de la Dirección Seccional de Administración Judicial de Barranquilla, obtuvo 3 cotizaciones que sirven de base para la elaboración del presente estudio de mercado.</w:t>
            </w:r>
          </w:p>
          <w:p w14:paraId="74582DDC" w14:textId="77777777" w:rsidR="00075D69" w:rsidRDefault="00075D69" w:rsidP="00564682">
            <w:pPr>
              <w:spacing w:line="240" w:lineRule="auto"/>
              <w:jc w:val="both"/>
              <w:rPr>
                <w:rFonts w:ascii="Arial" w:hAnsi="Arial" w:cs="Arial"/>
                <w:sz w:val="20"/>
                <w:szCs w:val="20"/>
              </w:rPr>
            </w:pPr>
          </w:p>
          <w:tbl>
            <w:tblPr>
              <w:tblW w:w="10380" w:type="dxa"/>
              <w:tblLayout w:type="fixed"/>
              <w:tblCellMar>
                <w:left w:w="70" w:type="dxa"/>
                <w:right w:w="70" w:type="dxa"/>
              </w:tblCellMar>
              <w:tblLook w:val="04A0" w:firstRow="1" w:lastRow="0" w:firstColumn="1" w:lastColumn="0" w:noHBand="0" w:noVBand="1"/>
            </w:tblPr>
            <w:tblGrid>
              <w:gridCol w:w="6240"/>
              <w:gridCol w:w="1420"/>
              <w:gridCol w:w="1320"/>
              <w:gridCol w:w="1400"/>
            </w:tblGrid>
            <w:tr w:rsidR="00564682" w:rsidRPr="008521FF" w14:paraId="378F4CC6" w14:textId="77777777" w:rsidTr="008521FF">
              <w:trPr>
                <w:trHeight w:val="300"/>
              </w:trPr>
              <w:tc>
                <w:tcPr>
                  <w:tcW w:w="62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6653FF7" w14:textId="4469C835" w:rsidR="00564682" w:rsidRPr="008521FF" w:rsidRDefault="00564682" w:rsidP="00564682">
                  <w:pPr>
                    <w:spacing w:after="0" w:line="240" w:lineRule="auto"/>
                    <w:jc w:val="center"/>
                    <w:rPr>
                      <w:rFonts w:ascii="Calibri" w:eastAsia="Times New Roman" w:hAnsi="Calibri" w:cs="Calibri"/>
                      <w:b/>
                      <w:bCs/>
                      <w:color w:val="000000"/>
                      <w:lang w:val="es-ES" w:eastAsia="es-ES"/>
                    </w:rPr>
                  </w:pPr>
                  <w:r w:rsidRPr="008521FF">
                    <w:rPr>
                      <w:rFonts w:ascii="Calibri" w:eastAsia="Times New Roman" w:hAnsi="Calibri" w:cs="Calibri"/>
                      <w:b/>
                      <w:bCs/>
                      <w:color w:val="000000"/>
                      <w:lang w:val="es-ES" w:eastAsia="es-ES"/>
                    </w:rPr>
                    <w:t>DESCRIPCIÓN</w:t>
                  </w:r>
                  <w:r w:rsidR="00846E57">
                    <w:rPr>
                      <w:rFonts w:ascii="Calibri" w:eastAsia="Times New Roman" w:hAnsi="Calibri" w:cs="Calibri"/>
                      <w:b/>
                      <w:bCs/>
                      <w:color w:val="000000"/>
                      <w:lang w:val="es-ES" w:eastAsia="es-ES"/>
                    </w:rPr>
                    <w:t xml:space="preserve"> </w:t>
                  </w:r>
                  <w:proofErr w:type="gramStart"/>
                  <w:r w:rsidR="00846E57">
                    <w:rPr>
                      <w:rFonts w:ascii="Calibri" w:eastAsia="Times New Roman" w:hAnsi="Calibri" w:cs="Calibri"/>
                      <w:b/>
                      <w:bCs/>
                      <w:color w:val="000000"/>
                      <w:lang w:val="es-ES" w:eastAsia="es-ES"/>
                    </w:rPr>
                    <w:t xml:space="preserve">DEL </w:t>
                  </w:r>
                  <w:r w:rsidRPr="008521FF">
                    <w:rPr>
                      <w:rFonts w:ascii="Calibri" w:eastAsia="Times New Roman" w:hAnsi="Calibri" w:cs="Calibri"/>
                      <w:b/>
                      <w:bCs/>
                      <w:color w:val="000000"/>
                      <w:lang w:val="es-ES" w:eastAsia="es-ES"/>
                    </w:rPr>
                    <w:t xml:space="preserve"> SERVICIO</w:t>
                  </w:r>
                  <w:proofErr w:type="gramEnd"/>
                </w:p>
              </w:tc>
              <w:tc>
                <w:tcPr>
                  <w:tcW w:w="14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553AE37" w14:textId="174004FF" w:rsidR="00564682" w:rsidRPr="008521FF" w:rsidRDefault="00564682" w:rsidP="00564682">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MALIBÚ HOTEL</w:t>
                  </w:r>
                </w:p>
              </w:tc>
              <w:tc>
                <w:tcPr>
                  <w:tcW w:w="13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64F3265" w14:textId="0D4DEC7E" w:rsidR="00564682" w:rsidRPr="008521FF" w:rsidRDefault="00564682" w:rsidP="00564682">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ARAWAK</w:t>
                  </w:r>
                </w:p>
              </w:tc>
              <w:tc>
                <w:tcPr>
                  <w:tcW w:w="14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074D324C" w14:textId="19CCC0E7" w:rsidR="00564682" w:rsidRPr="008521FF" w:rsidRDefault="00564682" w:rsidP="00564682">
                  <w:pPr>
                    <w:spacing w:after="0" w:line="240" w:lineRule="auto"/>
                    <w:jc w:val="center"/>
                    <w:rPr>
                      <w:rFonts w:ascii="Calibri" w:eastAsia="Times New Roman" w:hAnsi="Calibri" w:cs="Calibri"/>
                      <w:b/>
                      <w:bCs/>
                      <w:color w:val="000000"/>
                      <w:lang w:val="es-ES" w:eastAsia="es-ES"/>
                    </w:rPr>
                  </w:pPr>
                  <w:r>
                    <w:rPr>
                      <w:rFonts w:ascii="Calibri" w:eastAsia="Times New Roman" w:hAnsi="Calibri" w:cs="Calibri"/>
                      <w:b/>
                      <w:bCs/>
                      <w:color w:val="000000"/>
                      <w:lang w:val="es-ES" w:eastAsia="es-ES"/>
                    </w:rPr>
                    <w:t>PANORAMA</w:t>
                  </w:r>
                  <w:r w:rsidRPr="008521FF">
                    <w:rPr>
                      <w:rFonts w:ascii="Calibri" w:eastAsia="Times New Roman" w:hAnsi="Calibri" w:cs="Calibri"/>
                      <w:b/>
                      <w:bCs/>
                      <w:color w:val="000000"/>
                      <w:lang w:val="es-ES" w:eastAsia="es-ES"/>
                    </w:rPr>
                    <w:t xml:space="preserve"> </w:t>
                  </w:r>
                </w:p>
              </w:tc>
            </w:tr>
            <w:tr w:rsidR="00564682" w:rsidRPr="008521FF" w14:paraId="720C23C6" w14:textId="77777777" w:rsidTr="008521FF">
              <w:trPr>
                <w:trHeight w:val="1185"/>
              </w:trPr>
              <w:tc>
                <w:tcPr>
                  <w:tcW w:w="6240" w:type="dxa"/>
                  <w:tcBorders>
                    <w:top w:val="nil"/>
                    <w:left w:val="single" w:sz="4" w:space="0" w:color="auto"/>
                    <w:bottom w:val="single" w:sz="4" w:space="0" w:color="auto"/>
                    <w:right w:val="single" w:sz="4" w:space="0" w:color="auto"/>
                  </w:tcBorders>
                  <w:shd w:val="clear" w:color="auto" w:fill="auto"/>
                  <w:hideMark/>
                </w:tcPr>
                <w:p w14:paraId="0A203023" w14:textId="07D7977A" w:rsidR="00564682" w:rsidRPr="00AA3CC5" w:rsidRDefault="00564682" w:rsidP="00564682">
                  <w:pPr>
                    <w:spacing w:after="265" w:line="240" w:lineRule="auto"/>
                    <w:ind w:right="14"/>
                    <w:jc w:val="both"/>
                    <w:rPr>
                      <w:rFonts w:ascii="Arial" w:eastAsia="Calibri" w:hAnsi="Arial" w:cs="Arial"/>
                      <w:b/>
                      <w:color w:val="000000" w:themeColor="text1"/>
                      <w:sz w:val="20"/>
                      <w:szCs w:val="20"/>
                    </w:rPr>
                  </w:pPr>
                  <w:r w:rsidRPr="00AA3CC5">
                    <w:rPr>
                      <w:rFonts w:ascii="Arial" w:eastAsia="Calibri" w:hAnsi="Arial" w:cs="Arial"/>
                      <w:b/>
                      <w:color w:val="000000" w:themeColor="text1"/>
                      <w:sz w:val="20"/>
                      <w:szCs w:val="20"/>
                    </w:rPr>
                    <w:t xml:space="preserve">HOSPEDAJE EN </w:t>
                  </w:r>
                  <w:r w:rsidRPr="00AA3CC5">
                    <w:rPr>
                      <w:b/>
                      <w:szCs w:val="24"/>
                    </w:rPr>
                    <w:t xml:space="preserve">SUCRE CON UNA APROXIMACIÓN A LA CIUDAD DE SINCELEJO NO </w:t>
                  </w:r>
                  <w:r w:rsidR="00846E57">
                    <w:rPr>
                      <w:b/>
                      <w:szCs w:val="24"/>
                    </w:rPr>
                    <w:t>MAYOR A MEDIA HORA Y/O 30</w:t>
                  </w:r>
                  <w:r w:rsidRPr="00AA3CC5">
                    <w:rPr>
                      <w:b/>
                      <w:szCs w:val="24"/>
                    </w:rPr>
                    <w:t xml:space="preserve"> KM DE DISTANCIA</w:t>
                  </w:r>
                </w:p>
                <w:p w14:paraId="0FE35CCD"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Ingreso: 13 de octubre a las 12 m y salida el 17 de octubre a la 1:00 </w:t>
                  </w:r>
                  <w:proofErr w:type="spellStart"/>
                  <w:r>
                    <w:rPr>
                      <w:rFonts w:ascii="Arial" w:eastAsia="Calibri" w:hAnsi="Arial" w:cs="Arial"/>
                      <w:color w:val="000000" w:themeColor="text1"/>
                      <w:sz w:val="20"/>
                      <w:szCs w:val="20"/>
                    </w:rPr>
                    <w:t>p.m</w:t>
                  </w:r>
                  <w:proofErr w:type="spellEnd"/>
                </w:p>
                <w:p w14:paraId="206BCCC9" w14:textId="07EAE93E"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b/>
                      <w:color w:val="000000" w:themeColor="text1"/>
                      <w:sz w:val="20"/>
                      <w:szCs w:val="20"/>
                    </w:rPr>
                    <w:t>ALIME</w:t>
                  </w:r>
                  <w:r w:rsidRPr="00700948">
                    <w:rPr>
                      <w:rFonts w:ascii="Arial" w:eastAsia="Calibri" w:hAnsi="Arial" w:cs="Arial"/>
                      <w:b/>
                      <w:color w:val="000000" w:themeColor="text1"/>
                      <w:sz w:val="20"/>
                      <w:szCs w:val="20"/>
                    </w:rPr>
                    <w:t>NTACIÓN</w:t>
                  </w:r>
                  <w:r>
                    <w:rPr>
                      <w:rFonts w:ascii="Arial" w:eastAsia="Calibri" w:hAnsi="Arial" w:cs="Arial"/>
                      <w:color w:val="000000" w:themeColor="text1"/>
                      <w:sz w:val="20"/>
                      <w:szCs w:val="20"/>
                    </w:rPr>
                    <w:t xml:space="preserve"> (Desayuno, almuerzo y Cena)</w:t>
                  </w:r>
                </w:p>
                <w:p w14:paraId="629C0A38"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Desde el almuerzo del 13 de octubre hasta el almuerzo del día 17 de octubre de 2022, Así:</w:t>
                  </w:r>
                </w:p>
                <w:p w14:paraId="1740DFF6"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13 de octubre</w:t>
                  </w:r>
                </w:p>
                <w:p w14:paraId="2EDC9D23"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13 de octubre</w:t>
                  </w:r>
                </w:p>
                <w:p w14:paraId="6085071A"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14 octubre</w:t>
                  </w:r>
                </w:p>
                <w:p w14:paraId="6A6E63E8"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14 octubre</w:t>
                  </w:r>
                </w:p>
                <w:p w14:paraId="27FBB7F7"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14 octubre</w:t>
                  </w:r>
                </w:p>
                <w:p w14:paraId="7ECD3BCB"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15 octubre</w:t>
                  </w:r>
                </w:p>
                <w:p w14:paraId="227BDC60"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15 octubre</w:t>
                  </w:r>
                </w:p>
                <w:p w14:paraId="04C20BA5"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15 octubre</w:t>
                  </w:r>
                </w:p>
                <w:p w14:paraId="23457855"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16 octubre</w:t>
                  </w:r>
                </w:p>
                <w:p w14:paraId="3B2621FB"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16 octubre</w:t>
                  </w:r>
                </w:p>
                <w:p w14:paraId="40F27080"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16 octubre</w:t>
                  </w:r>
                </w:p>
                <w:p w14:paraId="2FD2C1EE"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17 octubre</w:t>
                  </w:r>
                </w:p>
                <w:p w14:paraId="4366A2B9" w14:textId="7813F592"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Almuerzo 17 octubre</w:t>
                  </w:r>
                </w:p>
                <w:p w14:paraId="30C0CC83" w14:textId="77777777" w:rsidR="00564682" w:rsidRDefault="00564682" w:rsidP="00564682">
                  <w:pPr>
                    <w:spacing w:after="0" w:line="240" w:lineRule="auto"/>
                    <w:ind w:right="14"/>
                    <w:jc w:val="both"/>
                    <w:rPr>
                      <w:rFonts w:ascii="Arial" w:eastAsia="Calibri" w:hAnsi="Arial" w:cs="Arial"/>
                      <w:color w:val="000000" w:themeColor="text1"/>
                      <w:sz w:val="20"/>
                      <w:szCs w:val="20"/>
                    </w:rPr>
                  </w:pPr>
                </w:p>
                <w:p w14:paraId="0F81267E" w14:textId="3CFB2751" w:rsidR="00564682" w:rsidRPr="008521FF" w:rsidRDefault="00564682" w:rsidP="00564682">
                  <w:pPr>
                    <w:spacing w:after="0" w:line="240" w:lineRule="auto"/>
                    <w:rPr>
                      <w:rFonts w:ascii="Calibri" w:eastAsia="Times New Roman" w:hAnsi="Calibri" w:cs="Calibri"/>
                      <w:color w:val="000000"/>
                      <w:sz w:val="20"/>
                      <w:szCs w:val="20"/>
                      <w:lang w:val="es-ES" w:eastAsia="es-ES"/>
                    </w:rPr>
                  </w:pP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AE6C17" w14:textId="48EE8CAC" w:rsidR="00564682" w:rsidRPr="008521FF" w:rsidRDefault="00564682" w:rsidP="00564682">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lastRenderedPageBreak/>
                    <w:t>44.072.000</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7590AA" w14:textId="192F5062" w:rsidR="00564682" w:rsidRPr="008521FF" w:rsidRDefault="00564682" w:rsidP="00564682">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31.384.000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3B8938" w14:textId="342B2323" w:rsidR="00564682" w:rsidRPr="008521FF" w:rsidRDefault="00564682" w:rsidP="00564682">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49.520.000</w:t>
                  </w:r>
                </w:p>
              </w:tc>
            </w:tr>
            <w:tr w:rsidR="00564682" w:rsidRPr="008521FF" w14:paraId="66D36C05" w14:textId="77777777" w:rsidTr="008521FF">
              <w:trPr>
                <w:trHeight w:val="1005"/>
              </w:trPr>
              <w:tc>
                <w:tcPr>
                  <w:tcW w:w="6240" w:type="dxa"/>
                  <w:tcBorders>
                    <w:top w:val="nil"/>
                    <w:left w:val="single" w:sz="4" w:space="0" w:color="auto"/>
                    <w:bottom w:val="single" w:sz="4" w:space="0" w:color="auto"/>
                    <w:right w:val="single" w:sz="4" w:space="0" w:color="auto"/>
                  </w:tcBorders>
                  <w:shd w:val="clear" w:color="auto" w:fill="auto"/>
                  <w:hideMark/>
                </w:tcPr>
                <w:p w14:paraId="0FC4C3C1" w14:textId="57F81EA9" w:rsidR="00564682" w:rsidRPr="00AA3CC5" w:rsidRDefault="00564682" w:rsidP="00564682">
                  <w:pPr>
                    <w:spacing w:after="265" w:line="240" w:lineRule="auto"/>
                    <w:ind w:right="14"/>
                    <w:jc w:val="both"/>
                    <w:rPr>
                      <w:rFonts w:ascii="Arial" w:eastAsia="Calibri" w:hAnsi="Arial" w:cs="Arial"/>
                      <w:b/>
                      <w:color w:val="000000" w:themeColor="text1"/>
                      <w:sz w:val="20"/>
                      <w:szCs w:val="20"/>
                    </w:rPr>
                  </w:pPr>
                  <w:r w:rsidRPr="00AA3CC5">
                    <w:rPr>
                      <w:rFonts w:ascii="Arial" w:eastAsia="Calibri" w:hAnsi="Arial" w:cs="Arial"/>
                      <w:b/>
                      <w:color w:val="000000" w:themeColor="text1"/>
                      <w:sz w:val="20"/>
                      <w:szCs w:val="20"/>
                    </w:rPr>
                    <w:t xml:space="preserve">HOSPEDAJE EN </w:t>
                  </w:r>
                  <w:r w:rsidRPr="00AA3CC5">
                    <w:rPr>
                      <w:b/>
                      <w:szCs w:val="24"/>
                    </w:rPr>
                    <w:t>SUCRE CON UNA APROXIMACIÓN A LA CI</w:t>
                  </w:r>
                  <w:r w:rsidR="00846E57">
                    <w:rPr>
                      <w:b/>
                      <w:szCs w:val="24"/>
                    </w:rPr>
                    <w:t>UDAD DE SINCELEJO NO MAYOR A MEDIA HORA Y/O 3</w:t>
                  </w:r>
                  <w:r w:rsidRPr="00AA3CC5">
                    <w:rPr>
                      <w:b/>
                      <w:szCs w:val="24"/>
                    </w:rPr>
                    <w:t>0 KM DE DISTANCIA</w:t>
                  </w:r>
                </w:p>
                <w:p w14:paraId="3A0D41F7"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Ingreso: 13 de octubre a las 12 m y salida el 17 de octubre a la 1:00 </w:t>
                  </w:r>
                  <w:proofErr w:type="spellStart"/>
                  <w:r>
                    <w:rPr>
                      <w:rFonts w:ascii="Arial" w:eastAsia="Calibri" w:hAnsi="Arial" w:cs="Arial"/>
                      <w:color w:val="000000" w:themeColor="text1"/>
                      <w:sz w:val="20"/>
                      <w:szCs w:val="20"/>
                    </w:rPr>
                    <w:t>p.m</w:t>
                  </w:r>
                  <w:proofErr w:type="spellEnd"/>
                </w:p>
                <w:p w14:paraId="29A87C98"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b/>
                      <w:color w:val="000000" w:themeColor="text1"/>
                      <w:sz w:val="20"/>
                      <w:szCs w:val="20"/>
                    </w:rPr>
                    <w:t>ALIME</w:t>
                  </w:r>
                  <w:r w:rsidRPr="00700948">
                    <w:rPr>
                      <w:rFonts w:ascii="Arial" w:eastAsia="Calibri" w:hAnsi="Arial" w:cs="Arial"/>
                      <w:b/>
                      <w:color w:val="000000" w:themeColor="text1"/>
                      <w:sz w:val="20"/>
                      <w:szCs w:val="20"/>
                    </w:rPr>
                    <w:t>NTACIÓN</w:t>
                  </w:r>
                  <w:r>
                    <w:rPr>
                      <w:rFonts w:ascii="Arial" w:eastAsia="Calibri" w:hAnsi="Arial" w:cs="Arial"/>
                      <w:color w:val="000000" w:themeColor="text1"/>
                      <w:sz w:val="20"/>
                      <w:szCs w:val="20"/>
                    </w:rPr>
                    <w:t xml:space="preserve"> (Desayuno, almuerzo y Cena)</w:t>
                  </w:r>
                </w:p>
                <w:p w14:paraId="3FC0A138"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Desde el almuerzo del 13 de octubre hasta el almuerzo del día 17 de octubre de 2022, Así:</w:t>
                  </w:r>
                </w:p>
                <w:p w14:paraId="5BF5BE8E"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13 de octubre</w:t>
                  </w:r>
                </w:p>
                <w:p w14:paraId="7D9C25EC"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13 de octubre</w:t>
                  </w:r>
                </w:p>
                <w:p w14:paraId="6A67D4DB"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14 octubre</w:t>
                  </w:r>
                </w:p>
                <w:p w14:paraId="2C5DB4CB"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14 octubre</w:t>
                  </w:r>
                </w:p>
                <w:p w14:paraId="21EDA46B"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14 octubre</w:t>
                  </w:r>
                </w:p>
                <w:p w14:paraId="34C95A17"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15 octubre</w:t>
                  </w:r>
                </w:p>
                <w:p w14:paraId="2B91E731"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15 octubre</w:t>
                  </w:r>
                </w:p>
                <w:p w14:paraId="175F1D8B"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15 octubre</w:t>
                  </w:r>
                </w:p>
                <w:p w14:paraId="36FD0FB3"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16 octubre</w:t>
                  </w:r>
                </w:p>
                <w:p w14:paraId="25501454"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16 octubre</w:t>
                  </w:r>
                </w:p>
                <w:p w14:paraId="0C28AD3D"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16 octubre</w:t>
                  </w:r>
                </w:p>
                <w:p w14:paraId="0F8AC505"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17 octubre</w:t>
                  </w:r>
                </w:p>
                <w:p w14:paraId="59B50BB5"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17 octubre</w:t>
                  </w:r>
                </w:p>
                <w:p w14:paraId="56C55B7D" w14:textId="41DB5DEE" w:rsidR="00564682" w:rsidRPr="008521FF" w:rsidRDefault="00564682" w:rsidP="00564682">
                  <w:pPr>
                    <w:spacing w:after="0" w:line="240" w:lineRule="auto"/>
                    <w:rPr>
                      <w:rFonts w:ascii="Calibri" w:eastAsia="Times New Roman" w:hAnsi="Calibri" w:cs="Calibri"/>
                      <w:color w:val="000000"/>
                      <w:sz w:val="20"/>
                      <w:szCs w:val="20"/>
                      <w:lang w:val="es-ES" w:eastAsia="es-ES"/>
                    </w:rPr>
                  </w:pPr>
                </w:p>
              </w:tc>
              <w:tc>
                <w:tcPr>
                  <w:tcW w:w="1420" w:type="dxa"/>
                  <w:vMerge/>
                  <w:tcBorders>
                    <w:top w:val="nil"/>
                    <w:left w:val="single" w:sz="4" w:space="0" w:color="auto"/>
                    <w:bottom w:val="single" w:sz="4" w:space="0" w:color="000000"/>
                    <w:right w:val="single" w:sz="4" w:space="0" w:color="auto"/>
                  </w:tcBorders>
                  <w:vAlign w:val="center"/>
                  <w:hideMark/>
                </w:tcPr>
                <w:p w14:paraId="6C53AE4A" w14:textId="77777777" w:rsidR="00564682" w:rsidRPr="008521FF" w:rsidRDefault="00564682" w:rsidP="00564682">
                  <w:pPr>
                    <w:spacing w:after="0" w:line="240" w:lineRule="auto"/>
                    <w:rPr>
                      <w:rFonts w:ascii="Calibri" w:eastAsia="Times New Roman" w:hAnsi="Calibri" w:cs="Calibri"/>
                      <w:color w:val="000000"/>
                      <w:lang w:val="es-ES" w:eastAsia="es-ES"/>
                    </w:rPr>
                  </w:pPr>
                </w:p>
              </w:tc>
              <w:tc>
                <w:tcPr>
                  <w:tcW w:w="1320" w:type="dxa"/>
                  <w:vMerge/>
                  <w:tcBorders>
                    <w:top w:val="nil"/>
                    <w:left w:val="single" w:sz="4" w:space="0" w:color="auto"/>
                    <w:bottom w:val="single" w:sz="4" w:space="0" w:color="000000"/>
                    <w:right w:val="single" w:sz="4" w:space="0" w:color="auto"/>
                  </w:tcBorders>
                  <w:vAlign w:val="center"/>
                  <w:hideMark/>
                </w:tcPr>
                <w:p w14:paraId="61522B97" w14:textId="77777777" w:rsidR="00564682" w:rsidRPr="008521FF" w:rsidRDefault="00564682" w:rsidP="00564682">
                  <w:pPr>
                    <w:spacing w:after="0" w:line="240" w:lineRule="auto"/>
                    <w:rPr>
                      <w:rFonts w:ascii="Calibri" w:eastAsia="Times New Roman" w:hAnsi="Calibri" w:cs="Calibri"/>
                      <w:color w:val="000000"/>
                      <w:lang w:val="es-ES" w:eastAsia="es-ES"/>
                    </w:rPr>
                  </w:pPr>
                </w:p>
              </w:tc>
              <w:tc>
                <w:tcPr>
                  <w:tcW w:w="1400" w:type="dxa"/>
                  <w:vMerge/>
                  <w:tcBorders>
                    <w:top w:val="nil"/>
                    <w:left w:val="single" w:sz="4" w:space="0" w:color="auto"/>
                    <w:bottom w:val="single" w:sz="4" w:space="0" w:color="000000"/>
                    <w:right w:val="single" w:sz="4" w:space="0" w:color="auto"/>
                  </w:tcBorders>
                  <w:vAlign w:val="center"/>
                  <w:hideMark/>
                </w:tcPr>
                <w:p w14:paraId="285F3079" w14:textId="77777777" w:rsidR="00564682" w:rsidRPr="008521FF" w:rsidRDefault="00564682" w:rsidP="00564682">
                  <w:pPr>
                    <w:spacing w:after="0" w:line="240" w:lineRule="auto"/>
                    <w:rPr>
                      <w:rFonts w:ascii="Calibri" w:eastAsia="Times New Roman" w:hAnsi="Calibri" w:cs="Calibri"/>
                      <w:color w:val="000000"/>
                      <w:lang w:val="es-ES" w:eastAsia="es-ES"/>
                    </w:rPr>
                  </w:pPr>
                </w:p>
              </w:tc>
            </w:tr>
            <w:tr w:rsidR="00564682" w:rsidRPr="008521FF" w14:paraId="3C1B59BC" w14:textId="77777777" w:rsidTr="008521FF">
              <w:trPr>
                <w:trHeight w:val="990"/>
              </w:trPr>
              <w:tc>
                <w:tcPr>
                  <w:tcW w:w="6240" w:type="dxa"/>
                  <w:tcBorders>
                    <w:top w:val="nil"/>
                    <w:left w:val="single" w:sz="4" w:space="0" w:color="auto"/>
                    <w:bottom w:val="single" w:sz="4" w:space="0" w:color="auto"/>
                    <w:right w:val="single" w:sz="4" w:space="0" w:color="auto"/>
                  </w:tcBorders>
                  <w:shd w:val="clear" w:color="auto" w:fill="auto"/>
                  <w:hideMark/>
                </w:tcPr>
                <w:p w14:paraId="0A96716C" w14:textId="5A651B12" w:rsidR="00564682" w:rsidRPr="00AA3CC5" w:rsidRDefault="00564682" w:rsidP="00564682">
                  <w:pPr>
                    <w:spacing w:after="265" w:line="240" w:lineRule="auto"/>
                    <w:ind w:right="14"/>
                    <w:jc w:val="both"/>
                    <w:rPr>
                      <w:rFonts w:ascii="Arial" w:eastAsia="Calibri" w:hAnsi="Arial" w:cs="Arial"/>
                      <w:b/>
                      <w:color w:val="000000" w:themeColor="text1"/>
                      <w:sz w:val="20"/>
                      <w:szCs w:val="20"/>
                    </w:rPr>
                  </w:pPr>
                  <w:r w:rsidRPr="00AA3CC5">
                    <w:rPr>
                      <w:rFonts w:ascii="Arial" w:eastAsia="Calibri" w:hAnsi="Arial" w:cs="Arial"/>
                      <w:b/>
                      <w:color w:val="000000" w:themeColor="text1"/>
                      <w:sz w:val="20"/>
                      <w:szCs w:val="20"/>
                    </w:rPr>
                    <w:t xml:space="preserve">HOSPEDAJE EN </w:t>
                  </w:r>
                  <w:r w:rsidRPr="00AA3CC5">
                    <w:rPr>
                      <w:b/>
                      <w:szCs w:val="24"/>
                    </w:rPr>
                    <w:t>SUCRE CON UNA APROXIMACIÓN A LA CI</w:t>
                  </w:r>
                  <w:r w:rsidR="00846E57">
                    <w:rPr>
                      <w:b/>
                      <w:szCs w:val="24"/>
                    </w:rPr>
                    <w:t>UDAD DE SINCELEJO NO MAYOR A MEDIA HORA Y/O 3</w:t>
                  </w:r>
                  <w:r w:rsidRPr="00AA3CC5">
                    <w:rPr>
                      <w:b/>
                      <w:szCs w:val="24"/>
                    </w:rPr>
                    <w:t>0 KM DE DISTANCIA</w:t>
                  </w:r>
                </w:p>
                <w:p w14:paraId="5664ED23"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Ingreso: 13 de octubre a las 12 m y salida el 17 de octubre a la 1:00 </w:t>
                  </w:r>
                  <w:proofErr w:type="spellStart"/>
                  <w:r>
                    <w:rPr>
                      <w:rFonts w:ascii="Arial" w:eastAsia="Calibri" w:hAnsi="Arial" w:cs="Arial"/>
                      <w:color w:val="000000" w:themeColor="text1"/>
                      <w:sz w:val="20"/>
                      <w:szCs w:val="20"/>
                    </w:rPr>
                    <w:t>p.m</w:t>
                  </w:r>
                  <w:proofErr w:type="spellEnd"/>
                </w:p>
                <w:p w14:paraId="78EA4675"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b/>
                      <w:color w:val="000000" w:themeColor="text1"/>
                      <w:sz w:val="20"/>
                      <w:szCs w:val="20"/>
                    </w:rPr>
                    <w:t>ALIME</w:t>
                  </w:r>
                  <w:r w:rsidRPr="00700948">
                    <w:rPr>
                      <w:rFonts w:ascii="Arial" w:eastAsia="Calibri" w:hAnsi="Arial" w:cs="Arial"/>
                      <w:b/>
                      <w:color w:val="000000" w:themeColor="text1"/>
                      <w:sz w:val="20"/>
                      <w:szCs w:val="20"/>
                    </w:rPr>
                    <w:t>NTACIÓN</w:t>
                  </w:r>
                  <w:r>
                    <w:rPr>
                      <w:rFonts w:ascii="Arial" w:eastAsia="Calibri" w:hAnsi="Arial" w:cs="Arial"/>
                      <w:color w:val="000000" w:themeColor="text1"/>
                      <w:sz w:val="20"/>
                      <w:szCs w:val="20"/>
                    </w:rPr>
                    <w:t xml:space="preserve"> (Desayuno, almuerzo y Cena)</w:t>
                  </w:r>
                </w:p>
                <w:p w14:paraId="4E9DE22D" w14:textId="77777777" w:rsidR="00564682" w:rsidRDefault="00564682" w:rsidP="00564682">
                  <w:pPr>
                    <w:spacing w:after="265"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Desde el almuerzo del 13 de octubre hasta el almuerzo del día 17 de octubre de 2022, Así:</w:t>
                  </w:r>
                </w:p>
                <w:p w14:paraId="19FAB2F0"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13 de octubre</w:t>
                  </w:r>
                </w:p>
                <w:p w14:paraId="41AF6BD1"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13 de octubre</w:t>
                  </w:r>
                </w:p>
                <w:p w14:paraId="01C80779"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14 octubre</w:t>
                  </w:r>
                </w:p>
                <w:p w14:paraId="71D35890"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14 octubre</w:t>
                  </w:r>
                </w:p>
                <w:p w14:paraId="53F98194"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14 octubre</w:t>
                  </w:r>
                </w:p>
                <w:p w14:paraId="25ECDF83"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15 octubre</w:t>
                  </w:r>
                </w:p>
                <w:p w14:paraId="0B4768C7"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15 octubre</w:t>
                  </w:r>
                </w:p>
                <w:p w14:paraId="4D8B5902"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15 octubre</w:t>
                  </w:r>
                </w:p>
                <w:p w14:paraId="75E27CD6"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16 octubre</w:t>
                  </w:r>
                </w:p>
                <w:p w14:paraId="0CDC1927"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16 octubre</w:t>
                  </w:r>
                </w:p>
                <w:p w14:paraId="72BDA6EF"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Cena 16 octubre</w:t>
                  </w:r>
                </w:p>
                <w:p w14:paraId="70BA20BF"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Desayuno 17 octubre</w:t>
                  </w:r>
                </w:p>
                <w:p w14:paraId="2F873E64" w14:textId="77777777" w:rsidR="00564682" w:rsidRDefault="00564682" w:rsidP="00564682">
                  <w:pPr>
                    <w:spacing w:after="0" w:line="240" w:lineRule="auto"/>
                    <w:ind w:right="14"/>
                    <w:jc w:val="both"/>
                    <w:rPr>
                      <w:rFonts w:ascii="Arial" w:eastAsia="Calibri" w:hAnsi="Arial" w:cs="Arial"/>
                      <w:color w:val="000000" w:themeColor="text1"/>
                      <w:sz w:val="20"/>
                      <w:szCs w:val="20"/>
                    </w:rPr>
                  </w:pPr>
                  <w:r>
                    <w:rPr>
                      <w:rFonts w:ascii="Arial" w:eastAsia="Calibri" w:hAnsi="Arial" w:cs="Arial"/>
                      <w:color w:val="000000" w:themeColor="text1"/>
                      <w:sz w:val="20"/>
                      <w:szCs w:val="20"/>
                    </w:rPr>
                    <w:t>Almuerzo 17 octubre</w:t>
                  </w:r>
                </w:p>
                <w:p w14:paraId="57E3E264" w14:textId="118F161E" w:rsidR="00564682" w:rsidRPr="008521FF" w:rsidRDefault="00564682" w:rsidP="00564682">
                  <w:pPr>
                    <w:spacing w:after="0" w:line="240" w:lineRule="auto"/>
                    <w:rPr>
                      <w:rFonts w:ascii="Calibri" w:eastAsia="Times New Roman" w:hAnsi="Calibri" w:cs="Calibri"/>
                      <w:color w:val="000000"/>
                      <w:sz w:val="20"/>
                      <w:szCs w:val="20"/>
                      <w:lang w:val="es-ES" w:eastAsia="es-ES"/>
                    </w:rPr>
                  </w:pPr>
                </w:p>
              </w:tc>
              <w:tc>
                <w:tcPr>
                  <w:tcW w:w="1420" w:type="dxa"/>
                  <w:vMerge/>
                  <w:tcBorders>
                    <w:top w:val="nil"/>
                    <w:left w:val="single" w:sz="4" w:space="0" w:color="auto"/>
                    <w:bottom w:val="single" w:sz="4" w:space="0" w:color="000000"/>
                    <w:right w:val="single" w:sz="4" w:space="0" w:color="auto"/>
                  </w:tcBorders>
                  <w:vAlign w:val="center"/>
                  <w:hideMark/>
                </w:tcPr>
                <w:p w14:paraId="5C7109B7" w14:textId="77777777" w:rsidR="00564682" w:rsidRPr="008521FF" w:rsidRDefault="00564682" w:rsidP="00564682">
                  <w:pPr>
                    <w:spacing w:after="0" w:line="240" w:lineRule="auto"/>
                    <w:rPr>
                      <w:rFonts w:ascii="Calibri" w:eastAsia="Times New Roman" w:hAnsi="Calibri" w:cs="Calibri"/>
                      <w:color w:val="000000"/>
                      <w:lang w:val="es-ES" w:eastAsia="es-ES"/>
                    </w:rPr>
                  </w:pPr>
                </w:p>
              </w:tc>
              <w:tc>
                <w:tcPr>
                  <w:tcW w:w="1320" w:type="dxa"/>
                  <w:vMerge/>
                  <w:tcBorders>
                    <w:top w:val="nil"/>
                    <w:left w:val="single" w:sz="4" w:space="0" w:color="auto"/>
                    <w:bottom w:val="single" w:sz="4" w:space="0" w:color="000000"/>
                    <w:right w:val="single" w:sz="4" w:space="0" w:color="auto"/>
                  </w:tcBorders>
                  <w:vAlign w:val="center"/>
                  <w:hideMark/>
                </w:tcPr>
                <w:p w14:paraId="778EA731" w14:textId="77777777" w:rsidR="00564682" w:rsidRPr="008521FF" w:rsidRDefault="00564682" w:rsidP="00564682">
                  <w:pPr>
                    <w:spacing w:after="0" w:line="240" w:lineRule="auto"/>
                    <w:rPr>
                      <w:rFonts w:ascii="Calibri" w:eastAsia="Times New Roman" w:hAnsi="Calibri" w:cs="Calibri"/>
                      <w:color w:val="000000"/>
                      <w:lang w:val="es-ES" w:eastAsia="es-ES"/>
                    </w:rPr>
                  </w:pPr>
                </w:p>
              </w:tc>
              <w:tc>
                <w:tcPr>
                  <w:tcW w:w="1400" w:type="dxa"/>
                  <w:vMerge/>
                  <w:tcBorders>
                    <w:top w:val="nil"/>
                    <w:left w:val="single" w:sz="4" w:space="0" w:color="auto"/>
                    <w:bottom w:val="single" w:sz="4" w:space="0" w:color="000000"/>
                    <w:right w:val="single" w:sz="4" w:space="0" w:color="auto"/>
                  </w:tcBorders>
                  <w:vAlign w:val="center"/>
                  <w:hideMark/>
                </w:tcPr>
                <w:p w14:paraId="36B0EA5A" w14:textId="77777777" w:rsidR="00564682" w:rsidRPr="008521FF" w:rsidRDefault="00564682" w:rsidP="00564682">
                  <w:pPr>
                    <w:spacing w:after="0" w:line="240" w:lineRule="auto"/>
                    <w:rPr>
                      <w:rFonts w:ascii="Calibri" w:eastAsia="Times New Roman" w:hAnsi="Calibri" w:cs="Calibri"/>
                      <w:color w:val="000000"/>
                      <w:lang w:val="es-ES" w:eastAsia="es-ES"/>
                    </w:rPr>
                  </w:pPr>
                </w:p>
              </w:tc>
            </w:tr>
            <w:tr w:rsidR="00564682" w:rsidRPr="008521FF" w14:paraId="165B9D96" w14:textId="77777777" w:rsidTr="008521FF">
              <w:trPr>
                <w:trHeight w:val="495"/>
              </w:trPr>
              <w:tc>
                <w:tcPr>
                  <w:tcW w:w="6240" w:type="dxa"/>
                  <w:tcBorders>
                    <w:top w:val="nil"/>
                    <w:left w:val="single" w:sz="4" w:space="0" w:color="auto"/>
                    <w:bottom w:val="single" w:sz="4" w:space="0" w:color="auto"/>
                    <w:right w:val="single" w:sz="4" w:space="0" w:color="auto"/>
                  </w:tcBorders>
                  <w:shd w:val="clear" w:color="auto" w:fill="auto"/>
                  <w:noWrap/>
                  <w:vAlign w:val="bottom"/>
                  <w:hideMark/>
                </w:tcPr>
                <w:p w14:paraId="004E4F60" w14:textId="77777777" w:rsidR="00564682" w:rsidRPr="008521FF" w:rsidRDefault="00564682" w:rsidP="00564682">
                  <w:pPr>
                    <w:spacing w:after="0" w:line="240" w:lineRule="auto"/>
                    <w:rPr>
                      <w:rFonts w:ascii="Calibri" w:eastAsia="Times New Roman" w:hAnsi="Calibri" w:cs="Calibri"/>
                      <w:b/>
                      <w:bCs/>
                      <w:color w:val="000000"/>
                      <w:lang w:val="es-ES" w:eastAsia="es-ES"/>
                    </w:rPr>
                  </w:pPr>
                  <w:proofErr w:type="gramStart"/>
                  <w:r w:rsidRPr="008521FF">
                    <w:rPr>
                      <w:rFonts w:ascii="Calibri" w:eastAsia="Times New Roman" w:hAnsi="Calibri" w:cs="Calibri"/>
                      <w:b/>
                      <w:bCs/>
                      <w:color w:val="000000"/>
                      <w:lang w:val="es-ES" w:eastAsia="es-ES"/>
                    </w:rPr>
                    <w:t>TOTAL</w:t>
                  </w:r>
                  <w:proofErr w:type="gramEnd"/>
                  <w:r w:rsidRPr="008521FF">
                    <w:rPr>
                      <w:rFonts w:ascii="Calibri" w:eastAsia="Times New Roman" w:hAnsi="Calibri" w:cs="Calibri"/>
                      <w:b/>
                      <w:bCs/>
                      <w:color w:val="000000"/>
                      <w:lang w:val="es-ES" w:eastAsia="es-ES"/>
                    </w:rPr>
                    <w:t xml:space="preserve"> COTIZACION </w:t>
                  </w:r>
                </w:p>
              </w:tc>
              <w:tc>
                <w:tcPr>
                  <w:tcW w:w="1420" w:type="dxa"/>
                  <w:tcBorders>
                    <w:top w:val="nil"/>
                    <w:left w:val="nil"/>
                    <w:bottom w:val="single" w:sz="4" w:space="0" w:color="auto"/>
                    <w:right w:val="single" w:sz="4" w:space="0" w:color="auto"/>
                  </w:tcBorders>
                  <w:shd w:val="clear" w:color="auto" w:fill="auto"/>
                  <w:noWrap/>
                  <w:vAlign w:val="center"/>
                  <w:hideMark/>
                </w:tcPr>
                <w:p w14:paraId="5747D3B1" w14:textId="06A6E690" w:rsidR="00564682" w:rsidRPr="00AA3CC5" w:rsidRDefault="00564682" w:rsidP="00564682">
                  <w:pPr>
                    <w:spacing w:after="0" w:line="240" w:lineRule="auto"/>
                    <w:jc w:val="center"/>
                    <w:rPr>
                      <w:rFonts w:ascii="Calibri" w:eastAsia="Times New Roman" w:hAnsi="Calibri" w:cs="Calibri"/>
                      <w:b/>
                      <w:bCs/>
                      <w:color w:val="000000"/>
                      <w:lang w:val="es-ES" w:eastAsia="es-ES"/>
                    </w:rPr>
                  </w:pPr>
                  <w:r w:rsidRPr="00AA3CC5">
                    <w:rPr>
                      <w:rFonts w:ascii="Calibri" w:eastAsia="Times New Roman" w:hAnsi="Calibri" w:cs="Calibri"/>
                      <w:b/>
                      <w:color w:val="000000"/>
                      <w:lang w:val="es-ES" w:eastAsia="es-ES"/>
                    </w:rPr>
                    <w:t>44.072.000</w:t>
                  </w:r>
                </w:p>
              </w:tc>
              <w:tc>
                <w:tcPr>
                  <w:tcW w:w="1320" w:type="dxa"/>
                  <w:tcBorders>
                    <w:top w:val="nil"/>
                    <w:left w:val="nil"/>
                    <w:bottom w:val="single" w:sz="4" w:space="0" w:color="auto"/>
                    <w:right w:val="single" w:sz="4" w:space="0" w:color="auto"/>
                  </w:tcBorders>
                  <w:shd w:val="clear" w:color="auto" w:fill="auto"/>
                  <w:noWrap/>
                  <w:vAlign w:val="center"/>
                  <w:hideMark/>
                </w:tcPr>
                <w:p w14:paraId="79910185" w14:textId="6973354D" w:rsidR="00564682" w:rsidRPr="00AA3CC5" w:rsidRDefault="00564682" w:rsidP="00564682">
                  <w:pPr>
                    <w:spacing w:after="0" w:line="240" w:lineRule="auto"/>
                    <w:jc w:val="center"/>
                    <w:rPr>
                      <w:rFonts w:ascii="Calibri" w:eastAsia="Times New Roman" w:hAnsi="Calibri" w:cs="Calibri"/>
                      <w:b/>
                      <w:bCs/>
                      <w:color w:val="000000"/>
                      <w:lang w:val="es-ES" w:eastAsia="es-ES"/>
                    </w:rPr>
                  </w:pPr>
                  <w:r w:rsidRPr="00AA3CC5">
                    <w:rPr>
                      <w:rFonts w:ascii="Calibri" w:eastAsia="Times New Roman" w:hAnsi="Calibri" w:cs="Calibri"/>
                      <w:b/>
                      <w:color w:val="000000"/>
                      <w:lang w:val="es-ES" w:eastAsia="es-ES"/>
                    </w:rPr>
                    <w:t>31.384.000</w:t>
                  </w:r>
                </w:p>
              </w:tc>
              <w:tc>
                <w:tcPr>
                  <w:tcW w:w="1400" w:type="dxa"/>
                  <w:tcBorders>
                    <w:top w:val="nil"/>
                    <w:left w:val="nil"/>
                    <w:bottom w:val="single" w:sz="4" w:space="0" w:color="auto"/>
                    <w:right w:val="single" w:sz="4" w:space="0" w:color="auto"/>
                  </w:tcBorders>
                  <w:shd w:val="clear" w:color="auto" w:fill="auto"/>
                  <w:noWrap/>
                  <w:vAlign w:val="center"/>
                  <w:hideMark/>
                </w:tcPr>
                <w:p w14:paraId="4AF439D6" w14:textId="2CF33E48" w:rsidR="00564682" w:rsidRPr="00AA3CC5" w:rsidRDefault="00564682" w:rsidP="00564682">
                  <w:pPr>
                    <w:spacing w:after="0" w:line="240" w:lineRule="auto"/>
                    <w:jc w:val="center"/>
                    <w:rPr>
                      <w:rFonts w:ascii="Calibri" w:eastAsia="Times New Roman" w:hAnsi="Calibri" w:cs="Calibri"/>
                      <w:b/>
                      <w:bCs/>
                      <w:color w:val="000000"/>
                      <w:lang w:val="es-ES" w:eastAsia="es-ES"/>
                    </w:rPr>
                  </w:pPr>
                  <w:r w:rsidRPr="00AA3CC5">
                    <w:rPr>
                      <w:rFonts w:ascii="Calibri" w:eastAsia="Times New Roman" w:hAnsi="Calibri" w:cs="Calibri"/>
                      <w:b/>
                      <w:color w:val="000000"/>
                      <w:lang w:val="es-ES" w:eastAsia="es-ES"/>
                    </w:rPr>
                    <w:t>49.520.000</w:t>
                  </w:r>
                </w:p>
              </w:tc>
            </w:tr>
            <w:tr w:rsidR="00846E57" w:rsidRPr="008521FF" w14:paraId="44D6AC0D" w14:textId="77777777" w:rsidTr="008521FF">
              <w:trPr>
                <w:trHeight w:val="495"/>
              </w:trPr>
              <w:tc>
                <w:tcPr>
                  <w:tcW w:w="6240" w:type="dxa"/>
                  <w:tcBorders>
                    <w:top w:val="nil"/>
                    <w:left w:val="single" w:sz="4" w:space="0" w:color="auto"/>
                    <w:bottom w:val="single" w:sz="4" w:space="0" w:color="auto"/>
                    <w:right w:val="single" w:sz="4" w:space="0" w:color="auto"/>
                  </w:tcBorders>
                  <w:shd w:val="clear" w:color="auto" w:fill="auto"/>
                  <w:noWrap/>
                  <w:vAlign w:val="bottom"/>
                </w:tcPr>
                <w:p w14:paraId="3BF343CC" w14:textId="77777777" w:rsidR="00846E57" w:rsidRDefault="00846E57" w:rsidP="00564682">
                  <w:pPr>
                    <w:spacing w:after="0" w:line="240" w:lineRule="auto"/>
                    <w:rPr>
                      <w:rFonts w:ascii="Calibri" w:eastAsia="Times New Roman" w:hAnsi="Calibri" w:cs="Calibri"/>
                      <w:b/>
                      <w:bCs/>
                      <w:color w:val="000000"/>
                      <w:lang w:val="es-ES" w:eastAsia="es-ES"/>
                    </w:rPr>
                  </w:pPr>
                </w:p>
                <w:p w14:paraId="6916C566" w14:textId="14527F88" w:rsidR="00846E57" w:rsidRPr="008521FF" w:rsidRDefault="00846E57" w:rsidP="00564682">
                  <w:pPr>
                    <w:spacing w:after="0" w:line="240" w:lineRule="auto"/>
                    <w:rPr>
                      <w:rFonts w:ascii="Calibri" w:eastAsia="Times New Roman" w:hAnsi="Calibri" w:cs="Calibri"/>
                      <w:b/>
                      <w:bCs/>
                      <w:color w:val="000000"/>
                      <w:lang w:val="es-ES" w:eastAsia="es-ES"/>
                    </w:rPr>
                  </w:pPr>
                </w:p>
              </w:tc>
              <w:tc>
                <w:tcPr>
                  <w:tcW w:w="1420" w:type="dxa"/>
                  <w:tcBorders>
                    <w:top w:val="nil"/>
                    <w:left w:val="nil"/>
                    <w:bottom w:val="single" w:sz="4" w:space="0" w:color="auto"/>
                    <w:right w:val="single" w:sz="4" w:space="0" w:color="auto"/>
                  </w:tcBorders>
                  <w:shd w:val="clear" w:color="auto" w:fill="auto"/>
                  <w:noWrap/>
                  <w:vAlign w:val="center"/>
                </w:tcPr>
                <w:p w14:paraId="299FC188" w14:textId="77777777" w:rsidR="00846E57" w:rsidRPr="00AA3CC5" w:rsidRDefault="00846E57" w:rsidP="00564682">
                  <w:pPr>
                    <w:spacing w:after="0" w:line="240" w:lineRule="auto"/>
                    <w:jc w:val="center"/>
                    <w:rPr>
                      <w:rFonts w:ascii="Calibri" w:eastAsia="Times New Roman" w:hAnsi="Calibri" w:cs="Calibri"/>
                      <w:b/>
                      <w:color w:val="000000"/>
                      <w:lang w:val="es-ES" w:eastAsia="es-ES"/>
                    </w:rPr>
                  </w:pPr>
                </w:p>
              </w:tc>
              <w:tc>
                <w:tcPr>
                  <w:tcW w:w="1320" w:type="dxa"/>
                  <w:tcBorders>
                    <w:top w:val="nil"/>
                    <w:left w:val="nil"/>
                    <w:bottom w:val="single" w:sz="4" w:space="0" w:color="auto"/>
                    <w:right w:val="single" w:sz="4" w:space="0" w:color="auto"/>
                  </w:tcBorders>
                  <w:shd w:val="clear" w:color="auto" w:fill="auto"/>
                  <w:noWrap/>
                  <w:vAlign w:val="center"/>
                </w:tcPr>
                <w:p w14:paraId="70D05253" w14:textId="77777777" w:rsidR="00846E57" w:rsidRPr="00AA3CC5" w:rsidRDefault="00846E57" w:rsidP="00564682">
                  <w:pPr>
                    <w:spacing w:after="0" w:line="240" w:lineRule="auto"/>
                    <w:jc w:val="center"/>
                    <w:rPr>
                      <w:rFonts w:ascii="Calibri" w:eastAsia="Times New Roman" w:hAnsi="Calibri" w:cs="Calibri"/>
                      <w:b/>
                      <w:color w:val="000000"/>
                      <w:lang w:val="es-ES" w:eastAsia="es-ES"/>
                    </w:rPr>
                  </w:pPr>
                </w:p>
              </w:tc>
              <w:tc>
                <w:tcPr>
                  <w:tcW w:w="1400" w:type="dxa"/>
                  <w:tcBorders>
                    <w:top w:val="nil"/>
                    <w:left w:val="nil"/>
                    <w:bottom w:val="single" w:sz="4" w:space="0" w:color="auto"/>
                    <w:right w:val="single" w:sz="4" w:space="0" w:color="auto"/>
                  </w:tcBorders>
                  <w:shd w:val="clear" w:color="auto" w:fill="auto"/>
                  <w:noWrap/>
                  <w:vAlign w:val="center"/>
                </w:tcPr>
                <w:p w14:paraId="02F324C8" w14:textId="77777777" w:rsidR="00846E57" w:rsidRPr="00AA3CC5" w:rsidRDefault="00846E57" w:rsidP="00564682">
                  <w:pPr>
                    <w:spacing w:after="0" w:line="240" w:lineRule="auto"/>
                    <w:jc w:val="center"/>
                    <w:rPr>
                      <w:rFonts w:ascii="Calibri" w:eastAsia="Times New Roman" w:hAnsi="Calibri" w:cs="Calibri"/>
                      <w:b/>
                      <w:color w:val="000000"/>
                      <w:lang w:val="es-ES" w:eastAsia="es-ES"/>
                    </w:rPr>
                  </w:pPr>
                </w:p>
              </w:tc>
            </w:tr>
            <w:tr w:rsidR="00846E57" w:rsidRPr="008521FF" w14:paraId="08724A20" w14:textId="77777777" w:rsidTr="00846E57">
              <w:trPr>
                <w:trHeight w:val="1185"/>
              </w:trPr>
              <w:tc>
                <w:tcPr>
                  <w:tcW w:w="6240" w:type="dxa"/>
                  <w:tcBorders>
                    <w:top w:val="nil"/>
                    <w:left w:val="single" w:sz="4" w:space="0" w:color="auto"/>
                    <w:bottom w:val="single" w:sz="4" w:space="0" w:color="auto"/>
                    <w:right w:val="single" w:sz="4" w:space="0" w:color="auto"/>
                  </w:tcBorders>
                  <w:shd w:val="clear" w:color="auto" w:fill="auto"/>
                  <w:hideMark/>
                </w:tcPr>
                <w:p w14:paraId="66DD4E68" w14:textId="5F1FA57E" w:rsidR="00846E57" w:rsidRPr="008521FF" w:rsidRDefault="00846E57" w:rsidP="00846E57">
                  <w:pPr>
                    <w:spacing w:after="0" w:line="240" w:lineRule="auto"/>
                    <w:rPr>
                      <w:rFonts w:ascii="Calibri" w:eastAsia="Times New Roman" w:hAnsi="Calibri" w:cs="Calibri"/>
                      <w:color w:val="000000"/>
                      <w:sz w:val="20"/>
                      <w:szCs w:val="20"/>
                      <w:lang w:val="es-ES" w:eastAsia="es-ES"/>
                    </w:rPr>
                  </w:pPr>
                  <w:r w:rsidRPr="008521FF">
                    <w:rPr>
                      <w:rFonts w:ascii="Calibri" w:eastAsia="Times New Roman" w:hAnsi="Calibri" w:cs="Calibri"/>
                      <w:color w:val="000000"/>
                      <w:sz w:val="20"/>
                      <w:szCs w:val="20"/>
                      <w:lang w:val="es-ES" w:eastAsia="es-ES"/>
                    </w:rPr>
                    <w:t>TR</w:t>
                  </w:r>
                  <w:r>
                    <w:rPr>
                      <w:rFonts w:ascii="Calibri" w:eastAsia="Times New Roman" w:hAnsi="Calibri" w:cs="Calibri"/>
                      <w:color w:val="000000"/>
                      <w:sz w:val="20"/>
                      <w:szCs w:val="20"/>
                      <w:lang w:val="es-ES" w:eastAsia="es-ES"/>
                    </w:rPr>
                    <w:t xml:space="preserve">ANSPORTE BARRANQUILLA- DEPARTAMENTO DE SUCRE O DENTRO DEL MUNICIPIO </w:t>
                  </w:r>
                  <w:r w:rsidRPr="008521FF">
                    <w:rPr>
                      <w:rFonts w:ascii="Calibri" w:eastAsia="Times New Roman" w:hAnsi="Calibri" w:cs="Calibri"/>
                      <w:color w:val="000000"/>
                      <w:sz w:val="20"/>
                      <w:szCs w:val="20"/>
                      <w:lang w:val="es-ES" w:eastAsia="es-ES"/>
                    </w:rPr>
                    <w:t xml:space="preserve">- </w:t>
                  </w:r>
                  <w:proofErr w:type="gramStart"/>
                  <w:r w:rsidRPr="008521FF">
                    <w:rPr>
                      <w:rFonts w:ascii="Calibri" w:eastAsia="Times New Roman" w:hAnsi="Calibri" w:cs="Calibri"/>
                      <w:color w:val="000000"/>
                      <w:sz w:val="20"/>
                      <w:szCs w:val="20"/>
                      <w:lang w:val="es-ES" w:eastAsia="es-ES"/>
                    </w:rPr>
                    <w:t>BARRANQUILLA  (</w:t>
                  </w:r>
                  <w:proofErr w:type="gramEnd"/>
                  <w:r w:rsidRPr="008521FF">
                    <w:rPr>
                      <w:rFonts w:ascii="Calibri" w:eastAsia="Times New Roman" w:hAnsi="Calibri" w:cs="Calibri"/>
                      <w:color w:val="000000"/>
                      <w:sz w:val="20"/>
                      <w:szCs w:val="20"/>
                      <w:lang w:val="es-ES" w:eastAsia="es-ES"/>
                    </w:rPr>
                    <w:t>TRANSPORTE INTERNO DEL HOTEL A LOS DIFERENTES ESCENARIOS DEPORTIVOS)</w:t>
                  </w:r>
                  <w:r w:rsidRPr="008521FF">
                    <w:rPr>
                      <w:rFonts w:ascii="Calibri" w:eastAsia="Times New Roman" w:hAnsi="Calibri" w:cs="Calibri"/>
                      <w:b/>
                      <w:bCs/>
                      <w:color w:val="000000"/>
                      <w:sz w:val="20"/>
                      <w:szCs w:val="20"/>
                      <w:lang w:val="es-ES" w:eastAsia="es-ES"/>
                    </w:rPr>
                    <w:t xml:space="preserve"> FECHA IDA: </w:t>
                  </w:r>
                  <w:r w:rsidRPr="008521FF">
                    <w:rPr>
                      <w:rFonts w:ascii="Calibri" w:eastAsia="Times New Roman" w:hAnsi="Calibri" w:cs="Calibri"/>
                      <w:color w:val="000000"/>
                      <w:sz w:val="20"/>
                      <w:szCs w:val="20"/>
                      <w:lang w:val="es-ES" w:eastAsia="es-ES"/>
                    </w:rPr>
                    <w:t xml:space="preserve">jueves 13 de octubre </w:t>
                  </w:r>
                  <w:r w:rsidRPr="008521FF">
                    <w:rPr>
                      <w:rFonts w:ascii="Calibri" w:eastAsia="Times New Roman" w:hAnsi="Calibri" w:cs="Calibri"/>
                      <w:b/>
                      <w:bCs/>
                      <w:color w:val="000000"/>
                      <w:sz w:val="20"/>
                      <w:szCs w:val="20"/>
                      <w:lang w:val="es-ES" w:eastAsia="es-ES"/>
                    </w:rPr>
                    <w:t>FECHA DE REGRESO:</w:t>
                  </w:r>
                  <w:r w:rsidRPr="008521FF">
                    <w:rPr>
                      <w:rFonts w:ascii="Calibri" w:eastAsia="Times New Roman" w:hAnsi="Calibri" w:cs="Calibri"/>
                      <w:color w:val="000000"/>
                      <w:sz w:val="20"/>
                      <w:szCs w:val="20"/>
                      <w:lang w:val="es-ES" w:eastAsia="es-ES"/>
                    </w:rPr>
                    <w:t xml:space="preserve"> lunes 17 de octubre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5315E11E" w14:textId="77777777" w:rsidR="00846E57" w:rsidRPr="008521FF" w:rsidRDefault="00846E57" w:rsidP="00846E57">
                  <w:pPr>
                    <w:spacing w:after="0" w:line="240" w:lineRule="auto"/>
                    <w:jc w:val="center"/>
                    <w:rPr>
                      <w:rFonts w:ascii="Calibri" w:eastAsia="Times New Roman" w:hAnsi="Calibri" w:cs="Calibri"/>
                      <w:color w:val="000000"/>
                      <w:lang w:val="es-ES" w:eastAsia="es-ES"/>
                    </w:rPr>
                  </w:pPr>
                  <w:r w:rsidRPr="008521FF">
                    <w:rPr>
                      <w:rFonts w:ascii="Calibri" w:eastAsia="Times New Roman" w:hAnsi="Calibri" w:cs="Calibri"/>
                      <w:color w:val="000000"/>
                      <w:lang w:val="es-ES" w:eastAsia="es-ES"/>
                    </w:rPr>
                    <w:t>20.000.000</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6A26FA" w14:textId="77777777" w:rsidR="00846E57" w:rsidRPr="008521FF" w:rsidRDefault="00846E57" w:rsidP="00846E57">
                  <w:pPr>
                    <w:spacing w:after="0" w:line="240" w:lineRule="auto"/>
                    <w:jc w:val="center"/>
                    <w:rPr>
                      <w:rFonts w:ascii="Calibri" w:eastAsia="Times New Roman" w:hAnsi="Calibri" w:cs="Calibri"/>
                      <w:color w:val="000000"/>
                      <w:lang w:val="es-ES" w:eastAsia="es-ES"/>
                    </w:rPr>
                  </w:pPr>
                  <w:r w:rsidRPr="008521FF">
                    <w:rPr>
                      <w:rFonts w:ascii="Calibri" w:eastAsia="Times New Roman" w:hAnsi="Calibri" w:cs="Calibri"/>
                      <w:color w:val="000000"/>
                      <w:lang w:val="es-ES" w:eastAsia="es-ES"/>
                    </w:rPr>
                    <w:t>19.000.000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65E796" w14:textId="77777777" w:rsidR="00846E57" w:rsidRPr="008521FF" w:rsidRDefault="00846E57" w:rsidP="00846E57">
                  <w:pPr>
                    <w:spacing w:after="0" w:line="240" w:lineRule="auto"/>
                    <w:jc w:val="center"/>
                    <w:rPr>
                      <w:rFonts w:ascii="Calibri" w:eastAsia="Times New Roman" w:hAnsi="Calibri" w:cs="Calibri"/>
                      <w:color w:val="000000"/>
                      <w:lang w:val="es-ES" w:eastAsia="es-ES"/>
                    </w:rPr>
                  </w:pPr>
                  <w:r w:rsidRPr="008521FF">
                    <w:rPr>
                      <w:rFonts w:ascii="Calibri" w:eastAsia="Times New Roman" w:hAnsi="Calibri" w:cs="Calibri"/>
                      <w:color w:val="000000"/>
                      <w:lang w:val="es-ES" w:eastAsia="es-ES"/>
                    </w:rPr>
                    <w:t>18.000.000</w:t>
                  </w:r>
                </w:p>
              </w:tc>
            </w:tr>
            <w:tr w:rsidR="00846E57" w:rsidRPr="008521FF" w14:paraId="6FEEA539" w14:textId="77777777" w:rsidTr="00846E57">
              <w:trPr>
                <w:trHeight w:val="1005"/>
              </w:trPr>
              <w:tc>
                <w:tcPr>
                  <w:tcW w:w="6240" w:type="dxa"/>
                  <w:tcBorders>
                    <w:top w:val="nil"/>
                    <w:left w:val="single" w:sz="4" w:space="0" w:color="auto"/>
                    <w:bottom w:val="single" w:sz="4" w:space="0" w:color="auto"/>
                    <w:right w:val="single" w:sz="4" w:space="0" w:color="auto"/>
                  </w:tcBorders>
                  <w:shd w:val="clear" w:color="auto" w:fill="auto"/>
                  <w:hideMark/>
                </w:tcPr>
                <w:p w14:paraId="23925EEE" w14:textId="68CC6BA9" w:rsidR="00846E57" w:rsidRPr="008521FF" w:rsidRDefault="00846E57" w:rsidP="00846E57">
                  <w:pPr>
                    <w:spacing w:after="0" w:line="240" w:lineRule="auto"/>
                    <w:rPr>
                      <w:rFonts w:ascii="Calibri" w:eastAsia="Times New Roman" w:hAnsi="Calibri" w:cs="Calibri"/>
                      <w:color w:val="000000"/>
                      <w:sz w:val="20"/>
                      <w:szCs w:val="20"/>
                      <w:lang w:val="es-ES" w:eastAsia="es-ES"/>
                    </w:rPr>
                  </w:pPr>
                  <w:r w:rsidRPr="008521FF">
                    <w:rPr>
                      <w:rFonts w:ascii="Calibri" w:eastAsia="Times New Roman" w:hAnsi="Calibri" w:cs="Calibri"/>
                      <w:color w:val="000000"/>
                      <w:sz w:val="20"/>
                      <w:szCs w:val="20"/>
                      <w:lang w:val="es-ES" w:eastAsia="es-ES"/>
                    </w:rPr>
                    <w:t>TR</w:t>
                  </w:r>
                  <w:r>
                    <w:rPr>
                      <w:rFonts w:ascii="Calibri" w:eastAsia="Times New Roman" w:hAnsi="Calibri" w:cs="Calibri"/>
                      <w:color w:val="000000"/>
                      <w:sz w:val="20"/>
                      <w:szCs w:val="20"/>
                      <w:lang w:val="es-ES" w:eastAsia="es-ES"/>
                    </w:rPr>
                    <w:t xml:space="preserve">ANSPORTE BARRANQUILLA- DEPARTAMENTO DE SUCRE O DENTRO DEL MUNICIPIO </w:t>
                  </w:r>
                  <w:r w:rsidRPr="008521FF">
                    <w:rPr>
                      <w:rFonts w:ascii="Calibri" w:eastAsia="Times New Roman" w:hAnsi="Calibri" w:cs="Calibri"/>
                      <w:color w:val="000000"/>
                      <w:sz w:val="20"/>
                      <w:szCs w:val="20"/>
                      <w:lang w:val="es-ES" w:eastAsia="es-ES"/>
                    </w:rPr>
                    <w:t xml:space="preserve">- </w:t>
                  </w:r>
                  <w:proofErr w:type="gramStart"/>
                  <w:r w:rsidRPr="008521FF">
                    <w:rPr>
                      <w:rFonts w:ascii="Calibri" w:eastAsia="Times New Roman" w:hAnsi="Calibri" w:cs="Calibri"/>
                      <w:color w:val="000000"/>
                      <w:sz w:val="20"/>
                      <w:szCs w:val="20"/>
                      <w:lang w:val="es-ES" w:eastAsia="es-ES"/>
                    </w:rPr>
                    <w:t>BARRANQUILLA  (</w:t>
                  </w:r>
                  <w:proofErr w:type="gramEnd"/>
                  <w:r w:rsidRPr="008521FF">
                    <w:rPr>
                      <w:rFonts w:ascii="Calibri" w:eastAsia="Times New Roman" w:hAnsi="Calibri" w:cs="Calibri"/>
                      <w:color w:val="000000"/>
                      <w:sz w:val="20"/>
                      <w:szCs w:val="20"/>
                      <w:lang w:val="es-ES" w:eastAsia="es-ES"/>
                    </w:rPr>
                    <w:t>TRANSPORTE INTERNO DEL HOTEL A LOS DIFERENTES ESCENARIOS DEPORTIVOS)</w:t>
                  </w:r>
                  <w:r w:rsidRPr="008521FF">
                    <w:rPr>
                      <w:rFonts w:ascii="Calibri" w:eastAsia="Times New Roman" w:hAnsi="Calibri" w:cs="Calibri"/>
                      <w:b/>
                      <w:bCs/>
                      <w:color w:val="000000"/>
                      <w:sz w:val="20"/>
                      <w:szCs w:val="20"/>
                      <w:lang w:val="es-ES" w:eastAsia="es-ES"/>
                    </w:rPr>
                    <w:t xml:space="preserve"> FECHA IDA: </w:t>
                  </w:r>
                  <w:r w:rsidRPr="008521FF">
                    <w:rPr>
                      <w:rFonts w:ascii="Calibri" w:eastAsia="Times New Roman" w:hAnsi="Calibri" w:cs="Calibri"/>
                      <w:color w:val="000000"/>
                      <w:sz w:val="20"/>
                      <w:szCs w:val="20"/>
                      <w:lang w:val="es-ES" w:eastAsia="es-ES"/>
                    </w:rPr>
                    <w:t xml:space="preserve">jueves 13 de octubre </w:t>
                  </w:r>
                  <w:r w:rsidRPr="008521FF">
                    <w:rPr>
                      <w:rFonts w:ascii="Calibri" w:eastAsia="Times New Roman" w:hAnsi="Calibri" w:cs="Calibri"/>
                      <w:b/>
                      <w:bCs/>
                      <w:color w:val="000000"/>
                      <w:sz w:val="20"/>
                      <w:szCs w:val="20"/>
                      <w:lang w:val="es-ES" w:eastAsia="es-ES"/>
                    </w:rPr>
                    <w:t>FECHA DE REGRESO:</w:t>
                  </w:r>
                  <w:r w:rsidRPr="008521FF">
                    <w:rPr>
                      <w:rFonts w:ascii="Calibri" w:eastAsia="Times New Roman" w:hAnsi="Calibri" w:cs="Calibri"/>
                      <w:color w:val="000000"/>
                      <w:sz w:val="20"/>
                      <w:szCs w:val="20"/>
                      <w:lang w:val="es-ES" w:eastAsia="es-ES"/>
                    </w:rPr>
                    <w:t xml:space="preserve"> lunes 17 de octubre</w:t>
                  </w:r>
                </w:p>
              </w:tc>
              <w:tc>
                <w:tcPr>
                  <w:tcW w:w="1420" w:type="dxa"/>
                  <w:vMerge/>
                  <w:tcBorders>
                    <w:top w:val="nil"/>
                    <w:left w:val="single" w:sz="4" w:space="0" w:color="auto"/>
                    <w:bottom w:val="single" w:sz="4" w:space="0" w:color="000000"/>
                    <w:right w:val="single" w:sz="4" w:space="0" w:color="auto"/>
                  </w:tcBorders>
                  <w:vAlign w:val="center"/>
                  <w:hideMark/>
                </w:tcPr>
                <w:p w14:paraId="415097DE" w14:textId="77777777" w:rsidR="00846E57" w:rsidRPr="008521FF" w:rsidRDefault="00846E57" w:rsidP="00846E57">
                  <w:pPr>
                    <w:spacing w:after="0" w:line="240" w:lineRule="auto"/>
                    <w:rPr>
                      <w:rFonts w:ascii="Calibri" w:eastAsia="Times New Roman" w:hAnsi="Calibri" w:cs="Calibri"/>
                      <w:color w:val="000000"/>
                      <w:lang w:val="es-ES" w:eastAsia="es-ES"/>
                    </w:rPr>
                  </w:pPr>
                </w:p>
              </w:tc>
              <w:tc>
                <w:tcPr>
                  <w:tcW w:w="1320" w:type="dxa"/>
                  <w:vMerge/>
                  <w:tcBorders>
                    <w:top w:val="nil"/>
                    <w:left w:val="single" w:sz="4" w:space="0" w:color="auto"/>
                    <w:bottom w:val="single" w:sz="4" w:space="0" w:color="000000"/>
                    <w:right w:val="single" w:sz="4" w:space="0" w:color="auto"/>
                  </w:tcBorders>
                  <w:vAlign w:val="center"/>
                  <w:hideMark/>
                </w:tcPr>
                <w:p w14:paraId="4BDEFD75" w14:textId="77777777" w:rsidR="00846E57" w:rsidRPr="008521FF" w:rsidRDefault="00846E57" w:rsidP="00846E57">
                  <w:pPr>
                    <w:spacing w:after="0" w:line="240" w:lineRule="auto"/>
                    <w:rPr>
                      <w:rFonts w:ascii="Calibri" w:eastAsia="Times New Roman" w:hAnsi="Calibri" w:cs="Calibri"/>
                      <w:color w:val="000000"/>
                      <w:lang w:val="es-ES" w:eastAsia="es-ES"/>
                    </w:rPr>
                  </w:pPr>
                </w:p>
              </w:tc>
              <w:tc>
                <w:tcPr>
                  <w:tcW w:w="1400" w:type="dxa"/>
                  <w:vMerge/>
                  <w:tcBorders>
                    <w:top w:val="nil"/>
                    <w:left w:val="single" w:sz="4" w:space="0" w:color="auto"/>
                    <w:bottom w:val="single" w:sz="4" w:space="0" w:color="000000"/>
                    <w:right w:val="single" w:sz="4" w:space="0" w:color="auto"/>
                  </w:tcBorders>
                  <w:vAlign w:val="center"/>
                  <w:hideMark/>
                </w:tcPr>
                <w:p w14:paraId="44AE5B3A" w14:textId="77777777" w:rsidR="00846E57" w:rsidRPr="008521FF" w:rsidRDefault="00846E57" w:rsidP="00846E57">
                  <w:pPr>
                    <w:spacing w:after="0" w:line="240" w:lineRule="auto"/>
                    <w:rPr>
                      <w:rFonts w:ascii="Calibri" w:eastAsia="Times New Roman" w:hAnsi="Calibri" w:cs="Calibri"/>
                      <w:color w:val="000000"/>
                      <w:lang w:val="es-ES" w:eastAsia="es-ES"/>
                    </w:rPr>
                  </w:pPr>
                </w:p>
              </w:tc>
            </w:tr>
            <w:tr w:rsidR="00846E57" w:rsidRPr="008521FF" w14:paraId="334354CA" w14:textId="77777777" w:rsidTr="00846E57">
              <w:trPr>
                <w:trHeight w:val="990"/>
              </w:trPr>
              <w:tc>
                <w:tcPr>
                  <w:tcW w:w="6240" w:type="dxa"/>
                  <w:tcBorders>
                    <w:top w:val="nil"/>
                    <w:left w:val="single" w:sz="4" w:space="0" w:color="auto"/>
                    <w:bottom w:val="single" w:sz="4" w:space="0" w:color="auto"/>
                    <w:right w:val="single" w:sz="4" w:space="0" w:color="auto"/>
                  </w:tcBorders>
                  <w:shd w:val="clear" w:color="auto" w:fill="auto"/>
                  <w:hideMark/>
                </w:tcPr>
                <w:p w14:paraId="31455DCA" w14:textId="2F48BB9F" w:rsidR="00846E57" w:rsidRPr="008521FF" w:rsidRDefault="00846E57" w:rsidP="00846E57">
                  <w:pPr>
                    <w:spacing w:after="0" w:line="240" w:lineRule="auto"/>
                    <w:rPr>
                      <w:rFonts w:ascii="Calibri" w:eastAsia="Times New Roman" w:hAnsi="Calibri" w:cs="Calibri"/>
                      <w:color w:val="000000"/>
                      <w:sz w:val="20"/>
                      <w:szCs w:val="20"/>
                      <w:lang w:val="es-ES" w:eastAsia="es-ES"/>
                    </w:rPr>
                  </w:pPr>
                  <w:r w:rsidRPr="008521FF">
                    <w:rPr>
                      <w:rFonts w:ascii="Calibri" w:eastAsia="Times New Roman" w:hAnsi="Calibri" w:cs="Calibri"/>
                      <w:color w:val="000000"/>
                      <w:sz w:val="20"/>
                      <w:szCs w:val="20"/>
                      <w:lang w:val="es-ES" w:eastAsia="es-ES"/>
                    </w:rPr>
                    <w:t>TR</w:t>
                  </w:r>
                  <w:r>
                    <w:rPr>
                      <w:rFonts w:ascii="Calibri" w:eastAsia="Times New Roman" w:hAnsi="Calibri" w:cs="Calibri"/>
                      <w:color w:val="000000"/>
                      <w:sz w:val="20"/>
                      <w:szCs w:val="20"/>
                      <w:lang w:val="es-ES" w:eastAsia="es-ES"/>
                    </w:rPr>
                    <w:t xml:space="preserve">ANSPORTE BARRANQUILLA- DEPARTAMENTO DE SUCRE O DENTRO DEL MUNICIPIO </w:t>
                  </w:r>
                  <w:r w:rsidRPr="008521FF">
                    <w:rPr>
                      <w:rFonts w:ascii="Calibri" w:eastAsia="Times New Roman" w:hAnsi="Calibri" w:cs="Calibri"/>
                      <w:color w:val="000000"/>
                      <w:sz w:val="20"/>
                      <w:szCs w:val="20"/>
                      <w:lang w:val="es-ES" w:eastAsia="es-ES"/>
                    </w:rPr>
                    <w:t xml:space="preserve">- </w:t>
                  </w:r>
                  <w:proofErr w:type="gramStart"/>
                  <w:r w:rsidRPr="008521FF">
                    <w:rPr>
                      <w:rFonts w:ascii="Calibri" w:eastAsia="Times New Roman" w:hAnsi="Calibri" w:cs="Calibri"/>
                      <w:color w:val="000000"/>
                      <w:sz w:val="20"/>
                      <w:szCs w:val="20"/>
                      <w:lang w:val="es-ES" w:eastAsia="es-ES"/>
                    </w:rPr>
                    <w:t>BARRANQUILLA  (</w:t>
                  </w:r>
                  <w:proofErr w:type="gramEnd"/>
                  <w:r w:rsidRPr="008521FF">
                    <w:rPr>
                      <w:rFonts w:ascii="Calibri" w:eastAsia="Times New Roman" w:hAnsi="Calibri" w:cs="Calibri"/>
                      <w:color w:val="000000"/>
                      <w:sz w:val="20"/>
                      <w:szCs w:val="20"/>
                      <w:lang w:val="es-ES" w:eastAsia="es-ES"/>
                    </w:rPr>
                    <w:t>TRANSPORTE INTERNO DEL HOTEL A LOS DIFERENTES ESCENARIOS DEPORTIVOS)</w:t>
                  </w:r>
                  <w:r w:rsidRPr="008521FF">
                    <w:rPr>
                      <w:rFonts w:ascii="Calibri" w:eastAsia="Times New Roman" w:hAnsi="Calibri" w:cs="Calibri"/>
                      <w:b/>
                      <w:bCs/>
                      <w:color w:val="000000"/>
                      <w:sz w:val="20"/>
                      <w:szCs w:val="20"/>
                      <w:lang w:val="es-ES" w:eastAsia="es-ES"/>
                    </w:rPr>
                    <w:t xml:space="preserve"> FECHA IDA: </w:t>
                  </w:r>
                  <w:r w:rsidRPr="008521FF">
                    <w:rPr>
                      <w:rFonts w:ascii="Calibri" w:eastAsia="Times New Roman" w:hAnsi="Calibri" w:cs="Calibri"/>
                      <w:color w:val="000000"/>
                      <w:sz w:val="20"/>
                      <w:szCs w:val="20"/>
                      <w:lang w:val="es-ES" w:eastAsia="es-ES"/>
                    </w:rPr>
                    <w:t xml:space="preserve">jueves 13 de octubre </w:t>
                  </w:r>
                  <w:r w:rsidRPr="008521FF">
                    <w:rPr>
                      <w:rFonts w:ascii="Calibri" w:eastAsia="Times New Roman" w:hAnsi="Calibri" w:cs="Calibri"/>
                      <w:b/>
                      <w:bCs/>
                      <w:color w:val="000000"/>
                      <w:sz w:val="20"/>
                      <w:szCs w:val="20"/>
                      <w:lang w:val="es-ES" w:eastAsia="es-ES"/>
                    </w:rPr>
                    <w:t>FECHA DE REGRESO:</w:t>
                  </w:r>
                  <w:r w:rsidRPr="008521FF">
                    <w:rPr>
                      <w:rFonts w:ascii="Calibri" w:eastAsia="Times New Roman" w:hAnsi="Calibri" w:cs="Calibri"/>
                      <w:color w:val="000000"/>
                      <w:sz w:val="20"/>
                      <w:szCs w:val="20"/>
                      <w:lang w:val="es-ES" w:eastAsia="es-ES"/>
                    </w:rPr>
                    <w:t xml:space="preserve"> lunes 17 de octubre</w:t>
                  </w:r>
                </w:p>
              </w:tc>
              <w:tc>
                <w:tcPr>
                  <w:tcW w:w="1420" w:type="dxa"/>
                  <w:vMerge/>
                  <w:tcBorders>
                    <w:top w:val="nil"/>
                    <w:left w:val="single" w:sz="4" w:space="0" w:color="auto"/>
                    <w:bottom w:val="single" w:sz="4" w:space="0" w:color="000000"/>
                    <w:right w:val="single" w:sz="4" w:space="0" w:color="auto"/>
                  </w:tcBorders>
                  <w:vAlign w:val="center"/>
                  <w:hideMark/>
                </w:tcPr>
                <w:p w14:paraId="4D2BDF61" w14:textId="77777777" w:rsidR="00846E57" w:rsidRPr="008521FF" w:rsidRDefault="00846E57" w:rsidP="00846E57">
                  <w:pPr>
                    <w:spacing w:after="0" w:line="240" w:lineRule="auto"/>
                    <w:rPr>
                      <w:rFonts w:ascii="Calibri" w:eastAsia="Times New Roman" w:hAnsi="Calibri" w:cs="Calibri"/>
                      <w:color w:val="000000"/>
                      <w:lang w:val="es-ES" w:eastAsia="es-ES"/>
                    </w:rPr>
                  </w:pPr>
                </w:p>
              </w:tc>
              <w:tc>
                <w:tcPr>
                  <w:tcW w:w="1320" w:type="dxa"/>
                  <w:vMerge/>
                  <w:tcBorders>
                    <w:top w:val="nil"/>
                    <w:left w:val="single" w:sz="4" w:space="0" w:color="auto"/>
                    <w:bottom w:val="single" w:sz="4" w:space="0" w:color="000000"/>
                    <w:right w:val="single" w:sz="4" w:space="0" w:color="auto"/>
                  </w:tcBorders>
                  <w:vAlign w:val="center"/>
                  <w:hideMark/>
                </w:tcPr>
                <w:p w14:paraId="272573A4" w14:textId="77777777" w:rsidR="00846E57" w:rsidRPr="008521FF" w:rsidRDefault="00846E57" w:rsidP="00846E57">
                  <w:pPr>
                    <w:spacing w:after="0" w:line="240" w:lineRule="auto"/>
                    <w:rPr>
                      <w:rFonts w:ascii="Calibri" w:eastAsia="Times New Roman" w:hAnsi="Calibri" w:cs="Calibri"/>
                      <w:color w:val="000000"/>
                      <w:lang w:val="es-ES" w:eastAsia="es-ES"/>
                    </w:rPr>
                  </w:pPr>
                </w:p>
              </w:tc>
              <w:tc>
                <w:tcPr>
                  <w:tcW w:w="1400" w:type="dxa"/>
                  <w:vMerge/>
                  <w:tcBorders>
                    <w:top w:val="nil"/>
                    <w:left w:val="single" w:sz="4" w:space="0" w:color="auto"/>
                    <w:bottom w:val="single" w:sz="4" w:space="0" w:color="000000"/>
                    <w:right w:val="single" w:sz="4" w:space="0" w:color="auto"/>
                  </w:tcBorders>
                  <w:vAlign w:val="center"/>
                  <w:hideMark/>
                </w:tcPr>
                <w:p w14:paraId="62D22787" w14:textId="77777777" w:rsidR="00846E57" w:rsidRPr="008521FF" w:rsidRDefault="00846E57" w:rsidP="00846E57">
                  <w:pPr>
                    <w:spacing w:after="0" w:line="240" w:lineRule="auto"/>
                    <w:rPr>
                      <w:rFonts w:ascii="Calibri" w:eastAsia="Times New Roman" w:hAnsi="Calibri" w:cs="Calibri"/>
                      <w:color w:val="000000"/>
                      <w:lang w:val="es-ES" w:eastAsia="es-ES"/>
                    </w:rPr>
                  </w:pPr>
                </w:p>
              </w:tc>
            </w:tr>
            <w:tr w:rsidR="00846E57" w:rsidRPr="008521FF" w14:paraId="6A99DBFF" w14:textId="77777777" w:rsidTr="00846E57">
              <w:trPr>
                <w:trHeight w:val="495"/>
              </w:trPr>
              <w:tc>
                <w:tcPr>
                  <w:tcW w:w="6240" w:type="dxa"/>
                  <w:tcBorders>
                    <w:top w:val="nil"/>
                    <w:left w:val="single" w:sz="4" w:space="0" w:color="auto"/>
                    <w:bottom w:val="single" w:sz="4" w:space="0" w:color="auto"/>
                    <w:right w:val="single" w:sz="4" w:space="0" w:color="auto"/>
                  </w:tcBorders>
                  <w:shd w:val="clear" w:color="auto" w:fill="auto"/>
                  <w:noWrap/>
                  <w:vAlign w:val="bottom"/>
                  <w:hideMark/>
                </w:tcPr>
                <w:p w14:paraId="39188EB1" w14:textId="77777777" w:rsidR="00846E57" w:rsidRPr="008521FF" w:rsidRDefault="00846E57" w:rsidP="00846E57">
                  <w:pPr>
                    <w:spacing w:after="0" w:line="240" w:lineRule="auto"/>
                    <w:rPr>
                      <w:rFonts w:ascii="Calibri" w:eastAsia="Times New Roman" w:hAnsi="Calibri" w:cs="Calibri"/>
                      <w:b/>
                      <w:bCs/>
                      <w:color w:val="000000"/>
                      <w:lang w:val="es-ES" w:eastAsia="es-ES"/>
                    </w:rPr>
                  </w:pPr>
                  <w:proofErr w:type="gramStart"/>
                  <w:r w:rsidRPr="008521FF">
                    <w:rPr>
                      <w:rFonts w:ascii="Calibri" w:eastAsia="Times New Roman" w:hAnsi="Calibri" w:cs="Calibri"/>
                      <w:b/>
                      <w:bCs/>
                      <w:color w:val="000000"/>
                      <w:lang w:val="es-ES" w:eastAsia="es-ES"/>
                    </w:rPr>
                    <w:t>TOTAL</w:t>
                  </w:r>
                  <w:proofErr w:type="gramEnd"/>
                  <w:r w:rsidRPr="008521FF">
                    <w:rPr>
                      <w:rFonts w:ascii="Calibri" w:eastAsia="Times New Roman" w:hAnsi="Calibri" w:cs="Calibri"/>
                      <w:b/>
                      <w:bCs/>
                      <w:color w:val="000000"/>
                      <w:lang w:val="es-ES" w:eastAsia="es-ES"/>
                    </w:rPr>
                    <w:t xml:space="preserve"> COTIZACION </w:t>
                  </w:r>
                </w:p>
              </w:tc>
              <w:tc>
                <w:tcPr>
                  <w:tcW w:w="1420" w:type="dxa"/>
                  <w:tcBorders>
                    <w:top w:val="nil"/>
                    <w:left w:val="nil"/>
                    <w:bottom w:val="single" w:sz="4" w:space="0" w:color="auto"/>
                    <w:right w:val="single" w:sz="4" w:space="0" w:color="auto"/>
                  </w:tcBorders>
                  <w:shd w:val="clear" w:color="auto" w:fill="auto"/>
                  <w:noWrap/>
                  <w:vAlign w:val="center"/>
                  <w:hideMark/>
                </w:tcPr>
                <w:p w14:paraId="7E26F6D0" w14:textId="77777777" w:rsidR="00846E57" w:rsidRPr="008521FF" w:rsidRDefault="00846E57" w:rsidP="00846E57">
                  <w:pPr>
                    <w:spacing w:after="0" w:line="240" w:lineRule="auto"/>
                    <w:jc w:val="center"/>
                    <w:rPr>
                      <w:rFonts w:ascii="Calibri" w:eastAsia="Times New Roman" w:hAnsi="Calibri" w:cs="Calibri"/>
                      <w:b/>
                      <w:bCs/>
                      <w:color w:val="000000"/>
                      <w:lang w:val="es-ES" w:eastAsia="es-ES"/>
                    </w:rPr>
                  </w:pPr>
                  <w:r w:rsidRPr="008521FF">
                    <w:rPr>
                      <w:rFonts w:ascii="Calibri" w:eastAsia="Times New Roman" w:hAnsi="Calibri" w:cs="Calibri"/>
                      <w:b/>
                      <w:bCs/>
                      <w:color w:val="000000"/>
                      <w:lang w:val="es-ES" w:eastAsia="es-ES"/>
                    </w:rPr>
                    <w:t>20.000.000</w:t>
                  </w:r>
                </w:p>
              </w:tc>
              <w:tc>
                <w:tcPr>
                  <w:tcW w:w="1320" w:type="dxa"/>
                  <w:tcBorders>
                    <w:top w:val="nil"/>
                    <w:left w:val="nil"/>
                    <w:bottom w:val="single" w:sz="4" w:space="0" w:color="auto"/>
                    <w:right w:val="single" w:sz="4" w:space="0" w:color="auto"/>
                  </w:tcBorders>
                  <w:shd w:val="clear" w:color="auto" w:fill="auto"/>
                  <w:noWrap/>
                  <w:vAlign w:val="center"/>
                  <w:hideMark/>
                </w:tcPr>
                <w:p w14:paraId="37D77396" w14:textId="77777777" w:rsidR="00846E57" w:rsidRPr="008521FF" w:rsidRDefault="00846E57" w:rsidP="00846E57">
                  <w:pPr>
                    <w:spacing w:after="0" w:line="240" w:lineRule="auto"/>
                    <w:jc w:val="center"/>
                    <w:rPr>
                      <w:rFonts w:ascii="Calibri" w:eastAsia="Times New Roman" w:hAnsi="Calibri" w:cs="Calibri"/>
                      <w:b/>
                      <w:bCs/>
                      <w:color w:val="000000"/>
                      <w:lang w:val="es-ES" w:eastAsia="es-ES"/>
                    </w:rPr>
                  </w:pPr>
                  <w:r w:rsidRPr="008521FF">
                    <w:rPr>
                      <w:rFonts w:ascii="Calibri" w:eastAsia="Times New Roman" w:hAnsi="Calibri" w:cs="Calibri"/>
                      <w:b/>
                      <w:bCs/>
                      <w:color w:val="000000"/>
                      <w:lang w:val="es-ES" w:eastAsia="es-ES"/>
                    </w:rPr>
                    <w:t>19.000.000</w:t>
                  </w:r>
                </w:p>
              </w:tc>
              <w:tc>
                <w:tcPr>
                  <w:tcW w:w="1400" w:type="dxa"/>
                  <w:tcBorders>
                    <w:top w:val="nil"/>
                    <w:left w:val="nil"/>
                    <w:bottom w:val="single" w:sz="4" w:space="0" w:color="auto"/>
                    <w:right w:val="single" w:sz="4" w:space="0" w:color="auto"/>
                  </w:tcBorders>
                  <w:shd w:val="clear" w:color="auto" w:fill="auto"/>
                  <w:noWrap/>
                  <w:vAlign w:val="center"/>
                  <w:hideMark/>
                </w:tcPr>
                <w:p w14:paraId="5F7A1C3B" w14:textId="77777777" w:rsidR="00846E57" w:rsidRPr="008521FF" w:rsidRDefault="00846E57" w:rsidP="00846E57">
                  <w:pPr>
                    <w:spacing w:after="0" w:line="240" w:lineRule="auto"/>
                    <w:jc w:val="center"/>
                    <w:rPr>
                      <w:rFonts w:ascii="Calibri" w:eastAsia="Times New Roman" w:hAnsi="Calibri" w:cs="Calibri"/>
                      <w:b/>
                      <w:bCs/>
                      <w:color w:val="000000"/>
                      <w:lang w:val="es-ES" w:eastAsia="es-ES"/>
                    </w:rPr>
                  </w:pPr>
                  <w:r w:rsidRPr="008521FF">
                    <w:rPr>
                      <w:rFonts w:ascii="Calibri" w:eastAsia="Times New Roman" w:hAnsi="Calibri" w:cs="Calibri"/>
                      <w:b/>
                      <w:bCs/>
                      <w:color w:val="000000"/>
                      <w:lang w:val="es-ES" w:eastAsia="es-ES"/>
                    </w:rPr>
                    <w:t>18.000.000</w:t>
                  </w:r>
                </w:p>
              </w:tc>
            </w:tr>
          </w:tbl>
          <w:p w14:paraId="61C1AB60" w14:textId="3ECA0511" w:rsidR="00846E57" w:rsidRPr="005D3A25" w:rsidRDefault="00846E57" w:rsidP="00564682">
            <w:pPr>
              <w:spacing w:line="240" w:lineRule="auto"/>
              <w:jc w:val="both"/>
              <w:rPr>
                <w:rFonts w:ascii="Arial" w:hAnsi="Arial" w:cs="Arial"/>
                <w:sz w:val="20"/>
                <w:szCs w:val="20"/>
              </w:rPr>
            </w:pPr>
          </w:p>
        </w:tc>
      </w:tr>
      <w:tr w:rsidR="00564682" w:rsidRPr="005D3A25" w14:paraId="7FDBF392" w14:textId="77777777" w:rsidTr="00927DD8">
        <w:trPr>
          <w:gridAfter w:val="1"/>
          <w:wAfter w:w="9" w:type="pct"/>
          <w:trHeight w:val="706"/>
        </w:trPr>
        <w:tc>
          <w:tcPr>
            <w:tcW w:w="4991" w:type="pct"/>
            <w:gridSpan w:val="5"/>
          </w:tcPr>
          <w:p w14:paraId="5F7ED36C" w14:textId="77777777" w:rsidR="00564682" w:rsidRDefault="00564682" w:rsidP="00564682">
            <w:pPr>
              <w:spacing w:line="240" w:lineRule="auto"/>
              <w:jc w:val="both"/>
              <w:rPr>
                <w:rFonts w:ascii="Arial" w:hAnsi="Arial" w:cs="Arial"/>
                <w:b/>
                <w:sz w:val="20"/>
                <w:szCs w:val="20"/>
              </w:rPr>
            </w:pPr>
          </w:p>
          <w:p w14:paraId="75448110" w14:textId="5EF45C1E" w:rsidR="00564682" w:rsidRPr="002C3CE5" w:rsidRDefault="00564682" w:rsidP="00564682">
            <w:pPr>
              <w:spacing w:line="240" w:lineRule="auto"/>
              <w:jc w:val="both"/>
              <w:rPr>
                <w:rFonts w:ascii="Arial" w:hAnsi="Arial" w:cs="Arial"/>
                <w:b/>
                <w:sz w:val="20"/>
                <w:szCs w:val="20"/>
              </w:rPr>
            </w:pPr>
            <w:r w:rsidRPr="005D3A25">
              <w:rPr>
                <w:rFonts w:ascii="Arial" w:hAnsi="Arial" w:cs="Arial"/>
                <w:b/>
                <w:sz w:val="20"/>
                <w:szCs w:val="20"/>
              </w:rPr>
              <w:t>6.</w:t>
            </w:r>
            <w:r w:rsidRPr="002C3CE5">
              <w:rPr>
                <w:rFonts w:ascii="Arial" w:hAnsi="Arial" w:cs="Arial"/>
                <w:b/>
                <w:sz w:val="20"/>
                <w:szCs w:val="20"/>
              </w:rPr>
              <w:t xml:space="preserve">4. FORMA DE PAGO DEL CONTRATO </w:t>
            </w:r>
          </w:p>
          <w:p w14:paraId="6B4056B4" w14:textId="77777777" w:rsidR="00564682" w:rsidRDefault="00564682" w:rsidP="00564682">
            <w:pPr>
              <w:spacing w:line="240" w:lineRule="auto"/>
              <w:jc w:val="both"/>
              <w:rPr>
                <w:rFonts w:ascii="Arial" w:hAnsi="Arial" w:cs="Arial"/>
                <w:sz w:val="20"/>
                <w:szCs w:val="20"/>
              </w:rPr>
            </w:pPr>
            <w:r w:rsidRPr="002C3CE5">
              <w:rPr>
                <w:rFonts w:ascii="Arial" w:hAnsi="Arial" w:cs="Arial"/>
                <w:sz w:val="20"/>
                <w:szCs w:val="20"/>
              </w:rPr>
              <w:lastRenderedPageBreak/>
              <w:t>La Dirección Ejecutiva Seccional de Administración Judicial</w:t>
            </w:r>
            <w:r>
              <w:rPr>
                <w:rFonts w:ascii="Arial" w:hAnsi="Arial" w:cs="Arial"/>
                <w:sz w:val="20"/>
                <w:szCs w:val="20"/>
              </w:rPr>
              <w:t xml:space="preserve"> Barranquilla,</w:t>
            </w:r>
            <w:r w:rsidRPr="002C3CE5">
              <w:rPr>
                <w:rFonts w:ascii="Arial" w:hAnsi="Arial" w:cs="Arial"/>
                <w:sz w:val="20"/>
                <w:szCs w:val="20"/>
              </w:rPr>
              <w:t xml:space="preserve"> realizará </w:t>
            </w:r>
            <w:r>
              <w:rPr>
                <w:rFonts w:ascii="Arial" w:hAnsi="Arial" w:cs="Arial"/>
                <w:sz w:val="20"/>
                <w:szCs w:val="20"/>
              </w:rPr>
              <w:t>un único pago conforme finalice el servicio contratado, previo cumplido por parte del supervisor del contrato y previa presentación de los siguientes documentos:</w:t>
            </w:r>
          </w:p>
          <w:p w14:paraId="24BEB747" w14:textId="4610DA6F" w:rsidR="00564682" w:rsidRPr="002C3CE5" w:rsidRDefault="00564682" w:rsidP="00564682">
            <w:pPr>
              <w:spacing w:line="240" w:lineRule="auto"/>
              <w:jc w:val="both"/>
              <w:rPr>
                <w:rFonts w:ascii="Arial" w:hAnsi="Arial" w:cs="Arial"/>
                <w:sz w:val="20"/>
                <w:szCs w:val="20"/>
              </w:rPr>
            </w:pPr>
            <w:r>
              <w:rPr>
                <w:rFonts w:ascii="Arial" w:hAnsi="Arial" w:cs="Arial"/>
                <w:sz w:val="20"/>
                <w:szCs w:val="20"/>
              </w:rPr>
              <w:t>D</w:t>
            </w:r>
            <w:r w:rsidRPr="002C3CE5">
              <w:rPr>
                <w:rFonts w:ascii="Arial" w:hAnsi="Arial" w:cs="Arial"/>
                <w:sz w:val="20"/>
                <w:szCs w:val="20"/>
              </w:rPr>
              <w:t>e la presente contratación de conformidad con lo dispuesto por el artículo 3° del decreto 1425 del 24 de julio de 1.998. Éste será efectuado directamente al contratista, por parte de La Dirección General del Tesoro Nacional, mediante un pago único, dependiendo la disponibilidad del PAC, previa presentación de la factura o cuenta de cobro, respaldada por los siguientes documentos:</w:t>
            </w:r>
          </w:p>
          <w:p w14:paraId="4389D351" w14:textId="4BE17936" w:rsidR="00564682" w:rsidRPr="002C3CE5" w:rsidRDefault="00564682" w:rsidP="00564682">
            <w:pPr>
              <w:spacing w:line="240" w:lineRule="auto"/>
              <w:jc w:val="both"/>
              <w:rPr>
                <w:rFonts w:ascii="Arial" w:hAnsi="Arial" w:cs="Arial"/>
                <w:sz w:val="20"/>
                <w:szCs w:val="20"/>
              </w:rPr>
            </w:pPr>
            <w:r w:rsidRPr="002C3CE5">
              <w:rPr>
                <w:rFonts w:ascii="Arial" w:hAnsi="Arial" w:cs="Arial"/>
                <w:sz w:val="20"/>
                <w:szCs w:val="20"/>
              </w:rPr>
              <w:t>Acta de recibo satisfactorio de la actividad contratada.</w:t>
            </w:r>
            <w:r>
              <w:rPr>
                <w:rFonts w:ascii="Arial" w:hAnsi="Arial" w:cs="Arial"/>
                <w:sz w:val="20"/>
                <w:szCs w:val="20"/>
              </w:rPr>
              <w:t xml:space="preserve"> </w:t>
            </w:r>
          </w:p>
          <w:p w14:paraId="197CB0EE" w14:textId="77777777" w:rsidR="00564682" w:rsidRPr="002C3CE5" w:rsidRDefault="00564682" w:rsidP="00564682">
            <w:pPr>
              <w:spacing w:line="240" w:lineRule="auto"/>
              <w:jc w:val="both"/>
              <w:rPr>
                <w:rFonts w:ascii="Arial" w:hAnsi="Arial" w:cs="Arial"/>
                <w:sz w:val="20"/>
                <w:szCs w:val="20"/>
              </w:rPr>
            </w:pPr>
            <w:r w:rsidRPr="002C3CE5">
              <w:rPr>
                <w:rFonts w:ascii="Arial" w:hAnsi="Arial" w:cs="Arial"/>
                <w:sz w:val="20"/>
                <w:szCs w:val="20"/>
              </w:rPr>
              <w:t>Certificación de pago de aportes al Sistema Integral de Salud, Riesgos Laborales y parafiscales, cuando haya lugar.</w:t>
            </w:r>
          </w:p>
          <w:p w14:paraId="5F9C6084" w14:textId="77777777" w:rsidR="00564682" w:rsidRPr="005D3A25" w:rsidRDefault="00564682" w:rsidP="00564682">
            <w:pPr>
              <w:spacing w:line="240" w:lineRule="auto"/>
              <w:jc w:val="both"/>
              <w:rPr>
                <w:rFonts w:ascii="Arial" w:hAnsi="Arial" w:cs="Arial"/>
                <w:sz w:val="20"/>
                <w:szCs w:val="20"/>
              </w:rPr>
            </w:pPr>
            <w:r w:rsidRPr="002C3CE5">
              <w:rPr>
                <w:rFonts w:ascii="Arial" w:hAnsi="Arial" w:cs="Arial"/>
                <w:sz w:val="20"/>
                <w:szCs w:val="20"/>
              </w:rPr>
              <w:t>Certificación expedida por el revisor fiscal o el representante legal según</w:t>
            </w:r>
            <w:r w:rsidRPr="005D3A25">
              <w:rPr>
                <w:rFonts w:ascii="Arial" w:hAnsi="Arial" w:cs="Arial"/>
                <w:sz w:val="20"/>
                <w:szCs w:val="20"/>
              </w:rPr>
              <w:t xml:space="preserve"> corresponda de conformidad con la Ley 43 de 1990 y el Artículo 23 de la Ley 1150 de 2007, que acredite estar al día en el pago de nómina y de las obligaciones al Sistema Integral de Seguridad Social y parafiscales cuando haya lugar. </w:t>
            </w:r>
          </w:p>
          <w:p w14:paraId="775E8331" w14:textId="24568CC0" w:rsidR="00564682" w:rsidRPr="005D3A25" w:rsidRDefault="00564682" w:rsidP="00564682">
            <w:pPr>
              <w:spacing w:line="240" w:lineRule="auto"/>
              <w:jc w:val="both"/>
              <w:rPr>
                <w:rFonts w:ascii="Arial" w:hAnsi="Arial" w:cs="Arial"/>
                <w:sz w:val="20"/>
                <w:szCs w:val="20"/>
              </w:rPr>
            </w:pPr>
            <w:r w:rsidRPr="005D3A25">
              <w:rPr>
                <w:rFonts w:ascii="Arial" w:hAnsi="Arial" w:cs="Arial"/>
                <w:sz w:val="20"/>
                <w:szCs w:val="20"/>
              </w:rPr>
              <w:t>En todo caso, los pagos estipulados en el presente numeral se sujetarán a los recursos que la Dirección General de Crédito Público y del Tesoro Nacional del Ministerio de Hacienda, adjudique a la Nación - Consejo Superior de la Judicatura.</w:t>
            </w:r>
          </w:p>
        </w:tc>
      </w:tr>
      <w:tr w:rsidR="00564682" w:rsidRPr="005D3A25" w14:paraId="367D2D11" w14:textId="77777777" w:rsidTr="00927DD8">
        <w:trPr>
          <w:gridAfter w:val="1"/>
          <w:wAfter w:w="9" w:type="pct"/>
          <w:trHeight w:val="394"/>
        </w:trPr>
        <w:tc>
          <w:tcPr>
            <w:tcW w:w="4991" w:type="pct"/>
            <w:gridSpan w:val="5"/>
            <w:shd w:val="clear" w:color="auto" w:fill="B8CCE4" w:themeFill="accent1" w:themeFillTint="66"/>
          </w:tcPr>
          <w:p w14:paraId="341C2326" w14:textId="77777777" w:rsidR="00564682" w:rsidRPr="005D3A25" w:rsidRDefault="00564682" w:rsidP="00564682">
            <w:pPr>
              <w:spacing w:line="240" w:lineRule="auto"/>
              <w:jc w:val="both"/>
              <w:rPr>
                <w:rFonts w:ascii="Arial" w:hAnsi="Arial" w:cs="Arial"/>
                <w:b/>
                <w:sz w:val="20"/>
                <w:szCs w:val="20"/>
              </w:rPr>
            </w:pPr>
            <w:r w:rsidRPr="005D3A25">
              <w:rPr>
                <w:rFonts w:ascii="Arial" w:hAnsi="Arial" w:cs="Arial"/>
                <w:b/>
                <w:sz w:val="20"/>
                <w:szCs w:val="20"/>
              </w:rPr>
              <w:lastRenderedPageBreak/>
              <w:t>7. CRITERIOS PARA SELECCIONAR LA OFERTA MÁS FAVORABLE</w:t>
            </w:r>
          </w:p>
        </w:tc>
      </w:tr>
      <w:tr w:rsidR="00564682" w:rsidRPr="005D3A25" w14:paraId="7B4590E9" w14:textId="77777777" w:rsidTr="00927DD8">
        <w:trPr>
          <w:gridAfter w:val="1"/>
          <w:wAfter w:w="9" w:type="pct"/>
          <w:trHeight w:val="568"/>
        </w:trPr>
        <w:tc>
          <w:tcPr>
            <w:tcW w:w="4991" w:type="pct"/>
            <w:gridSpan w:val="5"/>
          </w:tcPr>
          <w:p w14:paraId="7B36AADB" w14:textId="243F59F5" w:rsidR="00564682" w:rsidRPr="006D7208" w:rsidRDefault="00564682" w:rsidP="00564682">
            <w:pPr>
              <w:spacing w:line="240" w:lineRule="auto"/>
              <w:jc w:val="both"/>
              <w:rPr>
                <w:rFonts w:ascii="Arial" w:hAnsi="Arial" w:cs="Arial"/>
                <w:sz w:val="20"/>
                <w:szCs w:val="20"/>
                <w:highlight w:val="yellow"/>
              </w:rPr>
            </w:pPr>
            <w:r w:rsidRPr="006D7208">
              <w:rPr>
                <w:rFonts w:ascii="Arial" w:hAnsi="Arial" w:cs="Arial"/>
                <w:sz w:val="20"/>
                <w:szCs w:val="20"/>
                <w:highlight w:val="yellow"/>
              </w:rPr>
              <w:t>Para efectos de seleccionar la oferta más favorable, la Dirección Seccional De Administración Judicial De Barranquilla deberá dar aplicación a lo dispuesto en los Términos y Condiciones de Uso de la TVEC y la reglamentación ambiental.</w:t>
            </w:r>
          </w:p>
        </w:tc>
      </w:tr>
      <w:tr w:rsidR="00564682" w:rsidRPr="005D3A25" w14:paraId="2C98B015" w14:textId="77777777" w:rsidTr="00927DD8">
        <w:trPr>
          <w:gridAfter w:val="1"/>
          <w:wAfter w:w="9" w:type="pct"/>
          <w:trHeight w:val="720"/>
        </w:trPr>
        <w:tc>
          <w:tcPr>
            <w:tcW w:w="4991" w:type="pct"/>
            <w:gridSpan w:val="5"/>
            <w:shd w:val="clear" w:color="auto" w:fill="B8CCE4" w:themeFill="accent1" w:themeFillTint="66"/>
          </w:tcPr>
          <w:p w14:paraId="36D53680" w14:textId="77777777" w:rsidR="00564682" w:rsidRPr="005D3A25" w:rsidRDefault="00564682" w:rsidP="00564682">
            <w:pPr>
              <w:tabs>
                <w:tab w:val="left" w:pos="7755"/>
              </w:tabs>
              <w:spacing w:line="240" w:lineRule="auto"/>
              <w:jc w:val="both"/>
              <w:rPr>
                <w:rFonts w:ascii="Arial" w:hAnsi="Arial" w:cs="Arial"/>
                <w:b/>
                <w:sz w:val="20"/>
                <w:szCs w:val="20"/>
              </w:rPr>
            </w:pPr>
            <w:r w:rsidRPr="005D3A25">
              <w:rPr>
                <w:rFonts w:ascii="Arial" w:hAnsi="Arial" w:cs="Arial"/>
                <w:b/>
                <w:sz w:val="20"/>
                <w:szCs w:val="20"/>
              </w:rPr>
              <w:t>8. ESTIMACIÓN, TIPIFICACIÓN Y ASIGNACIÓN DE RIESGOS PREVISIBLES</w:t>
            </w:r>
            <w:r w:rsidRPr="005D3A25">
              <w:rPr>
                <w:rFonts w:ascii="Arial" w:hAnsi="Arial" w:cs="Arial"/>
                <w:b/>
                <w:sz w:val="20"/>
                <w:szCs w:val="20"/>
              </w:rPr>
              <w:tab/>
            </w:r>
          </w:p>
        </w:tc>
      </w:tr>
      <w:tr w:rsidR="00564682" w:rsidRPr="005D3A25" w14:paraId="41C58DED" w14:textId="77777777" w:rsidTr="00927DD8">
        <w:trPr>
          <w:gridAfter w:val="1"/>
          <w:wAfter w:w="9" w:type="pct"/>
          <w:trHeight w:val="1083"/>
        </w:trPr>
        <w:tc>
          <w:tcPr>
            <w:tcW w:w="4991" w:type="pct"/>
            <w:gridSpan w:val="5"/>
          </w:tcPr>
          <w:p w14:paraId="78A7D876" w14:textId="77777777" w:rsidR="00564682" w:rsidRPr="005D3A25" w:rsidRDefault="00564682" w:rsidP="00564682">
            <w:pPr>
              <w:pStyle w:val="BodyText31"/>
              <w:rPr>
                <w:rFonts w:cs="Arial"/>
                <w:sz w:val="20"/>
              </w:rPr>
            </w:pPr>
            <w:r w:rsidRPr="005D3A25">
              <w:rPr>
                <w:rFonts w:cs="Arial"/>
                <w:sz w:val="20"/>
              </w:rPr>
              <w:t>En cumplimiento de las disposiciones consagradas en el artículo 4º de la ley 1150 de 2007; 15, 16, 17 y el Decreto 1082 de 2015, la entidad deberá tipificar en el proyecto de pliego de condiciones, los riesgos que puedan presentarse en el desarrollo del contrato, con el fin de estimar cualitativa y cuantitativamente la probabilidad e impacto, y señalará el sujeto contractual que soportará, total o parcialmente, la ocurrencia de la circunstancia prevista en caso de presentarse, a fin de preservar las condiciones iniciales del contrato. En consecuencia, se establece la siguiente estructuración de la distribución de riesgos de acuerdo a las diferentes etapas Precontractual-Contractual-Post-contractual.</w:t>
            </w:r>
          </w:p>
          <w:p w14:paraId="5A2827F8" w14:textId="77777777" w:rsidR="00564682" w:rsidRPr="005D3A25" w:rsidRDefault="00564682" w:rsidP="00564682">
            <w:pPr>
              <w:pStyle w:val="BodyText31"/>
              <w:rPr>
                <w:rFonts w:cs="Arial"/>
                <w:sz w:val="20"/>
              </w:rPr>
            </w:pPr>
          </w:p>
          <w:p w14:paraId="4165899F" w14:textId="5B5E3D08" w:rsidR="00564682" w:rsidRPr="005D3A25" w:rsidRDefault="00564682" w:rsidP="00564682">
            <w:pPr>
              <w:pStyle w:val="BodyText31"/>
              <w:rPr>
                <w:rFonts w:cs="Arial"/>
                <w:sz w:val="20"/>
                <w:lang w:val="es-ES"/>
              </w:rPr>
            </w:pPr>
            <w:r w:rsidRPr="005D3A25">
              <w:rPr>
                <w:rFonts w:cs="Arial"/>
                <w:sz w:val="20"/>
                <w:lang w:val="es-ES"/>
              </w:rPr>
              <w:t>Los riesgos de esta contratación radican en el incumplimi</w:t>
            </w:r>
            <w:r>
              <w:rPr>
                <w:rFonts w:cs="Arial"/>
                <w:sz w:val="20"/>
                <w:lang w:val="es-ES"/>
              </w:rPr>
              <w:t>ento de la entrega oportuna de los elementos de Bioseguridad o</w:t>
            </w:r>
            <w:r w:rsidRPr="005D3A25">
              <w:rPr>
                <w:rFonts w:cs="Arial"/>
                <w:sz w:val="20"/>
                <w:lang w:val="es-ES"/>
              </w:rPr>
              <w:t xml:space="preserve"> de la calidad deficiente del mismo.</w:t>
            </w:r>
          </w:p>
          <w:p w14:paraId="6FFC645D" w14:textId="4E207075" w:rsidR="00564682" w:rsidRPr="005D3A25" w:rsidRDefault="00564682" w:rsidP="00564682">
            <w:pPr>
              <w:pStyle w:val="BodyText31"/>
              <w:rPr>
                <w:rFonts w:cs="Arial"/>
                <w:sz w:val="20"/>
                <w:lang w:val="es-ES"/>
              </w:rPr>
            </w:pPr>
          </w:p>
          <w:p w14:paraId="192C3B47" w14:textId="4588E813" w:rsidR="00564682" w:rsidRDefault="00564682" w:rsidP="00564682">
            <w:pPr>
              <w:pStyle w:val="BodyText31"/>
              <w:rPr>
                <w:rFonts w:cs="Arial"/>
                <w:b/>
                <w:sz w:val="20"/>
                <w:lang w:val="es-ES"/>
              </w:rPr>
            </w:pPr>
            <w:r w:rsidRPr="005D3A25">
              <w:rPr>
                <w:rFonts w:cs="Arial"/>
                <w:b/>
                <w:sz w:val="20"/>
                <w:lang w:val="es-ES"/>
              </w:rPr>
              <w:t>MAPA IDENTIFICACION DEL RIESGO</w:t>
            </w:r>
          </w:p>
          <w:p w14:paraId="66119554" w14:textId="74C81D50" w:rsidR="00564682" w:rsidRDefault="00564682" w:rsidP="00564682">
            <w:pPr>
              <w:pStyle w:val="BodyText31"/>
              <w:rPr>
                <w:rFonts w:cs="Arial"/>
                <w:b/>
                <w:sz w:val="20"/>
                <w:lang w:val="es-ES"/>
              </w:rPr>
            </w:pPr>
          </w:p>
          <w:p w14:paraId="4B9A9819" w14:textId="388712A6" w:rsidR="00564682" w:rsidRDefault="00564682" w:rsidP="00564682">
            <w:pPr>
              <w:pStyle w:val="BodyText31"/>
              <w:rPr>
                <w:rFonts w:cs="Arial"/>
                <w:b/>
                <w:sz w:val="20"/>
                <w:lang w:val="es-ES"/>
              </w:rPr>
            </w:pPr>
          </w:p>
          <w:p w14:paraId="1C8D9423" w14:textId="654CD22C" w:rsidR="00564682" w:rsidRDefault="00564682" w:rsidP="00564682">
            <w:pPr>
              <w:pStyle w:val="BodyText31"/>
              <w:rPr>
                <w:rFonts w:cs="Arial"/>
                <w:b/>
                <w:sz w:val="20"/>
                <w:lang w:val="es-ES"/>
              </w:rPr>
            </w:pPr>
          </w:p>
          <w:p w14:paraId="3B227B85" w14:textId="5E1BDED0" w:rsidR="00564682" w:rsidRDefault="00564682" w:rsidP="00564682">
            <w:pPr>
              <w:pStyle w:val="BodyText31"/>
              <w:rPr>
                <w:rFonts w:cs="Arial"/>
                <w:b/>
                <w:sz w:val="20"/>
                <w:lang w:val="es-ES"/>
              </w:rPr>
            </w:pPr>
          </w:p>
          <w:p w14:paraId="04C9D618" w14:textId="551B0DF8" w:rsidR="00564682" w:rsidRDefault="00564682" w:rsidP="00564682">
            <w:pPr>
              <w:pStyle w:val="BodyText31"/>
              <w:rPr>
                <w:rFonts w:cs="Arial"/>
                <w:b/>
                <w:sz w:val="20"/>
                <w:lang w:val="es-ES"/>
              </w:rPr>
            </w:pPr>
          </w:p>
          <w:p w14:paraId="4E27167B" w14:textId="38FBD647" w:rsidR="00564682" w:rsidRDefault="00564682" w:rsidP="00564682">
            <w:pPr>
              <w:pStyle w:val="BodyText31"/>
              <w:rPr>
                <w:rFonts w:cs="Arial"/>
                <w:b/>
                <w:sz w:val="20"/>
                <w:lang w:val="es-ES"/>
              </w:rPr>
            </w:pPr>
          </w:p>
          <w:p w14:paraId="4C965CA0" w14:textId="18B16857" w:rsidR="00564682" w:rsidRPr="005D3A25" w:rsidRDefault="00564682" w:rsidP="00564682">
            <w:pPr>
              <w:pStyle w:val="BodyText31"/>
              <w:rPr>
                <w:rFonts w:cs="Arial"/>
                <w:b/>
                <w:sz w:val="14"/>
                <w:szCs w:val="14"/>
                <w:lang w:val="es-ES"/>
              </w:rPr>
            </w:pPr>
          </w:p>
          <w:p w14:paraId="76D4C3DB" w14:textId="3AF3D02A" w:rsidR="00564682" w:rsidRPr="005D3A25" w:rsidRDefault="00564682" w:rsidP="00564682">
            <w:pPr>
              <w:jc w:val="both"/>
              <w:rPr>
                <w:rFonts w:ascii="Arial" w:hAnsi="Arial" w:cs="Arial"/>
                <w:b/>
                <w:sz w:val="20"/>
                <w:szCs w:val="20"/>
              </w:rPr>
            </w:pPr>
          </w:p>
          <w:p w14:paraId="7CBFFBF7" w14:textId="54BBCBB9" w:rsidR="00564682" w:rsidRDefault="00564682" w:rsidP="00564682">
            <w:pPr>
              <w:jc w:val="both"/>
              <w:rPr>
                <w:rFonts w:ascii="Arial" w:hAnsi="Arial" w:cs="Arial"/>
                <w:b/>
                <w:sz w:val="20"/>
                <w:szCs w:val="20"/>
              </w:rPr>
            </w:pPr>
          </w:p>
          <w:p w14:paraId="6C322B70" w14:textId="4FC369CA" w:rsidR="00564682" w:rsidRDefault="00564682" w:rsidP="00564682">
            <w:pPr>
              <w:jc w:val="both"/>
              <w:rPr>
                <w:rFonts w:ascii="Arial" w:hAnsi="Arial" w:cs="Arial"/>
                <w:b/>
                <w:sz w:val="20"/>
                <w:szCs w:val="20"/>
              </w:rPr>
            </w:pPr>
          </w:p>
          <w:p w14:paraId="5BB95981" w14:textId="41BCF403" w:rsidR="00564682" w:rsidRDefault="00564682" w:rsidP="00564682">
            <w:pPr>
              <w:jc w:val="both"/>
              <w:rPr>
                <w:rFonts w:ascii="Arial" w:hAnsi="Arial" w:cs="Arial"/>
                <w:b/>
                <w:sz w:val="20"/>
                <w:szCs w:val="20"/>
              </w:rPr>
            </w:pPr>
          </w:p>
          <w:p w14:paraId="70AB8067" w14:textId="4DF09B4E" w:rsidR="00564682" w:rsidRDefault="00564682" w:rsidP="00564682">
            <w:pPr>
              <w:jc w:val="both"/>
              <w:rPr>
                <w:rFonts w:ascii="Arial" w:hAnsi="Arial" w:cs="Arial"/>
                <w:b/>
                <w:sz w:val="20"/>
                <w:szCs w:val="20"/>
              </w:rPr>
            </w:pPr>
          </w:p>
          <w:p w14:paraId="7E69E7C0" w14:textId="4B38F8A5" w:rsidR="00564682" w:rsidRDefault="00564682" w:rsidP="00564682">
            <w:pPr>
              <w:jc w:val="both"/>
              <w:rPr>
                <w:rFonts w:ascii="Arial" w:hAnsi="Arial" w:cs="Arial"/>
                <w:b/>
                <w:sz w:val="20"/>
                <w:szCs w:val="20"/>
              </w:rPr>
            </w:pPr>
          </w:p>
          <w:p w14:paraId="3FECA62A" w14:textId="32424705" w:rsidR="00564682" w:rsidRDefault="00564682" w:rsidP="00564682">
            <w:pPr>
              <w:jc w:val="both"/>
              <w:rPr>
                <w:rFonts w:ascii="Arial" w:hAnsi="Arial" w:cs="Arial"/>
                <w:b/>
                <w:sz w:val="20"/>
                <w:szCs w:val="20"/>
              </w:rPr>
            </w:pPr>
          </w:p>
          <w:p w14:paraId="4F8592DA" w14:textId="09619085" w:rsidR="00564682" w:rsidRDefault="00564682" w:rsidP="00564682">
            <w:pPr>
              <w:jc w:val="both"/>
              <w:rPr>
                <w:noProof/>
                <w:lang w:val="es-ES" w:eastAsia="es-ES"/>
              </w:rPr>
            </w:pPr>
          </w:p>
          <w:p w14:paraId="2920AF58" w14:textId="0035F0A3" w:rsidR="00EF3030" w:rsidRDefault="00EF3030" w:rsidP="00564682">
            <w:pPr>
              <w:jc w:val="both"/>
              <w:rPr>
                <w:noProof/>
                <w:lang w:val="es-ES" w:eastAsia="es-ES"/>
              </w:rPr>
            </w:pPr>
          </w:p>
          <w:p w14:paraId="4CC54F07" w14:textId="305D520A" w:rsidR="00EF3030" w:rsidRDefault="00EF3030" w:rsidP="00564682">
            <w:pPr>
              <w:jc w:val="both"/>
              <w:rPr>
                <w:noProof/>
                <w:lang w:val="es-ES" w:eastAsia="es-ES"/>
              </w:rPr>
            </w:pPr>
            <w:r>
              <w:rPr>
                <w:noProof/>
                <w:lang w:val="en-US"/>
              </w:rPr>
              <w:drawing>
                <wp:anchor distT="0" distB="0" distL="114300" distR="114300" simplePos="0" relativeHeight="251680768" behindDoc="1" locked="0" layoutInCell="1" allowOverlap="1" wp14:anchorId="51E35089" wp14:editId="6775A781">
                  <wp:simplePos x="0" y="0"/>
                  <wp:positionH relativeFrom="column">
                    <wp:posOffset>104775</wp:posOffset>
                  </wp:positionH>
                  <wp:positionV relativeFrom="paragraph">
                    <wp:posOffset>0</wp:posOffset>
                  </wp:positionV>
                  <wp:extent cx="6381750" cy="2076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943" t="39791" r="1745" b="5655"/>
                          <a:stretch/>
                        </pic:blipFill>
                        <pic:spPr bwMode="auto">
                          <a:xfrm>
                            <a:off x="0" y="0"/>
                            <a:ext cx="6381750" cy="2076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089095" w14:textId="4FC3ABC3" w:rsidR="00EF3030" w:rsidRDefault="00EF3030" w:rsidP="00564682">
            <w:pPr>
              <w:jc w:val="both"/>
              <w:rPr>
                <w:noProof/>
                <w:lang w:val="es-ES" w:eastAsia="es-ES"/>
              </w:rPr>
            </w:pPr>
          </w:p>
          <w:p w14:paraId="35319370" w14:textId="48721EEC" w:rsidR="00EF3030" w:rsidRDefault="00EF3030" w:rsidP="00564682">
            <w:pPr>
              <w:jc w:val="both"/>
              <w:rPr>
                <w:noProof/>
                <w:lang w:val="es-ES" w:eastAsia="es-ES"/>
              </w:rPr>
            </w:pPr>
          </w:p>
          <w:p w14:paraId="74AF6502" w14:textId="29F4735F" w:rsidR="00564682" w:rsidRDefault="00564682" w:rsidP="00564682">
            <w:pPr>
              <w:jc w:val="both"/>
              <w:rPr>
                <w:rFonts w:ascii="Arial" w:hAnsi="Arial" w:cs="Arial"/>
                <w:b/>
                <w:sz w:val="20"/>
                <w:szCs w:val="20"/>
              </w:rPr>
            </w:pPr>
          </w:p>
          <w:p w14:paraId="07C2F012" w14:textId="275FE33E" w:rsidR="00564682" w:rsidRDefault="00564682" w:rsidP="00564682">
            <w:pPr>
              <w:jc w:val="both"/>
              <w:rPr>
                <w:rFonts w:ascii="Arial" w:hAnsi="Arial" w:cs="Arial"/>
                <w:b/>
                <w:sz w:val="20"/>
                <w:szCs w:val="20"/>
              </w:rPr>
            </w:pPr>
          </w:p>
          <w:p w14:paraId="75852458" w14:textId="36D8F914" w:rsidR="00EF3030" w:rsidRDefault="00EF3030" w:rsidP="00564682">
            <w:pPr>
              <w:jc w:val="both"/>
              <w:rPr>
                <w:rFonts w:ascii="Arial" w:hAnsi="Arial" w:cs="Arial"/>
                <w:b/>
                <w:sz w:val="20"/>
                <w:szCs w:val="20"/>
              </w:rPr>
            </w:pPr>
          </w:p>
          <w:p w14:paraId="416459DF" w14:textId="6C7D8EC3" w:rsidR="00EF3030" w:rsidRDefault="00EF3030" w:rsidP="00564682">
            <w:pPr>
              <w:jc w:val="both"/>
              <w:rPr>
                <w:rFonts w:ascii="Arial" w:hAnsi="Arial" w:cs="Arial"/>
                <w:b/>
                <w:sz w:val="20"/>
                <w:szCs w:val="20"/>
              </w:rPr>
            </w:pPr>
          </w:p>
          <w:p w14:paraId="2BA1C83E" w14:textId="45772B8E" w:rsidR="00EF3030" w:rsidRDefault="00EF3030" w:rsidP="00564682">
            <w:pPr>
              <w:jc w:val="both"/>
              <w:rPr>
                <w:rFonts w:ascii="Arial" w:hAnsi="Arial" w:cs="Arial"/>
                <w:b/>
                <w:sz w:val="20"/>
                <w:szCs w:val="20"/>
              </w:rPr>
            </w:pPr>
          </w:p>
          <w:p w14:paraId="23B659C8" w14:textId="0C0E2898" w:rsidR="00EF3030" w:rsidRDefault="00EF3030" w:rsidP="00564682">
            <w:pPr>
              <w:jc w:val="both"/>
              <w:rPr>
                <w:rFonts w:ascii="Arial" w:hAnsi="Arial" w:cs="Arial"/>
                <w:b/>
                <w:sz w:val="20"/>
                <w:szCs w:val="20"/>
              </w:rPr>
            </w:pPr>
          </w:p>
          <w:p w14:paraId="62F224E1" w14:textId="4F99A68C" w:rsidR="00EF3030" w:rsidRDefault="00EF3030" w:rsidP="00564682">
            <w:pPr>
              <w:jc w:val="both"/>
              <w:rPr>
                <w:rFonts w:ascii="Arial" w:hAnsi="Arial" w:cs="Arial"/>
                <w:b/>
                <w:sz w:val="20"/>
                <w:szCs w:val="20"/>
              </w:rPr>
            </w:pPr>
          </w:p>
          <w:p w14:paraId="140E598C" w14:textId="474D6A76" w:rsidR="00EF3030" w:rsidRDefault="00EF3030" w:rsidP="00564682">
            <w:pPr>
              <w:jc w:val="both"/>
              <w:rPr>
                <w:rFonts w:ascii="Arial" w:hAnsi="Arial" w:cs="Arial"/>
                <w:b/>
                <w:sz w:val="20"/>
                <w:szCs w:val="20"/>
              </w:rPr>
            </w:pPr>
          </w:p>
          <w:p w14:paraId="37DD20FB" w14:textId="6BA393D0" w:rsidR="00EF3030" w:rsidRDefault="00EF3030" w:rsidP="00564682">
            <w:pPr>
              <w:jc w:val="both"/>
              <w:rPr>
                <w:rFonts w:ascii="Arial" w:hAnsi="Arial" w:cs="Arial"/>
                <w:b/>
                <w:sz w:val="20"/>
                <w:szCs w:val="20"/>
              </w:rPr>
            </w:pPr>
          </w:p>
          <w:p w14:paraId="73687F98" w14:textId="61D924A9" w:rsidR="00EF3030" w:rsidRDefault="00EF3030" w:rsidP="00564682">
            <w:pPr>
              <w:jc w:val="both"/>
              <w:rPr>
                <w:rFonts w:ascii="Arial" w:hAnsi="Arial" w:cs="Arial"/>
                <w:b/>
                <w:sz w:val="20"/>
                <w:szCs w:val="20"/>
              </w:rPr>
            </w:pPr>
          </w:p>
          <w:p w14:paraId="4B5AF8A2" w14:textId="6142955C" w:rsidR="00EF3030" w:rsidRDefault="00EF3030" w:rsidP="00564682">
            <w:pPr>
              <w:jc w:val="both"/>
              <w:rPr>
                <w:rFonts w:ascii="Arial" w:hAnsi="Arial" w:cs="Arial"/>
                <w:b/>
                <w:sz w:val="20"/>
                <w:szCs w:val="20"/>
              </w:rPr>
            </w:pPr>
          </w:p>
          <w:p w14:paraId="5938A9D2" w14:textId="739BFFD2" w:rsidR="00EF3030" w:rsidRDefault="00EF3030" w:rsidP="00564682">
            <w:pPr>
              <w:jc w:val="both"/>
              <w:rPr>
                <w:rFonts w:ascii="Arial" w:hAnsi="Arial" w:cs="Arial"/>
                <w:b/>
                <w:sz w:val="20"/>
                <w:szCs w:val="20"/>
              </w:rPr>
            </w:pPr>
          </w:p>
          <w:p w14:paraId="0953EABF" w14:textId="5EEF2C60" w:rsidR="00EF3030" w:rsidRDefault="00EF3030" w:rsidP="00564682">
            <w:pPr>
              <w:jc w:val="both"/>
              <w:rPr>
                <w:rFonts w:ascii="Arial" w:hAnsi="Arial" w:cs="Arial"/>
                <w:b/>
                <w:sz w:val="20"/>
                <w:szCs w:val="20"/>
              </w:rPr>
            </w:pPr>
          </w:p>
          <w:p w14:paraId="7A90D678" w14:textId="14C0E661" w:rsidR="00EF3030" w:rsidRDefault="00EF3030" w:rsidP="00564682">
            <w:pPr>
              <w:jc w:val="both"/>
              <w:rPr>
                <w:rFonts w:ascii="Arial" w:hAnsi="Arial" w:cs="Arial"/>
                <w:b/>
                <w:sz w:val="20"/>
                <w:szCs w:val="20"/>
              </w:rPr>
            </w:pPr>
          </w:p>
          <w:p w14:paraId="5F84B9F6" w14:textId="241BB620" w:rsidR="00EF3030" w:rsidRDefault="00EF3030" w:rsidP="00564682">
            <w:pPr>
              <w:jc w:val="both"/>
              <w:rPr>
                <w:rFonts w:ascii="Arial" w:hAnsi="Arial" w:cs="Arial"/>
                <w:b/>
                <w:sz w:val="20"/>
                <w:szCs w:val="20"/>
              </w:rPr>
            </w:pPr>
          </w:p>
          <w:p w14:paraId="63F27291" w14:textId="67955A2A" w:rsidR="00EF3030" w:rsidRDefault="00EF3030" w:rsidP="00564682">
            <w:pPr>
              <w:jc w:val="both"/>
              <w:rPr>
                <w:rFonts w:ascii="Arial" w:hAnsi="Arial" w:cs="Arial"/>
                <w:b/>
                <w:sz w:val="20"/>
                <w:szCs w:val="20"/>
              </w:rPr>
            </w:pPr>
          </w:p>
          <w:p w14:paraId="1EFFCD31" w14:textId="78E75B95" w:rsidR="00EF3030" w:rsidRDefault="00EF3030" w:rsidP="00564682">
            <w:pPr>
              <w:jc w:val="both"/>
              <w:rPr>
                <w:rFonts w:ascii="Arial" w:hAnsi="Arial" w:cs="Arial"/>
                <w:b/>
                <w:sz w:val="20"/>
                <w:szCs w:val="20"/>
              </w:rPr>
            </w:pPr>
          </w:p>
          <w:p w14:paraId="0EAE2F6B" w14:textId="626059A9" w:rsidR="00EF3030" w:rsidRDefault="00EF3030" w:rsidP="00564682">
            <w:pPr>
              <w:jc w:val="both"/>
              <w:rPr>
                <w:rFonts w:ascii="Arial" w:hAnsi="Arial" w:cs="Arial"/>
                <w:b/>
                <w:sz w:val="20"/>
                <w:szCs w:val="20"/>
              </w:rPr>
            </w:pPr>
            <w:r>
              <w:rPr>
                <w:noProof/>
                <w:lang w:val="en-US"/>
              </w:rPr>
              <w:drawing>
                <wp:anchor distT="0" distB="0" distL="114300" distR="114300" simplePos="0" relativeHeight="251681792" behindDoc="1" locked="0" layoutInCell="1" allowOverlap="1" wp14:anchorId="7E8ACC9B" wp14:editId="11A35AF7">
                  <wp:simplePos x="0" y="0"/>
                  <wp:positionH relativeFrom="column">
                    <wp:posOffset>228600</wp:posOffset>
                  </wp:positionH>
                  <wp:positionV relativeFrom="paragraph">
                    <wp:posOffset>290195</wp:posOffset>
                  </wp:positionV>
                  <wp:extent cx="6372225" cy="36195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7736" t="20270" r="17511" b="9661"/>
                          <a:stretch/>
                        </pic:blipFill>
                        <pic:spPr bwMode="auto">
                          <a:xfrm>
                            <a:off x="0" y="0"/>
                            <a:ext cx="6372225" cy="361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0555D9" w14:textId="41FE8A32" w:rsidR="00EF3030" w:rsidRDefault="00EF3030" w:rsidP="00564682">
            <w:pPr>
              <w:jc w:val="both"/>
              <w:rPr>
                <w:rFonts w:ascii="Arial" w:hAnsi="Arial" w:cs="Arial"/>
                <w:b/>
                <w:sz w:val="20"/>
                <w:szCs w:val="20"/>
              </w:rPr>
            </w:pPr>
          </w:p>
          <w:p w14:paraId="772F9111" w14:textId="4D6002E5" w:rsidR="00EF3030" w:rsidRDefault="00EF3030" w:rsidP="00564682">
            <w:pPr>
              <w:jc w:val="both"/>
              <w:rPr>
                <w:rFonts w:ascii="Arial" w:hAnsi="Arial" w:cs="Arial"/>
                <w:b/>
                <w:sz w:val="20"/>
                <w:szCs w:val="20"/>
              </w:rPr>
            </w:pPr>
            <w:r>
              <w:rPr>
                <w:noProof/>
                <w:lang w:val="en-US"/>
              </w:rPr>
              <w:lastRenderedPageBreak/>
              <w:drawing>
                <wp:anchor distT="0" distB="0" distL="114300" distR="114300" simplePos="0" relativeHeight="251682816" behindDoc="1" locked="0" layoutInCell="1" allowOverlap="1" wp14:anchorId="2BB8316C" wp14:editId="05AA237E">
                  <wp:simplePos x="0" y="0"/>
                  <wp:positionH relativeFrom="column">
                    <wp:posOffset>114300</wp:posOffset>
                  </wp:positionH>
                  <wp:positionV relativeFrom="paragraph">
                    <wp:posOffset>220345</wp:posOffset>
                  </wp:positionV>
                  <wp:extent cx="6388100" cy="30416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5538" t="23980" r="25410" b="8989"/>
                          <a:stretch/>
                        </pic:blipFill>
                        <pic:spPr bwMode="auto">
                          <a:xfrm>
                            <a:off x="0" y="0"/>
                            <a:ext cx="6388100" cy="304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80DFA8" w14:textId="77777777" w:rsidR="00EF3030" w:rsidRDefault="00EF3030" w:rsidP="00564682">
            <w:pPr>
              <w:jc w:val="both"/>
              <w:rPr>
                <w:rFonts w:ascii="Arial" w:hAnsi="Arial" w:cs="Arial"/>
                <w:b/>
                <w:sz w:val="20"/>
                <w:szCs w:val="20"/>
              </w:rPr>
            </w:pPr>
          </w:p>
          <w:p w14:paraId="460CB500" w14:textId="77777777" w:rsidR="00AA5138" w:rsidRDefault="00AA5138" w:rsidP="00564682">
            <w:pPr>
              <w:jc w:val="both"/>
              <w:rPr>
                <w:rFonts w:ascii="Arial" w:hAnsi="Arial" w:cs="Arial"/>
                <w:b/>
                <w:sz w:val="20"/>
                <w:szCs w:val="20"/>
              </w:rPr>
            </w:pPr>
          </w:p>
          <w:p w14:paraId="451BCB18" w14:textId="77777777" w:rsidR="00AA5138" w:rsidRDefault="00AA5138" w:rsidP="00564682">
            <w:pPr>
              <w:jc w:val="both"/>
              <w:rPr>
                <w:rFonts w:ascii="Arial" w:hAnsi="Arial" w:cs="Arial"/>
                <w:b/>
                <w:sz w:val="20"/>
                <w:szCs w:val="20"/>
              </w:rPr>
            </w:pPr>
          </w:p>
          <w:p w14:paraId="1E7C83D4" w14:textId="77777777" w:rsidR="00AA5138" w:rsidRDefault="00AA5138" w:rsidP="00564682">
            <w:pPr>
              <w:jc w:val="both"/>
              <w:rPr>
                <w:rFonts w:ascii="Arial" w:hAnsi="Arial" w:cs="Arial"/>
                <w:b/>
                <w:sz w:val="20"/>
                <w:szCs w:val="20"/>
              </w:rPr>
            </w:pPr>
          </w:p>
          <w:p w14:paraId="317F392F" w14:textId="77777777" w:rsidR="00AA5138" w:rsidRDefault="00AA5138" w:rsidP="00564682">
            <w:pPr>
              <w:jc w:val="both"/>
              <w:rPr>
                <w:rFonts w:ascii="Arial" w:hAnsi="Arial" w:cs="Arial"/>
                <w:b/>
                <w:sz w:val="20"/>
                <w:szCs w:val="20"/>
              </w:rPr>
            </w:pPr>
          </w:p>
          <w:p w14:paraId="32B9A008" w14:textId="77777777" w:rsidR="00AA5138" w:rsidRDefault="00AA5138" w:rsidP="00564682">
            <w:pPr>
              <w:jc w:val="both"/>
              <w:rPr>
                <w:rFonts w:ascii="Arial" w:hAnsi="Arial" w:cs="Arial"/>
                <w:b/>
                <w:sz w:val="20"/>
                <w:szCs w:val="20"/>
              </w:rPr>
            </w:pPr>
          </w:p>
          <w:p w14:paraId="41160DA6" w14:textId="77777777" w:rsidR="00AA5138" w:rsidRDefault="00AA5138" w:rsidP="00564682">
            <w:pPr>
              <w:jc w:val="both"/>
              <w:rPr>
                <w:rFonts w:ascii="Arial" w:hAnsi="Arial" w:cs="Arial"/>
                <w:b/>
                <w:sz w:val="20"/>
                <w:szCs w:val="20"/>
              </w:rPr>
            </w:pPr>
          </w:p>
          <w:p w14:paraId="26A2603C" w14:textId="77777777" w:rsidR="00AA5138" w:rsidRDefault="00AA5138" w:rsidP="00564682">
            <w:pPr>
              <w:jc w:val="both"/>
              <w:rPr>
                <w:rFonts w:ascii="Arial" w:hAnsi="Arial" w:cs="Arial"/>
                <w:b/>
                <w:sz w:val="20"/>
                <w:szCs w:val="20"/>
              </w:rPr>
            </w:pPr>
          </w:p>
          <w:p w14:paraId="0502C969" w14:textId="77777777" w:rsidR="00AA5138" w:rsidRDefault="00AA5138" w:rsidP="00564682">
            <w:pPr>
              <w:jc w:val="both"/>
              <w:rPr>
                <w:rFonts w:ascii="Arial" w:hAnsi="Arial" w:cs="Arial"/>
                <w:b/>
                <w:sz w:val="20"/>
                <w:szCs w:val="20"/>
              </w:rPr>
            </w:pPr>
          </w:p>
          <w:p w14:paraId="20D59174" w14:textId="77777777" w:rsidR="00AA5138" w:rsidRDefault="00AA5138" w:rsidP="00564682">
            <w:pPr>
              <w:jc w:val="both"/>
              <w:rPr>
                <w:rFonts w:ascii="Arial" w:hAnsi="Arial" w:cs="Arial"/>
                <w:b/>
                <w:sz w:val="20"/>
                <w:szCs w:val="20"/>
              </w:rPr>
            </w:pPr>
          </w:p>
          <w:p w14:paraId="234C3F07" w14:textId="56F56FF9" w:rsidR="00564682" w:rsidRPr="005D3A25" w:rsidRDefault="00564682" w:rsidP="00564682">
            <w:pPr>
              <w:jc w:val="both"/>
              <w:rPr>
                <w:rFonts w:ascii="Arial" w:hAnsi="Arial" w:cs="Arial"/>
                <w:sz w:val="20"/>
                <w:szCs w:val="20"/>
              </w:rPr>
            </w:pPr>
            <w:r w:rsidRPr="005D3A25">
              <w:rPr>
                <w:rFonts w:ascii="Arial" w:hAnsi="Arial" w:cs="Arial"/>
                <w:b/>
                <w:sz w:val="20"/>
                <w:szCs w:val="20"/>
              </w:rPr>
              <w:t xml:space="preserve">RIESGO TECNICO ASIGNADOS AL CONTRATISTA: </w:t>
            </w:r>
            <w:r w:rsidRPr="005D3A25">
              <w:rPr>
                <w:rFonts w:ascii="Arial" w:hAnsi="Arial" w:cs="Arial"/>
                <w:sz w:val="20"/>
                <w:szCs w:val="20"/>
              </w:rPr>
              <w:t>El contratista asume bajo su responsabilidad y autonomía la cancelación de los elementos correspondientes al sistema de seguridad</w:t>
            </w:r>
            <w:r>
              <w:rPr>
                <w:rFonts w:ascii="Arial" w:hAnsi="Arial" w:cs="Arial"/>
                <w:sz w:val="20"/>
                <w:szCs w:val="20"/>
              </w:rPr>
              <w:t xml:space="preserve"> social integral aportado de </w:t>
            </w:r>
            <w:r w:rsidRPr="005D3A25">
              <w:rPr>
                <w:rFonts w:ascii="Arial" w:hAnsi="Arial" w:cs="Arial"/>
                <w:sz w:val="20"/>
                <w:szCs w:val="20"/>
              </w:rPr>
              <w:t>forma mensual y durante la duración del contrato en las correspondientes certificaciones, conforme a lo reglado por el artículo 41 de la Ley 80 de 1993, modificado por el artículo 31 de la Ley 1150 de 2007 y en concordancia con el Decreto 1082 de 2015.</w:t>
            </w:r>
          </w:p>
          <w:p w14:paraId="15DFB23D" w14:textId="7D1C2AF3" w:rsidR="00564682" w:rsidRPr="005D3A25" w:rsidRDefault="00564682" w:rsidP="00564682">
            <w:pPr>
              <w:jc w:val="both"/>
              <w:rPr>
                <w:rFonts w:ascii="Arial" w:hAnsi="Arial" w:cs="Arial"/>
                <w:sz w:val="20"/>
                <w:szCs w:val="20"/>
              </w:rPr>
            </w:pPr>
            <w:r>
              <w:rPr>
                <w:rFonts w:ascii="Arial" w:hAnsi="Arial" w:cs="Arial"/>
                <w:sz w:val="20"/>
                <w:szCs w:val="20"/>
              </w:rPr>
              <w:t xml:space="preserve"> </w:t>
            </w:r>
            <w:r w:rsidRPr="00903582">
              <w:rPr>
                <w:rFonts w:ascii="Arial" w:hAnsi="Arial" w:cs="Arial"/>
                <w:color w:val="548DD4" w:themeColor="text2" w:themeTint="99"/>
                <w:sz w:val="20"/>
                <w:szCs w:val="20"/>
              </w:rPr>
              <w:t xml:space="preserve"> </w:t>
            </w:r>
          </w:p>
        </w:tc>
      </w:tr>
      <w:tr w:rsidR="00564682" w:rsidRPr="005D3A25" w14:paraId="59616355" w14:textId="77777777" w:rsidTr="00927DD8">
        <w:trPr>
          <w:gridAfter w:val="1"/>
          <w:wAfter w:w="9" w:type="pct"/>
          <w:trHeight w:val="450"/>
        </w:trPr>
        <w:tc>
          <w:tcPr>
            <w:tcW w:w="4991" w:type="pct"/>
            <w:gridSpan w:val="5"/>
            <w:shd w:val="clear" w:color="auto" w:fill="B8CCE4" w:themeFill="accent1" w:themeFillTint="66"/>
          </w:tcPr>
          <w:p w14:paraId="52E29455" w14:textId="77777777" w:rsidR="00564682" w:rsidRPr="005D3A25" w:rsidRDefault="00564682" w:rsidP="00564682">
            <w:pPr>
              <w:spacing w:line="240" w:lineRule="auto"/>
              <w:jc w:val="both"/>
              <w:rPr>
                <w:rFonts w:ascii="Arial" w:hAnsi="Arial" w:cs="Arial"/>
                <w:b/>
                <w:sz w:val="20"/>
                <w:szCs w:val="20"/>
              </w:rPr>
            </w:pPr>
            <w:r w:rsidRPr="005D3A25">
              <w:rPr>
                <w:rFonts w:ascii="Arial" w:hAnsi="Arial" w:cs="Arial"/>
                <w:b/>
                <w:sz w:val="20"/>
                <w:szCs w:val="20"/>
              </w:rPr>
              <w:lastRenderedPageBreak/>
              <w:t xml:space="preserve">9. </w:t>
            </w:r>
            <w:r w:rsidRPr="005D3A25">
              <w:rPr>
                <w:rFonts w:ascii="Arial" w:eastAsia="Times New Roman" w:hAnsi="Arial" w:cs="Arial"/>
                <w:b/>
                <w:bCs/>
                <w:sz w:val="20"/>
                <w:szCs w:val="20"/>
                <w:lang w:eastAsia="ar-SA"/>
              </w:rPr>
              <w:t>GARANTÍAS</w:t>
            </w:r>
          </w:p>
        </w:tc>
      </w:tr>
      <w:tr w:rsidR="00564682" w:rsidRPr="005D3A25" w14:paraId="342830C5" w14:textId="77777777" w:rsidTr="00927DD8">
        <w:trPr>
          <w:gridAfter w:val="1"/>
          <w:wAfter w:w="9" w:type="pct"/>
          <w:trHeight w:val="1698"/>
        </w:trPr>
        <w:tc>
          <w:tcPr>
            <w:tcW w:w="4991" w:type="pct"/>
            <w:gridSpan w:val="5"/>
          </w:tcPr>
          <w:p w14:paraId="6F19E2F6" w14:textId="4F24E91C" w:rsidR="00564682" w:rsidRPr="00927DD8" w:rsidRDefault="00564682" w:rsidP="00564682">
            <w:pPr>
              <w:pStyle w:val="Prrafodelista"/>
              <w:numPr>
                <w:ilvl w:val="0"/>
                <w:numId w:val="11"/>
              </w:numPr>
              <w:spacing w:line="240" w:lineRule="auto"/>
              <w:jc w:val="both"/>
              <w:rPr>
                <w:rFonts w:ascii="Arial" w:hAnsi="Arial" w:cs="Arial"/>
                <w:sz w:val="20"/>
                <w:szCs w:val="20"/>
              </w:rPr>
            </w:pPr>
            <w:r>
              <w:rPr>
                <w:rFonts w:ascii="Arial" w:hAnsi="Arial" w:cs="Arial"/>
                <w:b/>
                <w:sz w:val="20"/>
                <w:szCs w:val="20"/>
              </w:rPr>
              <w:t>Cumplimiento del Contrato</w:t>
            </w:r>
            <w:r w:rsidRPr="00927DD8">
              <w:rPr>
                <w:rFonts w:ascii="Arial" w:hAnsi="Arial" w:cs="Arial"/>
                <w:sz w:val="20"/>
                <w:szCs w:val="20"/>
              </w:rPr>
              <w:t>: Por un valor equivalente al diez por ciento (10%) del valor del contrato, con una vigencia igual a la duración de éste, sus adiciones si las hubiere t cuatro (4) meses más dentro del cual se considera incluido el de la cláusula penal.</w:t>
            </w:r>
          </w:p>
          <w:p w14:paraId="082CA7A6" w14:textId="44E46B85" w:rsidR="00564682" w:rsidRPr="00927DD8" w:rsidRDefault="00564682" w:rsidP="00564682">
            <w:pPr>
              <w:pStyle w:val="Prrafodelista"/>
              <w:numPr>
                <w:ilvl w:val="0"/>
                <w:numId w:val="11"/>
              </w:numPr>
              <w:spacing w:line="240" w:lineRule="auto"/>
              <w:jc w:val="both"/>
              <w:rPr>
                <w:rFonts w:ascii="Arial" w:hAnsi="Arial" w:cs="Arial"/>
                <w:b/>
                <w:sz w:val="20"/>
                <w:szCs w:val="20"/>
              </w:rPr>
            </w:pPr>
            <w:r>
              <w:rPr>
                <w:rFonts w:ascii="Arial" w:hAnsi="Arial" w:cs="Arial"/>
                <w:b/>
                <w:sz w:val="20"/>
                <w:szCs w:val="20"/>
              </w:rPr>
              <w:t xml:space="preserve">Calidad de Servicio: </w:t>
            </w:r>
            <w:r w:rsidRPr="00927DD8">
              <w:rPr>
                <w:rFonts w:ascii="Arial" w:hAnsi="Arial" w:cs="Arial"/>
                <w:sz w:val="20"/>
                <w:szCs w:val="20"/>
              </w:rPr>
              <w:t>por un valor equivalente al (10%) del valor del contrato, con una vigencia igual a la duración de este, sus adicciones si las hubiere y cuatro (4)</w:t>
            </w:r>
            <w:r>
              <w:rPr>
                <w:rFonts w:ascii="Arial" w:hAnsi="Arial" w:cs="Arial"/>
                <w:sz w:val="20"/>
                <w:szCs w:val="20"/>
              </w:rPr>
              <w:t xml:space="preserve"> meses más</w:t>
            </w:r>
            <w:r>
              <w:rPr>
                <w:rFonts w:ascii="Arial" w:hAnsi="Arial" w:cs="Arial"/>
                <w:b/>
                <w:sz w:val="20"/>
                <w:szCs w:val="20"/>
              </w:rPr>
              <w:t xml:space="preserve">. </w:t>
            </w:r>
          </w:p>
        </w:tc>
      </w:tr>
      <w:tr w:rsidR="00564682" w:rsidRPr="005D3A25" w14:paraId="3190265A" w14:textId="77777777" w:rsidTr="00927DD8">
        <w:trPr>
          <w:gridAfter w:val="1"/>
          <w:wAfter w:w="9" w:type="pct"/>
          <w:trHeight w:val="478"/>
        </w:trPr>
        <w:tc>
          <w:tcPr>
            <w:tcW w:w="4991" w:type="pct"/>
            <w:gridSpan w:val="5"/>
            <w:shd w:val="clear" w:color="auto" w:fill="B8CCE4" w:themeFill="accent1" w:themeFillTint="66"/>
          </w:tcPr>
          <w:p w14:paraId="04E3C884" w14:textId="77777777" w:rsidR="00564682" w:rsidRPr="005D3A25" w:rsidRDefault="00564682" w:rsidP="00564682">
            <w:pPr>
              <w:spacing w:line="240" w:lineRule="auto"/>
              <w:jc w:val="both"/>
              <w:rPr>
                <w:rFonts w:ascii="Arial" w:hAnsi="Arial" w:cs="Arial"/>
                <w:b/>
                <w:sz w:val="20"/>
                <w:szCs w:val="20"/>
              </w:rPr>
            </w:pPr>
            <w:r w:rsidRPr="005D3A25">
              <w:rPr>
                <w:rFonts w:ascii="Arial" w:eastAsia="Times New Roman" w:hAnsi="Arial" w:cs="Arial"/>
                <w:b/>
                <w:sz w:val="20"/>
                <w:szCs w:val="20"/>
                <w:lang w:eastAsia="es-CO"/>
              </w:rPr>
              <w:t>10. SUPERVISIÓN Y/O SUPERVISIÓN DEL CONTRATO</w:t>
            </w:r>
          </w:p>
        </w:tc>
      </w:tr>
      <w:tr w:rsidR="00564682" w:rsidRPr="005D3A25" w14:paraId="0A583B15" w14:textId="77777777" w:rsidTr="00564682">
        <w:trPr>
          <w:gridAfter w:val="1"/>
          <w:wAfter w:w="9" w:type="pct"/>
          <w:trHeight w:val="634"/>
        </w:trPr>
        <w:tc>
          <w:tcPr>
            <w:tcW w:w="1510" w:type="pct"/>
            <w:vMerge w:val="restart"/>
          </w:tcPr>
          <w:p w14:paraId="021C1F98" w14:textId="165B07C1" w:rsidR="00564682" w:rsidRPr="005D3A25" w:rsidRDefault="00564682" w:rsidP="00564682">
            <w:pPr>
              <w:spacing w:line="240" w:lineRule="auto"/>
              <w:jc w:val="both"/>
              <w:rPr>
                <w:rFonts w:ascii="Arial" w:hAnsi="Arial" w:cs="Arial"/>
                <w:b/>
                <w:sz w:val="20"/>
                <w:szCs w:val="20"/>
              </w:rPr>
            </w:pPr>
            <w:r w:rsidRPr="005D3A25">
              <w:rPr>
                <w:rFonts w:ascii="Arial" w:eastAsia="Times New Roman" w:hAnsi="Arial" w:cs="Arial"/>
                <w:b/>
                <w:bCs/>
                <w:sz w:val="20"/>
                <w:szCs w:val="20"/>
                <w:lang w:eastAsia="es-CO"/>
              </w:rPr>
              <w:t>10.1. SUPERVISIÓN</w:t>
            </w:r>
          </w:p>
          <w:p w14:paraId="0BF4B5FB" w14:textId="56C4B0EC" w:rsidR="00564682" w:rsidRPr="005D3A25" w:rsidRDefault="00564682" w:rsidP="00564682">
            <w:pPr>
              <w:spacing w:line="240" w:lineRule="auto"/>
              <w:jc w:val="both"/>
              <w:rPr>
                <w:rFonts w:ascii="Arial" w:hAnsi="Arial" w:cs="Arial"/>
                <w:b/>
                <w:sz w:val="20"/>
                <w:szCs w:val="20"/>
              </w:rPr>
            </w:pPr>
          </w:p>
          <w:p w14:paraId="45F614A9" w14:textId="67B55E1D" w:rsidR="00564682" w:rsidRPr="005D3A25" w:rsidRDefault="00564682" w:rsidP="00564682">
            <w:pPr>
              <w:spacing w:line="240" w:lineRule="auto"/>
              <w:jc w:val="both"/>
              <w:rPr>
                <w:rFonts w:ascii="Arial" w:hAnsi="Arial" w:cs="Arial"/>
                <w:b/>
                <w:sz w:val="20"/>
                <w:szCs w:val="20"/>
              </w:rPr>
            </w:pPr>
          </w:p>
          <w:p w14:paraId="0C8363E4" w14:textId="77777777" w:rsidR="00564682" w:rsidRPr="005D3A25" w:rsidRDefault="00564682" w:rsidP="00564682">
            <w:pPr>
              <w:spacing w:line="240" w:lineRule="auto"/>
              <w:jc w:val="both"/>
              <w:rPr>
                <w:rFonts w:ascii="Arial" w:hAnsi="Arial" w:cs="Arial"/>
                <w:b/>
                <w:sz w:val="20"/>
                <w:szCs w:val="20"/>
              </w:rPr>
            </w:pPr>
          </w:p>
          <w:p w14:paraId="279BD77B" w14:textId="77777777" w:rsidR="00564682" w:rsidRPr="005D3A25" w:rsidRDefault="00564682" w:rsidP="00564682">
            <w:pPr>
              <w:spacing w:line="240" w:lineRule="auto"/>
              <w:jc w:val="both"/>
              <w:rPr>
                <w:rFonts w:ascii="Arial" w:hAnsi="Arial" w:cs="Arial"/>
                <w:b/>
                <w:sz w:val="20"/>
                <w:szCs w:val="20"/>
              </w:rPr>
            </w:pPr>
          </w:p>
          <w:p w14:paraId="20A63F42" w14:textId="77777777" w:rsidR="00564682" w:rsidRPr="005D3A25" w:rsidRDefault="00564682" w:rsidP="00564682">
            <w:pPr>
              <w:spacing w:line="240" w:lineRule="auto"/>
              <w:jc w:val="both"/>
              <w:rPr>
                <w:rFonts w:ascii="Arial" w:hAnsi="Arial" w:cs="Arial"/>
                <w:b/>
                <w:sz w:val="20"/>
                <w:szCs w:val="20"/>
              </w:rPr>
            </w:pPr>
          </w:p>
        </w:tc>
        <w:tc>
          <w:tcPr>
            <w:tcW w:w="1182" w:type="pct"/>
          </w:tcPr>
          <w:p w14:paraId="24D59BF2" w14:textId="77777777" w:rsidR="00564682" w:rsidRPr="005D3A25" w:rsidRDefault="00564682" w:rsidP="00564682">
            <w:pPr>
              <w:spacing w:line="240" w:lineRule="auto"/>
              <w:rPr>
                <w:rFonts w:ascii="Arial" w:hAnsi="Arial" w:cs="Arial"/>
                <w:sz w:val="20"/>
                <w:szCs w:val="20"/>
              </w:rPr>
            </w:pPr>
            <w:r w:rsidRPr="005D3A25">
              <w:rPr>
                <w:rFonts w:ascii="Arial" w:hAnsi="Arial" w:cs="Arial"/>
                <w:sz w:val="20"/>
                <w:szCs w:val="20"/>
              </w:rPr>
              <w:t>Nombre del funcionario:</w:t>
            </w:r>
          </w:p>
        </w:tc>
        <w:tc>
          <w:tcPr>
            <w:tcW w:w="2299" w:type="pct"/>
            <w:gridSpan w:val="3"/>
            <w:vAlign w:val="center"/>
          </w:tcPr>
          <w:p w14:paraId="31CC6C01" w14:textId="498BF0BD" w:rsidR="00564682" w:rsidRPr="00927DD8" w:rsidRDefault="00564682" w:rsidP="00564682">
            <w:pPr>
              <w:spacing w:line="240" w:lineRule="auto"/>
              <w:rPr>
                <w:rFonts w:ascii="Arial" w:hAnsi="Arial" w:cs="Arial"/>
                <w:b/>
                <w:sz w:val="20"/>
                <w:szCs w:val="20"/>
              </w:rPr>
            </w:pPr>
            <w:r w:rsidRPr="00927DD8">
              <w:rPr>
                <w:rFonts w:ascii="Arial" w:hAnsi="Arial" w:cs="Arial"/>
                <w:b/>
                <w:sz w:val="20"/>
                <w:szCs w:val="20"/>
              </w:rPr>
              <w:t>MAYERLIN MENDEZ MEJIA</w:t>
            </w:r>
          </w:p>
        </w:tc>
      </w:tr>
      <w:tr w:rsidR="00564682" w:rsidRPr="005D3A25" w14:paraId="2FAF825C" w14:textId="77777777" w:rsidTr="00564682">
        <w:trPr>
          <w:gridAfter w:val="1"/>
          <w:wAfter w:w="9" w:type="pct"/>
          <w:trHeight w:val="520"/>
        </w:trPr>
        <w:tc>
          <w:tcPr>
            <w:tcW w:w="1510" w:type="pct"/>
            <w:vMerge/>
          </w:tcPr>
          <w:p w14:paraId="75DF4A80" w14:textId="77777777" w:rsidR="00564682" w:rsidRPr="005D3A25" w:rsidRDefault="00564682" w:rsidP="00564682">
            <w:pPr>
              <w:spacing w:line="240" w:lineRule="auto"/>
              <w:jc w:val="both"/>
              <w:rPr>
                <w:rFonts w:ascii="Arial" w:eastAsia="Times New Roman" w:hAnsi="Arial" w:cs="Arial"/>
                <w:b/>
                <w:bCs/>
                <w:sz w:val="20"/>
                <w:szCs w:val="20"/>
                <w:lang w:eastAsia="es-CO"/>
              </w:rPr>
            </w:pPr>
          </w:p>
        </w:tc>
        <w:tc>
          <w:tcPr>
            <w:tcW w:w="1182" w:type="pct"/>
          </w:tcPr>
          <w:p w14:paraId="123A0158" w14:textId="77777777" w:rsidR="00564682" w:rsidRPr="005D3A25" w:rsidRDefault="00564682" w:rsidP="00564682">
            <w:pPr>
              <w:spacing w:line="240" w:lineRule="auto"/>
              <w:rPr>
                <w:rFonts w:ascii="Arial" w:hAnsi="Arial" w:cs="Arial"/>
                <w:sz w:val="20"/>
                <w:szCs w:val="20"/>
              </w:rPr>
            </w:pPr>
            <w:r w:rsidRPr="005D3A25">
              <w:rPr>
                <w:rFonts w:ascii="Arial" w:eastAsia="Times New Roman" w:hAnsi="Arial" w:cs="Arial"/>
                <w:sz w:val="20"/>
                <w:szCs w:val="20"/>
                <w:lang w:eastAsia="es-CO"/>
              </w:rPr>
              <w:t>Identificación del funcionario:</w:t>
            </w:r>
          </w:p>
        </w:tc>
        <w:tc>
          <w:tcPr>
            <w:tcW w:w="2299" w:type="pct"/>
            <w:gridSpan w:val="3"/>
            <w:vAlign w:val="center"/>
          </w:tcPr>
          <w:p w14:paraId="565255B9" w14:textId="3319FE47" w:rsidR="00564682" w:rsidRPr="00927DD8" w:rsidRDefault="00564682" w:rsidP="00564682">
            <w:pPr>
              <w:spacing w:line="240" w:lineRule="auto"/>
              <w:jc w:val="both"/>
              <w:rPr>
                <w:rFonts w:ascii="Arial" w:hAnsi="Arial" w:cs="Arial"/>
                <w:b/>
                <w:sz w:val="20"/>
                <w:szCs w:val="20"/>
              </w:rPr>
            </w:pPr>
            <w:r w:rsidRPr="00927DD8">
              <w:rPr>
                <w:rFonts w:ascii="Arial" w:hAnsi="Arial" w:cs="Arial"/>
                <w:b/>
                <w:sz w:val="20"/>
                <w:szCs w:val="20"/>
              </w:rPr>
              <w:t>C.C. 55.300.745</w:t>
            </w:r>
          </w:p>
        </w:tc>
      </w:tr>
      <w:tr w:rsidR="00564682" w:rsidRPr="005D3A25" w14:paraId="3FC38FF9" w14:textId="77777777" w:rsidTr="00564682">
        <w:trPr>
          <w:gridAfter w:val="1"/>
          <w:wAfter w:w="9" w:type="pct"/>
          <w:trHeight w:val="377"/>
        </w:trPr>
        <w:tc>
          <w:tcPr>
            <w:tcW w:w="1510" w:type="pct"/>
            <w:vMerge/>
          </w:tcPr>
          <w:p w14:paraId="7B28C954" w14:textId="77777777" w:rsidR="00564682" w:rsidRPr="005D3A25" w:rsidRDefault="00564682" w:rsidP="00564682">
            <w:pPr>
              <w:spacing w:line="240" w:lineRule="auto"/>
              <w:jc w:val="both"/>
              <w:rPr>
                <w:rFonts w:ascii="Arial" w:eastAsia="Times New Roman" w:hAnsi="Arial" w:cs="Arial"/>
                <w:b/>
                <w:bCs/>
                <w:sz w:val="20"/>
                <w:szCs w:val="20"/>
                <w:lang w:eastAsia="es-CO"/>
              </w:rPr>
            </w:pPr>
          </w:p>
        </w:tc>
        <w:tc>
          <w:tcPr>
            <w:tcW w:w="1182" w:type="pct"/>
          </w:tcPr>
          <w:p w14:paraId="66C08769" w14:textId="77777777" w:rsidR="00564682" w:rsidRPr="005D3A25" w:rsidRDefault="00564682" w:rsidP="00564682">
            <w:pPr>
              <w:spacing w:line="240" w:lineRule="auto"/>
              <w:rPr>
                <w:rFonts w:ascii="Arial" w:hAnsi="Arial" w:cs="Arial"/>
                <w:sz w:val="20"/>
                <w:szCs w:val="20"/>
              </w:rPr>
            </w:pPr>
            <w:r w:rsidRPr="005D3A25">
              <w:rPr>
                <w:rFonts w:ascii="Arial" w:eastAsia="Times New Roman" w:hAnsi="Arial" w:cs="Arial"/>
                <w:sz w:val="20"/>
                <w:szCs w:val="20"/>
                <w:lang w:eastAsia="es-CO"/>
              </w:rPr>
              <w:t>Cargo:</w:t>
            </w:r>
          </w:p>
        </w:tc>
        <w:tc>
          <w:tcPr>
            <w:tcW w:w="2299" w:type="pct"/>
            <w:gridSpan w:val="3"/>
          </w:tcPr>
          <w:p w14:paraId="0317B691" w14:textId="3FFBB2BF" w:rsidR="00564682" w:rsidRPr="00927DD8" w:rsidRDefault="00564682" w:rsidP="00564682">
            <w:pPr>
              <w:spacing w:line="240" w:lineRule="auto"/>
              <w:rPr>
                <w:rFonts w:ascii="Arial" w:hAnsi="Arial" w:cs="Arial"/>
                <w:b/>
                <w:sz w:val="20"/>
                <w:szCs w:val="20"/>
                <w:lang w:val="es-ES"/>
              </w:rPr>
            </w:pPr>
            <w:r w:rsidRPr="00927DD8">
              <w:rPr>
                <w:rFonts w:ascii="Arial" w:hAnsi="Arial" w:cs="Arial"/>
                <w:b/>
                <w:sz w:val="20"/>
                <w:szCs w:val="20"/>
                <w:lang w:val="es-ES"/>
              </w:rPr>
              <w:t xml:space="preserve">Coordinadora de Seguridad y Salud en el Trabajo </w:t>
            </w:r>
          </w:p>
        </w:tc>
      </w:tr>
      <w:tr w:rsidR="00564682" w:rsidRPr="005D3A25" w14:paraId="2D394FCB" w14:textId="77777777" w:rsidTr="00564682">
        <w:trPr>
          <w:gridAfter w:val="1"/>
          <w:wAfter w:w="9" w:type="pct"/>
          <w:trHeight w:val="500"/>
        </w:trPr>
        <w:tc>
          <w:tcPr>
            <w:tcW w:w="1510" w:type="pct"/>
            <w:vMerge/>
          </w:tcPr>
          <w:p w14:paraId="4C771F3F" w14:textId="77777777" w:rsidR="00564682" w:rsidRPr="005D3A25" w:rsidRDefault="00564682" w:rsidP="00564682">
            <w:pPr>
              <w:spacing w:line="240" w:lineRule="auto"/>
              <w:jc w:val="both"/>
              <w:rPr>
                <w:rFonts w:ascii="Arial" w:eastAsia="Times New Roman" w:hAnsi="Arial" w:cs="Arial"/>
                <w:b/>
                <w:bCs/>
                <w:sz w:val="20"/>
                <w:szCs w:val="20"/>
                <w:lang w:eastAsia="es-CO"/>
              </w:rPr>
            </w:pPr>
          </w:p>
        </w:tc>
        <w:tc>
          <w:tcPr>
            <w:tcW w:w="1182" w:type="pct"/>
            <w:vAlign w:val="center"/>
          </w:tcPr>
          <w:p w14:paraId="10F691ED" w14:textId="77777777" w:rsidR="00564682" w:rsidRPr="005D3A25" w:rsidRDefault="00564682" w:rsidP="00564682">
            <w:pPr>
              <w:suppressAutoHyphens/>
              <w:spacing w:after="0" w:line="240" w:lineRule="auto"/>
              <w:rPr>
                <w:rFonts w:ascii="Arial" w:eastAsia="Times New Roman" w:hAnsi="Arial" w:cs="Arial"/>
                <w:sz w:val="20"/>
                <w:szCs w:val="20"/>
                <w:lang w:eastAsia="es-CO"/>
              </w:rPr>
            </w:pPr>
            <w:r w:rsidRPr="005D3A25">
              <w:rPr>
                <w:rFonts w:ascii="Arial" w:eastAsia="Times New Roman" w:hAnsi="Arial" w:cs="Arial"/>
                <w:sz w:val="20"/>
                <w:szCs w:val="20"/>
                <w:lang w:eastAsia="es-CO"/>
              </w:rPr>
              <w:t>Dependencia:</w:t>
            </w:r>
          </w:p>
        </w:tc>
        <w:tc>
          <w:tcPr>
            <w:tcW w:w="2299" w:type="pct"/>
            <w:gridSpan w:val="3"/>
            <w:vAlign w:val="center"/>
          </w:tcPr>
          <w:p w14:paraId="5E48E300" w14:textId="4AC81890" w:rsidR="00564682" w:rsidRPr="00927DD8" w:rsidRDefault="00564682" w:rsidP="00564682">
            <w:pPr>
              <w:suppressAutoHyphens/>
              <w:spacing w:after="0" w:line="240" w:lineRule="auto"/>
              <w:rPr>
                <w:rFonts w:ascii="Arial" w:eastAsia="Times New Roman" w:hAnsi="Arial" w:cs="Arial"/>
                <w:b/>
                <w:color w:val="000000"/>
                <w:sz w:val="20"/>
                <w:szCs w:val="20"/>
                <w:lang w:eastAsia="es-CO"/>
              </w:rPr>
            </w:pPr>
            <w:r w:rsidRPr="00927DD8">
              <w:rPr>
                <w:rFonts w:ascii="Arial" w:eastAsia="Times New Roman" w:hAnsi="Arial" w:cs="Arial"/>
                <w:b/>
                <w:color w:val="000000"/>
                <w:sz w:val="20"/>
                <w:szCs w:val="20"/>
                <w:lang w:eastAsia="es-CO"/>
              </w:rPr>
              <w:t>DESAJ Barranquilla</w:t>
            </w:r>
          </w:p>
        </w:tc>
      </w:tr>
      <w:tr w:rsidR="00564682" w:rsidRPr="005D3A25" w14:paraId="2412F637" w14:textId="77777777" w:rsidTr="00927DD8">
        <w:trPr>
          <w:gridAfter w:val="1"/>
          <w:wAfter w:w="9" w:type="pct"/>
          <w:trHeight w:val="380"/>
        </w:trPr>
        <w:tc>
          <w:tcPr>
            <w:tcW w:w="4991" w:type="pct"/>
            <w:gridSpan w:val="5"/>
            <w:shd w:val="clear" w:color="auto" w:fill="B8CCE4" w:themeFill="accent1" w:themeFillTint="66"/>
          </w:tcPr>
          <w:p w14:paraId="0AB6DB97" w14:textId="77777777" w:rsidR="00564682" w:rsidRPr="005D3A25" w:rsidRDefault="00564682" w:rsidP="00564682">
            <w:pPr>
              <w:spacing w:line="240" w:lineRule="auto"/>
              <w:jc w:val="both"/>
              <w:rPr>
                <w:rFonts w:ascii="Arial" w:hAnsi="Arial" w:cs="Arial"/>
                <w:b/>
                <w:sz w:val="20"/>
                <w:szCs w:val="20"/>
              </w:rPr>
            </w:pPr>
            <w:r w:rsidRPr="005D3A25">
              <w:rPr>
                <w:rFonts w:ascii="Arial" w:hAnsi="Arial" w:cs="Arial"/>
                <w:b/>
                <w:sz w:val="20"/>
                <w:szCs w:val="20"/>
              </w:rPr>
              <w:t xml:space="preserve">11. </w:t>
            </w:r>
            <w:r w:rsidRPr="005D3A25">
              <w:rPr>
                <w:rFonts w:ascii="Arial" w:eastAsia="Times New Roman" w:hAnsi="Arial" w:cs="Arial"/>
                <w:b/>
                <w:bCs/>
                <w:sz w:val="20"/>
                <w:szCs w:val="20"/>
                <w:lang w:eastAsia="es-CO"/>
              </w:rPr>
              <w:t xml:space="preserve">PLAZO DE </w:t>
            </w:r>
            <w:r w:rsidRPr="005D3A25">
              <w:rPr>
                <w:rFonts w:ascii="Arial" w:eastAsia="Times New Roman" w:hAnsi="Arial" w:cs="Arial"/>
                <w:b/>
                <w:sz w:val="20"/>
                <w:szCs w:val="20"/>
                <w:lang w:eastAsia="es-CO"/>
              </w:rPr>
              <w:t>EJECUCIÓN</w:t>
            </w:r>
            <w:r w:rsidRPr="005D3A25">
              <w:rPr>
                <w:rFonts w:ascii="Arial" w:eastAsia="Times New Roman" w:hAnsi="Arial" w:cs="Arial"/>
                <w:b/>
                <w:bCs/>
                <w:sz w:val="20"/>
                <w:szCs w:val="20"/>
                <w:lang w:eastAsia="es-CO"/>
              </w:rPr>
              <w:t xml:space="preserve"> DEL CONTRATO Y LUGAR DE LAS ACTIVIDAD DE MANTENIMIENTOS</w:t>
            </w:r>
          </w:p>
        </w:tc>
      </w:tr>
      <w:tr w:rsidR="00564682" w:rsidRPr="005D3A25" w14:paraId="6D3A080F" w14:textId="77777777" w:rsidTr="00927DD8">
        <w:trPr>
          <w:gridAfter w:val="1"/>
          <w:wAfter w:w="9" w:type="pct"/>
          <w:trHeight w:val="120"/>
        </w:trPr>
        <w:tc>
          <w:tcPr>
            <w:tcW w:w="4991" w:type="pct"/>
            <w:gridSpan w:val="5"/>
          </w:tcPr>
          <w:p w14:paraId="067C64F7" w14:textId="77777777" w:rsidR="00564682" w:rsidRPr="005D3A25" w:rsidRDefault="00564682" w:rsidP="00564682">
            <w:pPr>
              <w:spacing w:line="240" w:lineRule="auto"/>
              <w:jc w:val="both"/>
              <w:rPr>
                <w:rFonts w:ascii="Arial" w:hAnsi="Arial" w:cs="Arial"/>
                <w:b/>
                <w:sz w:val="20"/>
                <w:szCs w:val="20"/>
              </w:rPr>
            </w:pPr>
            <w:r w:rsidRPr="005D3A25">
              <w:rPr>
                <w:rFonts w:ascii="Arial" w:hAnsi="Arial" w:cs="Arial"/>
                <w:b/>
                <w:sz w:val="20"/>
                <w:szCs w:val="20"/>
              </w:rPr>
              <w:t>11.1. PLAZO DE EJECUCIÓN</w:t>
            </w:r>
          </w:p>
        </w:tc>
      </w:tr>
      <w:tr w:rsidR="00564682" w:rsidRPr="005D3A25" w14:paraId="40AB1B14" w14:textId="77777777" w:rsidTr="00927DD8">
        <w:trPr>
          <w:gridAfter w:val="1"/>
          <w:wAfter w:w="9" w:type="pct"/>
          <w:trHeight w:val="396"/>
        </w:trPr>
        <w:tc>
          <w:tcPr>
            <w:tcW w:w="4991" w:type="pct"/>
            <w:gridSpan w:val="5"/>
          </w:tcPr>
          <w:p w14:paraId="2A22AE84" w14:textId="2EDECF5D" w:rsidR="00564682" w:rsidRPr="00961BBC" w:rsidRDefault="00564682" w:rsidP="00564682">
            <w:pPr>
              <w:jc w:val="both"/>
              <w:rPr>
                <w:rFonts w:ascii="Arial" w:eastAsia="Calibri" w:hAnsi="Arial" w:cs="Arial"/>
                <w:color w:val="000000"/>
                <w:sz w:val="20"/>
                <w:szCs w:val="20"/>
                <w:lang w:val="es-ES_tradnl"/>
              </w:rPr>
            </w:pPr>
            <w:r w:rsidRPr="006D7208">
              <w:rPr>
                <w:rFonts w:ascii="Arial" w:eastAsia="Calibri" w:hAnsi="Arial" w:cs="Arial"/>
                <w:iCs/>
                <w:color w:val="000000"/>
                <w:sz w:val="20"/>
                <w:szCs w:val="20"/>
                <w:highlight w:val="yellow"/>
                <w:lang w:val="es-MX"/>
              </w:rPr>
              <w:t>E</w:t>
            </w:r>
            <w:r w:rsidRPr="006D7208">
              <w:rPr>
                <w:rFonts w:ascii="Arial" w:eastAsia="Calibri" w:hAnsi="Arial" w:cs="Arial"/>
                <w:color w:val="000000"/>
                <w:sz w:val="20"/>
                <w:szCs w:val="20"/>
                <w:highlight w:val="yellow"/>
                <w:lang w:val="es-ES_tradnl"/>
              </w:rPr>
              <w:t>l plazo de ejecución</w:t>
            </w:r>
            <w:r w:rsidR="00846E57" w:rsidRPr="006D7208">
              <w:rPr>
                <w:rFonts w:ascii="Arial" w:eastAsia="Calibri" w:hAnsi="Arial" w:cs="Arial"/>
                <w:color w:val="000000"/>
                <w:sz w:val="20"/>
                <w:szCs w:val="20"/>
                <w:highlight w:val="yellow"/>
                <w:lang w:val="es-ES_tradnl"/>
              </w:rPr>
              <w:t xml:space="preserve"> del contrato será de cuatro (08) </w:t>
            </w:r>
            <w:r w:rsidR="00AD572B" w:rsidRPr="006D7208">
              <w:rPr>
                <w:rFonts w:ascii="Arial" w:eastAsia="Calibri" w:hAnsi="Arial" w:cs="Arial"/>
                <w:color w:val="000000"/>
                <w:sz w:val="20"/>
                <w:szCs w:val="20"/>
                <w:highlight w:val="yellow"/>
                <w:lang w:val="es-ES_tradnl"/>
              </w:rPr>
              <w:t>días</w:t>
            </w:r>
            <w:r w:rsidRPr="006D7208">
              <w:rPr>
                <w:rFonts w:ascii="Arial" w:eastAsia="Calibri" w:hAnsi="Arial" w:cs="Arial"/>
                <w:color w:val="000000"/>
                <w:sz w:val="20"/>
                <w:szCs w:val="20"/>
                <w:highlight w:val="yellow"/>
                <w:lang w:val="es-ES_tradnl"/>
              </w:rPr>
              <w:t>, contados a partir de la fecha de perfeccionamiento del contrato, para los juegos deportivos, del 13 al 1</w:t>
            </w:r>
            <w:r w:rsidR="00AD572B" w:rsidRPr="006D7208">
              <w:rPr>
                <w:rFonts w:ascii="Arial" w:eastAsia="Calibri" w:hAnsi="Arial" w:cs="Arial"/>
                <w:color w:val="000000"/>
                <w:sz w:val="20"/>
                <w:szCs w:val="20"/>
                <w:highlight w:val="yellow"/>
                <w:lang w:val="es-ES_tradnl"/>
              </w:rPr>
              <w:t>7 de octubre del 2022.</w:t>
            </w:r>
          </w:p>
          <w:p w14:paraId="6654075B" w14:textId="703E8935" w:rsidR="00564682" w:rsidRPr="005D3A25" w:rsidRDefault="00564682" w:rsidP="00564682">
            <w:pPr>
              <w:spacing w:line="240" w:lineRule="auto"/>
              <w:jc w:val="both"/>
              <w:rPr>
                <w:rFonts w:ascii="Arial" w:hAnsi="Arial" w:cs="Arial"/>
                <w:sz w:val="20"/>
                <w:szCs w:val="20"/>
              </w:rPr>
            </w:pPr>
          </w:p>
        </w:tc>
      </w:tr>
      <w:tr w:rsidR="00564682" w:rsidRPr="005D3A25" w14:paraId="09F67279" w14:textId="77777777" w:rsidTr="00927DD8">
        <w:trPr>
          <w:gridAfter w:val="1"/>
          <w:wAfter w:w="9" w:type="pct"/>
          <w:trHeight w:val="219"/>
        </w:trPr>
        <w:tc>
          <w:tcPr>
            <w:tcW w:w="4991" w:type="pct"/>
            <w:gridSpan w:val="5"/>
          </w:tcPr>
          <w:p w14:paraId="7F3AB31E" w14:textId="3A055EAE" w:rsidR="00564682" w:rsidRPr="005D3A25" w:rsidRDefault="00564682" w:rsidP="00564682">
            <w:pPr>
              <w:spacing w:line="240" w:lineRule="auto"/>
              <w:jc w:val="both"/>
              <w:rPr>
                <w:rFonts w:ascii="Arial" w:hAnsi="Arial" w:cs="Arial"/>
                <w:sz w:val="20"/>
                <w:szCs w:val="20"/>
              </w:rPr>
            </w:pPr>
            <w:r w:rsidRPr="005D3A25">
              <w:rPr>
                <w:rFonts w:ascii="Arial" w:eastAsia="Times New Roman" w:hAnsi="Arial" w:cs="Arial"/>
                <w:b/>
                <w:bCs/>
                <w:sz w:val="20"/>
                <w:szCs w:val="20"/>
                <w:lang w:eastAsia="es-CO"/>
              </w:rPr>
              <w:lastRenderedPageBreak/>
              <w:t>11.2. LUGAR DE EJECUCIÓN DEL CONTRATO</w:t>
            </w:r>
            <w:r>
              <w:rPr>
                <w:rFonts w:ascii="Arial" w:eastAsia="Times New Roman" w:hAnsi="Arial" w:cs="Arial"/>
                <w:b/>
                <w:bCs/>
                <w:sz w:val="20"/>
                <w:szCs w:val="20"/>
                <w:lang w:eastAsia="es-CO"/>
              </w:rPr>
              <w:t xml:space="preserve"> </w:t>
            </w:r>
          </w:p>
        </w:tc>
      </w:tr>
      <w:tr w:rsidR="00564682" w:rsidRPr="005D3A25" w14:paraId="5CBD89CE" w14:textId="77777777" w:rsidTr="00927DD8">
        <w:trPr>
          <w:gridAfter w:val="1"/>
          <w:wAfter w:w="9" w:type="pct"/>
          <w:trHeight w:val="494"/>
        </w:trPr>
        <w:tc>
          <w:tcPr>
            <w:tcW w:w="4991" w:type="pct"/>
            <w:gridSpan w:val="5"/>
          </w:tcPr>
          <w:p w14:paraId="6410CB32" w14:textId="011A8B2F" w:rsidR="00564682" w:rsidRPr="00700948" w:rsidRDefault="00564682" w:rsidP="00564682">
            <w:pPr>
              <w:jc w:val="both"/>
              <w:rPr>
                <w:rFonts w:ascii="Arial" w:eastAsia="Calibri" w:hAnsi="Arial" w:cs="Arial"/>
                <w:iCs/>
                <w:sz w:val="20"/>
                <w:szCs w:val="20"/>
                <w:lang w:val="es-MX"/>
              </w:rPr>
            </w:pPr>
            <w:r w:rsidRPr="00961BBC">
              <w:rPr>
                <w:rFonts w:ascii="Arial" w:eastAsia="Calibri" w:hAnsi="Arial" w:cs="Arial"/>
                <w:iCs/>
                <w:sz w:val="20"/>
                <w:szCs w:val="20"/>
                <w:lang w:val="es-MX"/>
              </w:rPr>
              <w:t>El presente contrato se ejecutará en el</w:t>
            </w:r>
            <w:r w:rsidR="00AD572B">
              <w:rPr>
                <w:rFonts w:ascii="Arial" w:eastAsia="Calibri" w:hAnsi="Arial" w:cs="Arial"/>
                <w:iCs/>
                <w:sz w:val="20"/>
                <w:szCs w:val="20"/>
                <w:lang w:val="es-MX"/>
              </w:rPr>
              <w:t xml:space="preserve"> trayecto </w:t>
            </w:r>
            <w:r w:rsidR="00AD572B" w:rsidRPr="00961BBC">
              <w:rPr>
                <w:rFonts w:ascii="Arial" w:eastAsia="Calibri" w:hAnsi="Arial" w:cs="Arial"/>
                <w:iCs/>
                <w:sz w:val="20"/>
                <w:szCs w:val="20"/>
                <w:lang w:val="es-MX"/>
              </w:rPr>
              <w:t>y</w:t>
            </w:r>
            <w:r w:rsidR="00AD572B">
              <w:rPr>
                <w:rFonts w:ascii="Arial" w:eastAsia="Calibri" w:hAnsi="Arial" w:cs="Arial"/>
                <w:iCs/>
                <w:sz w:val="20"/>
                <w:szCs w:val="20"/>
                <w:lang w:val="es-MX"/>
              </w:rPr>
              <w:t xml:space="preserve"> </w:t>
            </w:r>
            <w:r w:rsidRPr="00961BBC">
              <w:rPr>
                <w:rFonts w:ascii="Arial" w:eastAsia="Calibri" w:hAnsi="Arial" w:cs="Arial"/>
                <w:iCs/>
                <w:sz w:val="20"/>
                <w:szCs w:val="20"/>
                <w:lang w:val="es-MX"/>
              </w:rPr>
              <w:t xml:space="preserve">Departamento de </w:t>
            </w:r>
            <w:r>
              <w:rPr>
                <w:rFonts w:ascii="Arial" w:eastAsia="Calibri" w:hAnsi="Arial" w:cs="Arial"/>
                <w:iCs/>
                <w:sz w:val="20"/>
                <w:szCs w:val="20"/>
                <w:lang w:val="es-MX"/>
              </w:rPr>
              <w:t>Sucre - Sincelejo</w:t>
            </w:r>
            <w:r w:rsidRPr="0061404D">
              <w:rPr>
                <w:rFonts w:ascii="Arial" w:eastAsia="Calibri" w:hAnsi="Arial" w:cs="Arial"/>
                <w:iCs/>
                <w:sz w:val="28"/>
                <w:szCs w:val="28"/>
                <w:lang w:val="es-MX"/>
              </w:rPr>
              <w:t>.</w:t>
            </w:r>
          </w:p>
          <w:p w14:paraId="4E924713" w14:textId="08A95AE5" w:rsidR="00564682" w:rsidRPr="005D3A25" w:rsidRDefault="00564682" w:rsidP="00564682">
            <w:pPr>
              <w:spacing w:line="240" w:lineRule="auto"/>
              <w:rPr>
                <w:rFonts w:ascii="Arial" w:hAnsi="Arial" w:cs="Arial"/>
                <w:b/>
                <w:sz w:val="20"/>
                <w:szCs w:val="20"/>
              </w:rPr>
            </w:pPr>
          </w:p>
        </w:tc>
      </w:tr>
      <w:tr w:rsidR="00564682" w:rsidRPr="005D3A25" w14:paraId="6D7C2573" w14:textId="77777777" w:rsidTr="00927DD8">
        <w:trPr>
          <w:gridAfter w:val="1"/>
          <w:wAfter w:w="9" w:type="pct"/>
          <w:trHeight w:val="494"/>
        </w:trPr>
        <w:tc>
          <w:tcPr>
            <w:tcW w:w="4991" w:type="pct"/>
            <w:gridSpan w:val="5"/>
          </w:tcPr>
          <w:p w14:paraId="6E5C7EDF" w14:textId="77777777" w:rsidR="00564682" w:rsidRPr="005D3A25" w:rsidRDefault="00564682" w:rsidP="00564682">
            <w:pPr>
              <w:spacing w:line="240" w:lineRule="auto"/>
              <w:rPr>
                <w:rFonts w:ascii="Arial" w:hAnsi="Arial" w:cs="Arial"/>
                <w:bCs/>
                <w:iCs/>
                <w:sz w:val="20"/>
                <w:szCs w:val="20"/>
              </w:rPr>
            </w:pPr>
            <w:r w:rsidRPr="005D3A25">
              <w:rPr>
                <w:rFonts w:ascii="Arial" w:eastAsia="Times New Roman" w:hAnsi="Arial" w:cs="Arial"/>
                <w:b/>
                <w:bCs/>
                <w:sz w:val="20"/>
                <w:szCs w:val="20"/>
                <w:lang w:eastAsia="es-CO"/>
              </w:rPr>
              <w:t>11.3. LIQUIDACIÓN DEL CONTRATO</w:t>
            </w:r>
          </w:p>
        </w:tc>
      </w:tr>
      <w:tr w:rsidR="00564682" w:rsidRPr="005D3A25" w14:paraId="268C9B0B" w14:textId="77777777" w:rsidTr="00927DD8">
        <w:trPr>
          <w:gridAfter w:val="1"/>
          <w:wAfter w:w="9" w:type="pct"/>
          <w:trHeight w:val="615"/>
        </w:trPr>
        <w:tc>
          <w:tcPr>
            <w:tcW w:w="4991" w:type="pct"/>
            <w:gridSpan w:val="5"/>
          </w:tcPr>
          <w:p w14:paraId="4EB5911B" w14:textId="00AF4F9E" w:rsidR="00564682" w:rsidRPr="005D3A25" w:rsidRDefault="00564682" w:rsidP="00564682">
            <w:pPr>
              <w:spacing w:line="240" w:lineRule="auto"/>
              <w:jc w:val="both"/>
              <w:rPr>
                <w:rFonts w:ascii="Arial" w:hAnsi="Arial" w:cs="Arial"/>
                <w:b/>
                <w:sz w:val="20"/>
                <w:szCs w:val="20"/>
              </w:rPr>
            </w:pPr>
            <w:r w:rsidRPr="005D3A25">
              <w:rPr>
                <w:rFonts w:ascii="Arial" w:eastAsia="Times New Roman" w:hAnsi="Arial" w:cs="Arial"/>
                <w:sz w:val="20"/>
                <w:szCs w:val="20"/>
                <w:lang w:eastAsia="es-ES"/>
              </w:rPr>
              <w:t>El acta de Liquidación del Contrato debe levantarse e</w:t>
            </w:r>
            <w:r w:rsidRPr="005D3A25">
              <w:rPr>
                <w:rFonts w:ascii="Arial" w:hAnsi="Arial" w:cs="Arial"/>
                <w:sz w:val="20"/>
                <w:szCs w:val="20"/>
              </w:rPr>
              <w:t xml:space="preserve">n cumplimiento de lo establecido en el artículo 60 de la Ley 80 de 1993, modificado por el artículo 217 del Decreto - Ley 19 de 2012 y el artículo 11 de la Ley 1150 de 2007, es decir, aquellos cuya ejecución o cumplimiento de obligaciones se prolongan en el tiempo, serán objeto de liquidación los contratos de ejecución sucesiva y aquellos que lo requieran por reportar a su terminación obligaciones pendientes de determinar, o por su terminación en forma anormal. </w:t>
            </w:r>
            <w:r w:rsidRPr="005D3A25">
              <w:rPr>
                <w:rFonts w:ascii="Arial" w:hAnsi="Arial" w:cs="Arial"/>
                <w:b/>
                <w:sz w:val="20"/>
                <w:szCs w:val="20"/>
              </w:rPr>
              <w:t>No será obligatoria la liquidación en los contratos de ejecución instantánea ni en los de prestación de servicios profesionales y de apoyo a la gestión</w:t>
            </w:r>
            <w:r w:rsidRPr="005D3A25">
              <w:rPr>
                <w:rFonts w:ascii="Arial" w:hAnsi="Arial" w:cs="Arial"/>
                <w:sz w:val="20"/>
                <w:szCs w:val="20"/>
              </w:rPr>
              <w:t xml:space="preserve">, no obstante, frente a contingencias acaecidas durante la ejecución contractual, puede hacerse necesaria la liquidación de estos contratos o convenios. Será obligatorio la liquidación de contratos de ejecución instantánea, cuando estos terminen de forma anormal (Muerte del contratista, declaratorio de caducidad, terminación unilateral, </w:t>
            </w:r>
            <w:proofErr w:type="spellStart"/>
            <w:r w:rsidRPr="005D3A25">
              <w:rPr>
                <w:rFonts w:ascii="Arial" w:hAnsi="Arial" w:cs="Arial"/>
                <w:sz w:val="20"/>
                <w:szCs w:val="20"/>
              </w:rPr>
              <w:t>etc</w:t>
            </w:r>
            <w:proofErr w:type="spellEnd"/>
            <w:r w:rsidRPr="005D3A25">
              <w:rPr>
                <w:rFonts w:ascii="Arial" w:hAnsi="Arial" w:cs="Arial"/>
                <w:sz w:val="20"/>
                <w:szCs w:val="20"/>
              </w:rPr>
              <w:t>), en los demás, el Consejo Superior de la Judicatura, teniendo en cuenta el valor del contrato, establecerá la conveniencia de llevar a cabo su liquidación. Para iniciar el trámite de liquidación, el supervisor(a) de contrato o convenio presentarán a la Unidad de Asistencia Legal, un proyecto de acta de liquidación, acompañada de los documentos o soportes respectivos. El Consejo Superior de la Judicatura intentará lograr la liquidación de mutuo acuerdo o bilateral, sin embargo, mantiene competencia para liquidar unilateralmente, dentro de los términos legales, cuando no se logre acuerdo entre las partes o cuando la normativa obligue a liquidar el contrato en el estado en que se encuentre.</w:t>
            </w:r>
          </w:p>
        </w:tc>
      </w:tr>
    </w:tbl>
    <w:p w14:paraId="492092F7" w14:textId="7FAB4B41" w:rsidR="00C24EDB" w:rsidRPr="005D3A25" w:rsidRDefault="00C24EDB" w:rsidP="00007AD4">
      <w:pPr>
        <w:pStyle w:val="Descripcin"/>
        <w:rPr>
          <w:rFonts w:ascii="Arial" w:hAnsi="Arial" w:cs="Arial"/>
          <w:i w:val="0"/>
          <w:iCs w:val="0"/>
          <w:color w:val="auto"/>
          <w:sz w:val="20"/>
          <w:szCs w:val="20"/>
          <w:lang w:val="es-ES"/>
        </w:rPr>
      </w:pPr>
      <w:r w:rsidRPr="005D3A25">
        <w:rPr>
          <w:rFonts w:ascii="Arial" w:hAnsi="Arial" w:cs="Arial"/>
          <w:i w:val="0"/>
          <w:iCs w:val="0"/>
          <w:color w:val="auto"/>
          <w:sz w:val="20"/>
          <w:szCs w:val="20"/>
          <w:lang w:val="es-ES"/>
        </w:rPr>
        <w:t>El presente estudio de conveniencia se expide a los</w:t>
      </w:r>
      <w:r w:rsidR="00882154" w:rsidRPr="005D3A25">
        <w:rPr>
          <w:rFonts w:ascii="Arial" w:hAnsi="Arial" w:cs="Arial"/>
          <w:i w:val="0"/>
          <w:iCs w:val="0"/>
          <w:color w:val="auto"/>
          <w:sz w:val="20"/>
          <w:szCs w:val="20"/>
          <w:lang w:val="es-ES"/>
        </w:rPr>
        <w:t xml:space="preserve"> </w:t>
      </w:r>
      <w:r w:rsidR="003B05D4">
        <w:rPr>
          <w:rFonts w:ascii="Arial" w:hAnsi="Arial" w:cs="Arial"/>
          <w:i w:val="0"/>
          <w:iCs w:val="0"/>
          <w:color w:val="auto"/>
          <w:sz w:val="20"/>
          <w:szCs w:val="20"/>
          <w:lang w:val="es-ES"/>
        </w:rPr>
        <w:t>cinco</w:t>
      </w:r>
      <w:r w:rsidR="002A25E1" w:rsidRPr="005D3A25">
        <w:rPr>
          <w:rFonts w:ascii="Arial" w:hAnsi="Arial" w:cs="Arial"/>
          <w:i w:val="0"/>
          <w:iCs w:val="0"/>
          <w:color w:val="auto"/>
          <w:sz w:val="20"/>
          <w:szCs w:val="20"/>
          <w:lang w:val="es-ES"/>
        </w:rPr>
        <w:t xml:space="preserve"> (</w:t>
      </w:r>
      <w:r w:rsidR="00961BBC">
        <w:rPr>
          <w:rFonts w:ascii="Arial" w:hAnsi="Arial" w:cs="Arial"/>
          <w:i w:val="0"/>
          <w:iCs w:val="0"/>
          <w:color w:val="auto"/>
          <w:sz w:val="20"/>
          <w:szCs w:val="20"/>
          <w:lang w:val="es-ES"/>
        </w:rPr>
        <w:t>08</w:t>
      </w:r>
      <w:r w:rsidR="00807736">
        <w:rPr>
          <w:rFonts w:ascii="Arial" w:hAnsi="Arial" w:cs="Arial"/>
          <w:i w:val="0"/>
          <w:iCs w:val="0"/>
          <w:color w:val="auto"/>
          <w:sz w:val="20"/>
          <w:szCs w:val="20"/>
          <w:lang w:val="es-ES"/>
        </w:rPr>
        <w:t>)</w:t>
      </w:r>
      <w:r w:rsidR="00344372" w:rsidRPr="005D3A25">
        <w:rPr>
          <w:rFonts w:ascii="Arial" w:hAnsi="Arial" w:cs="Arial"/>
          <w:i w:val="0"/>
          <w:iCs w:val="0"/>
          <w:color w:val="auto"/>
          <w:sz w:val="20"/>
          <w:szCs w:val="20"/>
          <w:lang w:val="es-ES"/>
        </w:rPr>
        <w:t xml:space="preserve"> </w:t>
      </w:r>
      <w:r w:rsidR="00882154" w:rsidRPr="005D3A25">
        <w:rPr>
          <w:rFonts w:ascii="Arial" w:hAnsi="Arial" w:cs="Arial"/>
          <w:i w:val="0"/>
          <w:iCs w:val="0"/>
          <w:color w:val="auto"/>
          <w:sz w:val="20"/>
          <w:szCs w:val="20"/>
          <w:lang w:val="es-ES"/>
        </w:rPr>
        <w:t xml:space="preserve">días del mes de </w:t>
      </w:r>
      <w:r w:rsidR="00961BBC">
        <w:rPr>
          <w:rFonts w:ascii="Arial" w:hAnsi="Arial" w:cs="Arial"/>
          <w:i w:val="0"/>
          <w:iCs w:val="0"/>
          <w:color w:val="auto"/>
          <w:sz w:val="20"/>
          <w:szCs w:val="20"/>
          <w:lang w:val="es-ES"/>
        </w:rPr>
        <w:t>septiembre</w:t>
      </w:r>
      <w:r w:rsidR="003B05D4">
        <w:rPr>
          <w:rFonts w:ascii="Arial" w:hAnsi="Arial" w:cs="Arial"/>
          <w:i w:val="0"/>
          <w:iCs w:val="0"/>
          <w:color w:val="auto"/>
          <w:sz w:val="20"/>
          <w:szCs w:val="20"/>
          <w:lang w:val="es-ES"/>
        </w:rPr>
        <w:t xml:space="preserve"> </w:t>
      </w:r>
      <w:r w:rsidR="00882154" w:rsidRPr="005D3A25">
        <w:rPr>
          <w:rFonts w:ascii="Arial" w:hAnsi="Arial" w:cs="Arial"/>
          <w:i w:val="0"/>
          <w:iCs w:val="0"/>
          <w:color w:val="auto"/>
          <w:sz w:val="20"/>
          <w:szCs w:val="20"/>
          <w:lang w:val="es-ES"/>
        </w:rPr>
        <w:t>de</w:t>
      </w:r>
      <w:r w:rsidR="00A27F4B" w:rsidRPr="005D3A25">
        <w:rPr>
          <w:rFonts w:ascii="Arial" w:hAnsi="Arial" w:cs="Arial"/>
          <w:i w:val="0"/>
          <w:iCs w:val="0"/>
          <w:color w:val="auto"/>
          <w:sz w:val="20"/>
          <w:szCs w:val="20"/>
          <w:lang w:val="es-ES"/>
        </w:rPr>
        <w:t>l</w:t>
      </w:r>
      <w:r w:rsidR="00882154" w:rsidRPr="005D3A25">
        <w:rPr>
          <w:rFonts w:ascii="Arial" w:hAnsi="Arial" w:cs="Arial"/>
          <w:i w:val="0"/>
          <w:iCs w:val="0"/>
          <w:color w:val="auto"/>
          <w:sz w:val="20"/>
          <w:szCs w:val="20"/>
          <w:lang w:val="es-ES"/>
        </w:rPr>
        <w:t xml:space="preserve"> 20</w:t>
      </w:r>
      <w:r w:rsidR="00594768" w:rsidRPr="005D3A25">
        <w:rPr>
          <w:rFonts w:ascii="Arial" w:hAnsi="Arial" w:cs="Arial"/>
          <w:i w:val="0"/>
          <w:iCs w:val="0"/>
          <w:color w:val="auto"/>
          <w:sz w:val="20"/>
          <w:szCs w:val="20"/>
          <w:lang w:val="es-ES"/>
        </w:rPr>
        <w:t>2</w:t>
      </w:r>
      <w:r w:rsidR="00BE2A76" w:rsidRPr="005D3A25">
        <w:rPr>
          <w:rFonts w:ascii="Arial" w:hAnsi="Arial" w:cs="Arial"/>
          <w:i w:val="0"/>
          <w:iCs w:val="0"/>
          <w:color w:val="auto"/>
          <w:sz w:val="20"/>
          <w:szCs w:val="20"/>
          <w:lang w:val="es-ES"/>
        </w:rPr>
        <w:t>2.</w:t>
      </w:r>
    </w:p>
    <w:p w14:paraId="531C27B4" w14:textId="01A9CFBC" w:rsidR="00C36B4B" w:rsidRPr="009672F5" w:rsidRDefault="00C36B4B" w:rsidP="009672F5">
      <w:pPr>
        <w:spacing w:after="0"/>
        <w:rPr>
          <w:rFonts w:ascii="Arial" w:hAnsi="Arial" w:cs="Arial"/>
          <w:noProof/>
          <w:lang w:eastAsia="es-CO"/>
        </w:rPr>
      </w:pPr>
    </w:p>
    <w:p w14:paraId="3FADBD26" w14:textId="073E25D0" w:rsidR="00351704" w:rsidRDefault="00351704" w:rsidP="00807736">
      <w:pPr>
        <w:spacing w:after="0"/>
        <w:jc w:val="center"/>
        <w:rPr>
          <w:rFonts w:ascii="Arial" w:hAnsi="Arial" w:cs="Arial"/>
          <w:sz w:val="20"/>
          <w:szCs w:val="20"/>
          <w:lang w:val="es-ES"/>
        </w:rPr>
      </w:pPr>
    </w:p>
    <w:p w14:paraId="5CF0882C" w14:textId="13BC1FC4" w:rsidR="00351704" w:rsidRDefault="00351704" w:rsidP="009672F5">
      <w:pPr>
        <w:spacing w:after="0"/>
        <w:rPr>
          <w:rFonts w:ascii="Arial" w:hAnsi="Arial" w:cs="Arial"/>
          <w:sz w:val="20"/>
          <w:szCs w:val="20"/>
          <w:lang w:val="es-ES"/>
        </w:rPr>
      </w:pPr>
    </w:p>
    <w:p w14:paraId="21B86E88" w14:textId="6696B4E4" w:rsidR="00961BBC" w:rsidRPr="005D3A25" w:rsidRDefault="00961BBC" w:rsidP="009672F5">
      <w:pPr>
        <w:spacing w:after="0"/>
        <w:rPr>
          <w:rFonts w:ascii="Arial" w:hAnsi="Arial" w:cs="Arial"/>
          <w:sz w:val="20"/>
          <w:szCs w:val="20"/>
          <w:lang w:val="es-ES"/>
        </w:rPr>
      </w:pPr>
      <w:r>
        <w:rPr>
          <w:rFonts w:ascii="Arial" w:hAnsi="Arial" w:cs="Arial"/>
          <w:noProof/>
          <w:sz w:val="20"/>
          <w:szCs w:val="20"/>
          <w:lang w:val="es-ES" w:eastAsia="es-ES"/>
        </w:rPr>
        <w:t xml:space="preserve">                                                                         </w:t>
      </w:r>
      <w:r>
        <w:rPr>
          <w:rFonts w:ascii="Arial" w:hAnsi="Arial" w:cs="Arial"/>
          <w:noProof/>
          <w:sz w:val="20"/>
          <w:szCs w:val="20"/>
          <w:lang w:val="en-US"/>
        </w:rPr>
        <w:drawing>
          <wp:inline distT="0" distB="0" distL="0" distR="0" wp14:anchorId="2B53C2B8" wp14:editId="7450DEF6">
            <wp:extent cx="1880171" cy="757848"/>
            <wp:effectExtent l="0" t="0" r="635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0612" cy="762057"/>
                    </a:xfrm>
                    <a:prstGeom prst="rect">
                      <a:avLst/>
                    </a:prstGeom>
                    <a:noFill/>
                  </pic:spPr>
                </pic:pic>
              </a:graphicData>
            </a:graphic>
          </wp:inline>
        </w:drawing>
      </w:r>
    </w:p>
    <w:p w14:paraId="7B52B2F5" w14:textId="780F75A3" w:rsidR="00344372" w:rsidRPr="005D3A25" w:rsidRDefault="00961BBC" w:rsidP="00807736">
      <w:pPr>
        <w:spacing w:after="0"/>
        <w:jc w:val="center"/>
        <w:rPr>
          <w:rFonts w:ascii="Arial" w:hAnsi="Arial" w:cs="Arial"/>
          <w:b/>
          <w:sz w:val="20"/>
          <w:szCs w:val="20"/>
        </w:rPr>
      </w:pPr>
      <w:r>
        <w:rPr>
          <w:rFonts w:ascii="Arial" w:hAnsi="Arial" w:cs="Arial"/>
          <w:b/>
          <w:sz w:val="20"/>
          <w:szCs w:val="20"/>
        </w:rPr>
        <w:t xml:space="preserve">MAYERLIN MENDEZ MEJIA </w:t>
      </w:r>
    </w:p>
    <w:p w14:paraId="3B6A697E" w14:textId="4166127A" w:rsidR="00807736" w:rsidRDefault="00807736" w:rsidP="00807736">
      <w:pPr>
        <w:spacing w:line="240" w:lineRule="auto"/>
        <w:jc w:val="center"/>
        <w:rPr>
          <w:rFonts w:ascii="Arial" w:hAnsi="Arial" w:cs="Arial"/>
          <w:sz w:val="20"/>
          <w:szCs w:val="20"/>
          <w:lang w:val="es-ES"/>
        </w:rPr>
      </w:pPr>
      <w:r>
        <w:rPr>
          <w:rFonts w:ascii="Arial" w:hAnsi="Arial" w:cs="Arial"/>
          <w:sz w:val="20"/>
          <w:szCs w:val="20"/>
          <w:lang w:val="es-ES"/>
        </w:rPr>
        <w:t>Coordinadora de Seguridad y Salud en el Trabajo</w:t>
      </w:r>
    </w:p>
    <w:p w14:paraId="2EA86614" w14:textId="5A3FA1F1" w:rsidR="00344372" w:rsidRDefault="00344372" w:rsidP="001A1B96">
      <w:pPr>
        <w:spacing w:after="0"/>
        <w:jc w:val="both"/>
        <w:rPr>
          <w:rFonts w:ascii="Arial" w:hAnsi="Arial" w:cs="Arial"/>
          <w:sz w:val="20"/>
          <w:szCs w:val="20"/>
        </w:rPr>
      </w:pPr>
      <w:r w:rsidRPr="005D3A25">
        <w:rPr>
          <w:rFonts w:ascii="Arial" w:hAnsi="Arial" w:cs="Arial"/>
          <w:sz w:val="20"/>
          <w:szCs w:val="20"/>
        </w:rPr>
        <w:tab/>
      </w:r>
    </w:p>
    <w:p w14:paraId="56347909" w14:textId="361429FC" w:rsidR="00241C35" w:rsidRDefault="00241C35" w:rsidP="001A1B96">
      <w:pPr>
        <w:spacing w:after="0"/>
        <w:jc w:val="both"/>
        <w:rPr>
          <w:rFonts w:ascii="Arial" w:hAnsi="Arial" w:cs="Arial"/>
          <w:sz w:val="20"/>
          <w:szCs w:val="20"/>
        </w:rPr>
      </w:pPr>
    </w:p>
    <w:p w14:paraId="3E9B689C" w14:textId="6B090E1F" w:rsidR="00241C35" w:rsidRDefault="00241C35" w:rsidP="001A1B96">
      <w:pPr>
        <w:spacing w:after="0"/>
        <w:jc w:val="both"/>
        <w:rPr>
          <w:rFonts w:ascii="Arial" w:hAnsi="Arial" w:cs="Arial"/>
          <w:sz w:val="20"/>
          <w:szCs w:val="20"/>
        </w:rPr>
      </w:pPr>
    </w:p>
    <w:p w14:paraId="556FB937" w14:textId="3A2159DC" w:rsidR="00241C35" w:rsidRDefault="00241C35" w:rsidP="001A1B96">
      <w:pPr>
        <w:spacing w:after="0"/>
        <w:jc w:val="both"/>
        <w:rPr>
          <w:rFonts w:ascii="Arial" w:hAnsi="Arial" w:cs="Arial"/>
          <w:sz w:val="20"/>
          <w:szCs w:val="20"/>
        </w:rPr>
      </w:pPr>
    </w:p>
    <w:p w14:paraId="2C810F76" w14:textId="6E3AE0BB" w:rsidR="00241C35" w:rsidRDefault="00241C35" w:rsidP="001A1B96">
      <w:pPr>
        <w:spacing w:after="0"/>
        <w:jc w:val="both"/>
        <w:rPr>
          <w:rFonts w:ascii="Arial" w:hAnsi="Arial" w:cs="Arial"/>
          <w:sz w:val="20"/>
          <w:szCs w:val="20"/>
        </w:rPr>
      </w:pPr>
    </w:p>
    <w:p w14:paraId="63CC4EFB" w14:textId="2FFEE680" w:rsidR="00241C35" w:rsidRDefault="00241C35" w:rsidP="001A1B96">
      <w:pPr>
        <w:spacing w:after="0"/>
        <w:jc w:val="both"/>
        <w:rPr>
          <w:rFonts w:ascii="Arial" w:hAnsi="Arial" w:cs="Arial"/>
          <w:sz w:val="20"/>
          <w:szCs w:val="20"/>
        </w:rPr>
      </w:pPr>
    </w:p>
    <w:p w14:paraId="60DD84E1" w14:textId="2D3F9769" w:rsidR="00241C35" w:rsidRDefault="00241C35" w:rsidP="001A1B96">
      <w:pPr>
        <w:spacing w:after="0"/>
        <w:jc w:val="both"/>
        <w:rPr>
          <w:rFonts w:ascii="Arial" w:hAnsi="Arial" w:cs="Arial"/>
          <w:sz w:val="20"/>
          <w:szCs w:val="20"/>
        </w:rPr>
      </w:pPr>
    </w:p>
    <w:p w14:paraId="41B0A744" w14:textId="25323D60" w:rsidR="00863B2B" w:rsidRPr="00961BBC" w:rsidRDefault="00863B2B" w:rsidP="00961BBC">
      <w:pPr>
        <w:spacing w:after="0"/>
        <w:jc w:val="both"/>
        <w:rPr>
          <w:rFonts w:ascii="Arial" w:hAnsi="Arial" w:cs="Arial"/>
          <w:sz w:val="20"/>
          <w:szCs w:val="20"/>
        </w:rPr>
      </w:pPr>
    </w:p>
    <w:p w14:paraId="744871B2" w14:textId="1A3EB8D2" w:rsidR="00863B2B" w:rsidRDefault="00863B2B" w:rsidP="00A07C71">
      <w:pPr>
        <w:jc w:val="both"/>
        <w:rPr>
          <w:rFonts w:ascii="Arial" w:hAnsi="Arial" w:cs="Arial"/>
          <w:b/>
          <w:i/>
          <w:sz w:val="18"/>
          <w:szCs w:val="18"/>
        </w:rPr>
      </w:pPr>
    </w:p>
    <w:p w14:paraId="73450D34" w14:textId="415F7F60" w:rsidR="00863B2B" w:rsidRDefault="00863B2B" w:rsidP="00A07C71">
      <w:pPr>
        <w:jc w:val="both"/>
        <w:rPr>
          <w:rFonts w:ascii="Arial" w:hAnsi="Arial" w:cs="Arial"/>
          <w:b/>
          <w:i/>
          <w:sz w:val="18"/>
          <w:szCs w:val="18"/>
        </w:rPr>
      </w:pPr>
    </w:p>
    <w:p w14:paraId="34B053FD" w14:textId="6B92E7F9" w:rsidR="00863B2B" w:rsidRDefault="00863B2B" w:rsidP="00A07C71">
      <w:pPr>
        <w:jc w:val="both"/>
        <w:rPr>
          <w:rFonts w:ascii="Arial" w:hAnsi="Arial" w:cs="Arial"/>
          <w:b/>
          <w:i/>
          <w:sz w:val="18"/>
          <w:szCs w:val="18"/>
        </w:rPr>
      </w:pPr>
    </w:p>
    <w:p w14:paraId="7DDA3E34" w14:textId="38914FBF" w:rsidR="00863B2B" w:rsidRDefault="00863B2B" w:rsidP="00A07C71">
      <w:pPr>
        <w:jc w:val="both"/>
        <w:rPr>
          <w:rFonts w:ascii="Arial" w:hAnsi="Arial" w:cs="Arial"/>
          <w:b/>
          <w:i/>
          <w:sz w:val="18"/>
          <w:szCs w:val="18"/>
        </w:rPr>
      </w:pPr>
    </w:p>
    <w:p w14:paraId="669FD819" w14:textId="19946ADE" w:rsidR="003F7AD7" w:rsidRDefault="003F7AD7" w:rsidP="00836218">
      <w:pPr>
        <w:rPr>
          <w:rFonts w:ascii="Arial" w:hAnsi="Arial" w:cs="Arial"/>
          <w:sz w:val="18"/>
          <w:szCs w:val="18"/>
        </w:rPr>
      </w:pPr>
    </w:p>
    <w:p w14:paraId="0FBC0561" w14:textId="0614AD5D" w:rsidR="003F7AD7" w:rsidRPr="003F7AD7" w:rsidRDefault="003F7AD7" w:rsidP="00836218">
      <w:pPr>
        <w:rPr>
          <w:rFonts w:ascii="Arial" w:hAnsi="Arial" w:cs="Arial"/>
          <w:b/>
          <w:i/>
          <w:sz w:val="18"/>
          <w:szCs w:val="18"/>
        </w:rPr>
      </w:pPr>
    </w:p>
    <w:sectPr w:rsidR="003F7AD7" w:rsidRPr="003F7AD7" w:rsidSect="00EF3030">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A08B" w14:textId="77777777" w:rsidR="00EE6560" w:rsidRDefault="00EE6560" w:rsidP="00C3332C">
      <w:pPr>
        <w:spacing w:after="0" w:line="240" w:lineRule="auto"/>
      </w:pPr>
      <w:r>
        <w:separator/>
      </w:r>
    </w:p>
  </w:endnote>
  <w:endnote w:type="continuationSeparator" w:id="0">
    <w:p w14:paraId="7E51D592" w14:textId="77777777" w:rsidR="00EE6560" w:rsidRDefault="00EE6560" w:rsidP="00C3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46D8" w14:textId="77777777" w:rsidR="00EE6560" w:rsidRDefault="00EE6560" w:rsidP="00C3332C">
      <w:pPr>
        <w:spacing w:after="0" w:line="240" w:lineRule="auto"/>
      </w:pPr>
      <w:r>
        <w:separator/>
      </w:r>
    </w:p>
  </w:footnote>
  <w:footnote w:type="continuationSeparator" w:id="0">
    <w:p w14:paraId="4A75C39E" w14:textId="77777777" w:rsidR="00EE6560" w:rsidRDefault="00EE6560" w:rsidP="00C33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611A"/>
    <w:multiLevelType w:val="hybridMultilevel"/>
    <w:tmpl w:val="F396871A"/>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11F64989"/>
    <w:multiLevelType w:val="hybridMultilevel"/>
    <w:tmpl w:val="978ED0E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610D20"/>
    <w:multiLevelType w:val="hybridMultilevel"/>
    <w:tmpl w:val="922C11AA"/>
    <w:lvl w:ilvl="0" w:tplc="E37EFA78">
      <w:start w:val="1"/>
      <w:numFmt w:val="decimal"/>
      <w:lvlText w:val="%1)"/>
      <w:lvlJc w:val="left"/>
      <w:pPr>
        <w:ind w:left="516" w:hanging="360"/>
      </w:pPr>
      <w:rPr>
        <w:rFonts w:hint="default"/>
      </w:rPr>
    </w:lvl>
    <w:lvl w:ilvl="1" w:tplc="0C0A0019" w:tentative="1">
      <w:start w:val="1"/>
      <w:numFmt w:val="lowerLetter"/>
      <w:lvlText w:val="%2."/>
      <w:lvlJc w:val="left"/>
      <w:pPr>
        <w:ind w:left="1236" w:hanging="360"/>
      </w:pPr>
    </w:lvl>
    <w:lvl w:ilvl="2" w:tplc="0C0A001B" w:tentative="1">
      <w:start w:val="1"/>
      <w:numFmt w:val="lowerRoman"/>
      <w:lvlText w:val="%3."/>
      <w:lvlJc w:val="right"/>
      <w:pPr>
        <w:ind w:left="1956" w:hanging="180"/>
      </w:pPr>
    </w:lvl>
    <w:lvl w:ilvl="3" w:tplc="0C0A000F" w:tentative="1">
      <w:start w:val="1"/>
      <w:numFmt w:val="decimal"/>
      <w:lvlText w:val="%4."/>
      <w:lvlJc w:val="left"/>
      <w:pPr>
        <w:ind w:left="2676" w:hanging="360"/>
      </w:pPr>
    </w:lvl>
    <w:lvl w:ilvl="4" w:tplc="0C0A0019" w:tentative="1">
      <w:start w:val="1"/>
      <w:numFmt w:val="lowerLetter"/>
      <w:lvlText w:val="%5."/>
      <w:lvlJc w:val="left"/>
      <w:pPr>
        <w:ind w:left="3396" w:hanging="360"/>
      </w:pPr>
    </w:lvl>
    <w:lvl w:ilvl="5" w:tplc="0C0A001B" w:tentative="1">
      <w:start w:val="1"/>
      <w:numFmt w:val="lowerRoman"/>
      <w:lvlText w:val="%6."/>
      <w:lvlJc w:val="right"/>
      <w:pPr>
        <w:ind w:left="4116" w:hanging="180"/>
      </w:pPr>
    </w:lvl>
    <w:lvl w:ilvl="6" w:tplc="0C0A000F" w:tentative="1">
      <w:start w:val="1"/>
      <w:numFmt w:val="decimal"/>
      <w:lvlText w:val="%7."/>
      <w:lvlJc w:val="left"/>
      <w:pPr>
        <w:ind w:left="4836" w:hanging="360"/>
      </w:pPr>
    </w:lvl>
    <w:lvl w:ilvl="7" w:tplc="0C0A0019" w:tentative="1">
      <w:start w:val="1"/>
      <w:numFmt w:val="lowerLetter"/>
      <w:lvlText w:val="%8."/>
      <w:lvlJc w:val="left"/>
      <w:pPr>
        <w:ind w:left="5556" w:hanging="360"/>
      </w:pPr>
    </w:lvl>
    <w:lvl w:ilvl="8" w:tplc="0C0A001B" w:tentative="1">
      <w:start w:val="1"/>
      <w:numFmt w:val="lowerRoman"/>
      <w:lvlText w:val="%9."/>
      <w:lvlJc w:val="right"/>
      <w:pPr>
        <w:ind w:left="6276" w:hanging="180"/>
      </w:pPr>
    </w:lvl>
  </w:abstractNum>
  <w:abstractNum w:abstractNumId="3" w15:restartNumberingAfterBreak="0">
    <w:nsid w:val="29431FCE"/>
    <w:multiLevelType w:val="hybridMultilevel"/>
    <w:tmpl w:val="0D7A5AF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9152EA"/>
    <w:multiLevelType w:val="hybridMultilevel"/>
    <w:tmpl w:val="350EB4BC"/>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E25503"/>
    <w:multiLevelType w:val="hybridMultilevel"/>
    <w:tmpl w:val="20E446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C07E14"/>
    <w:multiLevelType w:val="hybridMultilevel"/>
    <w:tmpl w:val="E612BF38"/>
    <w:lvl w:ilvl="0" w:tplc="B2AC10D4">
      <w:start w:val="1"/>
      <w:numFmt w:val="decimal"/>
      <w:lvlText w:val="%1."/>
      <w:lvlJc w:val="left"/>
      <w:pPr>
        <w:ind w:left="927" w:hanging="360"/>
      </w:pPr>
      <w:rPr>
        <w:rFonts w:hint="default"/>
        <w:sz w:val="24"/>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15:restartNumberingAfterBreak="0">
    <w:nsid w:val="4FA53B53"/>
    <w:multiLevelType w:val="hybridMultilevel"/>
    <w:tmpl w:val="714CC944"/>
    <w:lvl w:ilvl="0" w:tplc="240A0001">
      <w:start w:val="1"/>
      <w:numFmt w:val="bullet"/>
      <w:lvlText w:val=""/>
      <w:lvlJc w:val="left"/>
      <w:pPr>
        <w:ind w:left="1236" w:hanging="360"/>
      </w:pPr>
      <w:rPr>
        <w:rFonts w:ascii="Symbol" w:hAnsi="Symbol" w:hint="default"/>
      </w:rPr>
    </w:lvl>
    <w:lvl w:ilvl="1" w:tplc="0C0A0003" w:tentative="1">
      <w:start w:val="1"/>
      <w:numFmt w:val="bullet"/>
      <w:lvlText w:val="o"/>
      <w:lvlJc w:val="left"/>
      <w:pPr>
        <w:ind w:left="1956" w:hanging="360"/>
      </w:pPr>
      <w:rPr>
        <w:rFonts w:ascii="Courier New" w:hAnsi="Courier New" w:cs="Courier New" w:hint="default"/>
      </w:rPr>
    </w:lvl>
    <w:lvl w:ilvl="2" w:tplc="0C0A0005" w:tentative="1">
      <w:start w:val="1"/>
      <w:numFmt w:val="bullet"/>
      <w:lvlText w:val=""/>
      <w:lvlJc w:val="left"/>
      <w:pPr>
        <w:ind w:left="2676" w:hanging="360"/>
      </w:pPr>
      <w:rPr>
        <w:rFonts w:ascii="Wingdings" w:hAnsi="Wingdings" w:hint="default"/>
      </w:rPr>
    </w:lvl>
    <w:lvl w:ilvl="3" w:tplc="0C0A0001" w:tentative="1">
      <w:start w:val="1"/>
      <w:numFmt w:val="bullet"/>
      <w:lvlText w:val=""/>
      <w:lvlJc w:val="left"/>
      <w:pPr>
        <w:ind w:left="3396" w:hanging="360"/>
      </w:pPr>
      <w:rPr>
        <w:rFonts w:ascii="Symbol" w:hAnsi="Symbol" w:hint="default"/>
      </w:rPr>
    </w:lvl>
    <w:lvl w:ilvl="4" w:tplc="0C0A0003" w:tentative="1">
      <w:start w:val="1"/>
      <w:numFmt w:val="bullet"/>
      <w:lvlText w:val="o"/>
      <w:lvlJc w:val="left"/>
      <w:pPr>
        <w:ind w:left="4116" w:hanging="360"/>
      </w:pPr>
      <w:rPr>
        <w:rFonts w:ascii="Courier New" w:hAnsi="Courier New" w:cs="Courier New" w:hint="default"/>
      </w:rPr>
    </w:lvl>
    <w:lvl w:ilvl="5" w:tplc="0C0A0005" w:tentative="1">
      <w:start w:val="1"/>
      <w:numFmt w:val="bullet"/>
      <w:lvlText w:val=""/>
      <w:lvlJc w:val="left"/>
      <w:pPr>
        <w:ind w:left="4836" w:hanging="360"/>
      </w:pPr>
      <w:rPr>
        <w:rFonts w:ascii="Wingdings" w:hAnsi="Wingdings" w:hint="default"/>
      </w:rPr>
    </w:lvl>
    <w:lvl w:ilvl="6" w:tplc="0C0A0001" w:tentative="1">
      <w:start w:val="1"/>
      <w:numFmt w:val="bullet"/>
      <w:lvlText w:val=""/>
      <w:lvlJc w:val="left"/>
      <w:pPr>
        <w:ind w:left="5556" w:hanging="360"/>
      </w:pPr>
      <w:rPr>
        <w:rFonts w:ascii="Symbol" w:hAnsi="Symbol" w:hint="default"/>
      </w:rPr>
    </w:lvl>
    <w:lvl w:ilvl="7" w:tplc="0C0A0003" w:tentative="1">
      <w:start w:val="1"/>
      <w:numFmt w:val="bullet"/>
      <w:lvlText w:val="o"/>
      <w:lvlJc w:val="left"/>
      <w:pPr>
        <w:ind w:left="6276" w:hanging="360"/>
      </w:pPr>
      <w:rPr>
        <w:rFonts w:ascii="Courier New" w:hAnsi="Courier New" w:cs="Courier New" w:hint="default"/>
      </w:rPr>
    </w:lvl>
    <w:lvl w:ilvl="8" w:tplc="0C0A0005" w:tentative="1">
      <w:start w:val="1"/>
      <w:numFmt w:val="bullet"/>
      <w:lvlText w:val=""/>
      <w:lvlJc w:val="left"/>
      <w:pPr>
        <w:ind w:left="6996" w:hanging="360"/>
      </w:pPr>
      <w:rPr>
        <w:rFonts w:ascii="Wingdings" w:hAnsi="Wingdings" w:hint="default"/>
      </w:rPr>
    </w:lvl>
  </w:abstractNum>
  <w:abstractNum w:abstractNumId="8" w15:restartNumberingAfterBreak="0">
    <w:nsid w:val="566D64C3"/>
    <w:multiLevelType w:val="hybridMultilevel"/>
    <w:tmpl w:val="C1182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827533E"/>
    <w:multiLevelType w:val="multilevel"/>
    <w:tmpl w:val="9CAAA4BE"/>
    <w:lvl w:ilvl="0">
      <w:start w:val="1"/>
      <w:numFmt w:val="decimal"/>
      <w:lvlText w:val="%1."/>
      <w:lvlJc w:val="left"/>
      <w:pPr>
        <w:ind w:left="720" w:hanging="360"/>
      </w:pPr>
      <w:rPr>
        <w:rFonts w:hint="default"/>
        <w:b/>
      </w:rPr>
    </w:lvl>
    <w:lvl w:ilvl="1">
      <w:start w:val="1"/>
      <w:numFmt w:val="decimal"/>
      <w:isLgl/>
      <w:lvlText w:val="%1.%2."/>
      <w:lvlJc w:val="left"/>
      <w:pPr>
        <w:ind w:left="107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B676C2B"/>
    <w:multiLevelType w:val="hybridMultilevel"/>
    <w:tmpl w:val="CD084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9"/>
  </w:num>
  <w:num w:numId="5">
    <w:abstractNumId w:val="6"/>
  </w:num>
  <w:num w:numId="6">
    <w:abstractNumId w:val="0"/>
  </w:num>
  <w:num w:numId="7">
    <w:abstractNumId w:val="1"/>
  </w:num>
  <w:num w:numId="8">
    <w:abstractNumId w:val="3"/>
  </w:num>
  <w:num w:numId="9">
    <w:abstractNumId w:val="5"/>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43"/>
    <w:rsid w:val="00000010"/>
    <w:rsid w:val="00000547"/>
    <w:rsid w:val="000016F7"/>
    <w:rsid w:val="00004BFB"/>
    <w:rsid w:val="000067B1"/>
    <w:rsid w:val="00007AD4"/>
    <w:rsid w:val="000106CC"/>
    <w:rsid w:val="000115B7"/>
    <w:rsid w:val="00012B36"/>
    <w:rsid w:val="00012D90"/>
    <w:rsid w:val="000130C6"/>
    <w:rsid w:val="00013FCF"/>
    <w:rsid w:val="0001482C"/>
    <w:rsid w:val="0001711B"/>
    <w:rsid w:val="00021480"/>
    <w:rsid w:val="000229DC"/>
    <w:rsid w:val="00025E1C"/>
    <w:rsid w:val="00030CE9"/>
    <w:rsid w:val="00031ED4"/>
    <w:rsid w:val="00032DA3"/>
    <w:rsid w:val="00033767"/>
    <w:rsid w:val="00035775"/>
    <w:rsid w:val="0003748E"/>
    <w:rsid w:val="0004004C"/>
    <w:rsid w:val="0004058F"/>
    <w:rsid w:val="00040EF9"/>
    <w:rsid w:val="00041CE9"/>
    <w:rsid w:val="0004395C"/>
    <w:rsid w:val="00047601"/>
    <w:rsid w:val="000505D2"/>
    <w:rsid w:val="00050B49"/>
    <w:rsid w:val="00054CE3"/>
    <w:rsid w:val="00055C58"/>
    <w:rsid w:val="00063704"/>
    <w:rsid w:val="000701E3"/>
    <w:rsid w:val="0007050D"/>
    <w:rsid w:val="0007069A"/>
    <w:rsid w:val="00070C93"/>
    <w:rsid w:val="0007210B"/>
    <w:rsid w:val="00072F41"/>
    <w:rsid w:val="0007529F"/>
    <w:rsid w:val="00075D69"/>
    <w:rsid w:val="000806EA"/>
    <w:rsid w:val="00081E4E"/>
    <w:rsid w:val="000826E1"/>
    <w:rsid w:val="00082798"/>
    <w:rsid w:val="00087B9F"/>
    <w:rsid w:val="000915FE"/>
    <w:rsid w:val="00093B42"/>
    <w:rsid w:val="00093D1D"/>
    <w:rsid w:val="000960DF"/>
    <w:rsid w:val="000961F2"/>
    <w:rsid w:val="0009639B"/>
    <w:rsid w:val="00096A26"/>
    <w:rsid w:val="000978E1"/>
    <w:rsid w:val="000A06D4"/>
    <w:rsid w:val="000A33E2"/>
    <w:rsid w:val="000B15A7"/>
    <w:rsid w:val="000B474C"/>
    <w:rsid w:val="000C209D"/>
    <w:rsid w:val="000C3441"/>
    <w:rsid w:val="000C4826"/>
    <w:rsid w:val="000C613A"/>
    <w:rsid w:val="000C6E29"/>
    <w:rsid w:val="000D098F"/>
    <w:rsid w:val="000D0F9C"/>
    <w:rsid w:val="000D2509"/>
    <w:rsid w:val="000D3F1D"/>
    <w:rsid w:val="000D3F3F"/>
    <w:rsid w:val="000E2015"/>
    <w:rsid w:val="000E315E"/>
    <w:rsid w:val="000E6550"/>
    <w:rsid w:val="000F0379"/>
    <w:rsid w:val="000F083E"/>
    <w:rsid w:val="000F1BBE"/>
    <w:rsid w:val="000F1C03"/>
    <w:rsid w:val="000F1EA3"/>
    <w:rsid w:val="000F246D"/>
    <w:rsid w:val="000F60AE"/>
    <w:rsid w:val="00101A9C"/>
    <w:rsid w:val="001027FD"/>
    <w:rsid w:val="00105B3D"/>
    <w:rsid w:val="00105F72"/>
    <w:rsid w:val="00106199"/>
    <w:rsid w:val="00113251"/>
    <w:rsid w:val="001133CC"/>
    <w:rsid w:val="0011477F"/>
    <w:rsid w:val="00114C37"/>
    <w:rsid w:val="00114D3D"/>
    <w:rsid w:val="00115095"/>
    <w:rsid w:val="001160CB"/>
    <w:rsid w:val="00120E03"/>
    <w:rsid w:val="00121178"/>
    <w:rsid w:val="0012126C"/>
    <w:rsid w:val="00121A33"/>
    <w:rsid w:val="001260BE"/>
    <w:rsid w:val="001260F5"/>
    <w:rsid w:val="00127937"/>
    <w:rsid w:val="00130FB0"/>
    <w:rsid w:val="00132003"/>
    <w:rsid w:val="00132440"/>
    <w:rsid w:val="00132987"/>
    <w:rsid w:val="00132AEA"/>
    <w:rsid w:val="00133569"/>
    <w:rsid w:val="00135BEF"/>
    <w:rsid w:val="0013627C"/>
    <w:rsid w:val="001378D2"/>
    <w:rsid w:val="001416BC"/>
    <w:rsid w:val="0014444E"/>
    <w:rsid w:val="00145A5F"/>
    <w:rsid w:val="001473D5"/>
    <w:rsid w:val="0014799C"/>
    <w:rsid w:val="00147ECE"/>
    <w:rsid w:val="00152221"/>
    <w:rsid w:val="001522EE"/>
    <w:rsid w:val="0015354A"/>
    <w:rsid w:val="00153EE0"/>
    <w:rsid w:val="0016068B"/>
    <w:rsid w:val="00162153"/>
    <w:rsid w:val="00163111"/>
    <w:rsid w:val="001663A5"/>
    <w:rsid w:val="00171D31"/>
    <w:rsid w:val="00172229"/>
    <w:rsid w:val="0017271F"/>
    <w:rsid w:val="00172895"/>
    <w:rsid w:val="001739F5"/>
    <w:rsid w:val="00173ED8"/>
    <w:rsid w:val="00174252"/>
    <w:rsid w:val="00175B9D"/>
    <w:rsid w:val="00176DA4"/>
    <w:rsid w:val="001803DA"/>
    <w:rsid w:val="001806FE"/>
    <w:rsid w:val="00180D8B"/>
    <w:rsid w:val="0018196E"/>
    <w:rsid w:val="00182082"/>
    <w:rsid w:val="0018306B"/>
    <w:rsid w:val="00183CBE"/>
    <w:rsid w:val="00185896"/>
    <w:rsid w:val="001909FE"/>
    <w:rsid w:val="00192D7F"/>
    <w:rsid w:val="00194BB2"/>
    <w:rsid w:val="001A02A9"/>
    <w:rsid w:val="001A0D80"/>
    <w:rsid w:val="001A1B96"/>
    <w:rsid w:val="001A2C2E"/>
    <w:rsid w:val="001A2F42"/>
    <w:rsid w:val="001A36C8"/>
    <w:rsid w:val="001A5C06"/>
    <w:rsid w:val="001A70AC"/>
    <w:rsid w:val="001A7705"/>
    <w:rsid w:val="001B3D71"/>
    <w:rsid w:val="001B4357"/>
    <w:rsid w:val="001B5F17"/>
    <w:rsid w:val="001B68B0"/>
    <w:rsid w:val="001C0AA6"/>
    <w:rsid w:val="001C316A"/>
    <w:rsid w:val="001C583A"/>
    <w:rsid w:val="001C7B3C"/>
    <w:rsid w:val="001D1D36"/>
    <w:rsid w:val="001D3155"/>
    <w:rsid w:val="001D3F07"/>
    <w:rsid w:val="001D5374"/>
    <w:rsid w:val="001D60D4"/>
    <w:rsid w:val="001D7299"/>
    <w:rsid w:val="001D7685"/>
    <w:rsid w:val="001D7BE5"/>
    <w:rsid w:val="001E07FD"/>
    <w:rsid w:val="001E0F38"/>
    <w:rsid w:val="001E2227"/>
    <w:rsid w:val="001E2B75"/>
    <w:rsid w:val="001E2C1F"/>
    <w:rsid w:val="001E2ED8"/>
    <w:rsid w:val="001E310A"/>
    <w:rsid w:val="001E3B40"/>
    <w:rsid w:val="001E4614"/>
    <w:rsid w:val="001E4A12"/>
    <w:rsid w:val="001E62AE"/>
    <w:rsid w:val="001E7BFE"/>
    <w:rsid w:val="001F1A29"/>
    <w:rsid w:val="00200E50"/>
    <w:rsid w:val="00201DD9"/>
    <w:rsid w:val="00202E57"/>
    <w:rsid w:val="00203B14"/>
    <w:rsid w:val="002047DD"/>
    <w:rsid w:val="002049C4"/>
    <w:rsid w:val="002053C3"/>
    <w:rsid w:val="002059C0"/>
    <w:rsid w:val="0021296E"/>
    <w:rsid w:val="00221E3D"/>
    <w:rsid w:val="00222F21"/>
    <w:rsid w:val="00224FB5"/>
    <w:rsid w:val="00225029"/>
    <w:rsid w:val="00226D65"/>
    <w:rsid w:val="002321EB"/>
    <w:rsid w:val="00233632"/>
    <w:rsid w:val="00233D4C"/>
    <w:rsid w:val="00234026"/>
    <w:rsid w:val="002375AE"/>
    <w:rsid w:val="0024061B"/>
    <w:rsid w:val="002409F7"/>
    <w:rsid w:val="00241C35"/>
    <w:rsid w:val="00242B72"/>
    <w:rsid w:val="00243F52"/>
    <w:rsid w:val="00245892"/>
    <w:rsid w:val="00245BE7"/>
    <w:rsid w:val="0024653D"/>
    <w:rsid w:val="00250CB6"/>
    <w:rsid w:val="00251684"/>
    <w:rsid w:val="00254FB2"/>
    <w:rsid w:val="0025785E"/>
    <w:rsid w:val="00257C6C"/>
    <w:rsid w:val="00257DC9"/>
    <w:rsid w:val="0026074D"/>
    <w:rsid w:val="002613F1"/>
    <w:rsid w:val="002615BF"/>
    <w:rsid w:val="002618CD"/>
    <w:rsid w:val="002634D4"/>
    <w:rsid w:val="00263C9B"/>
    <w:rsid w:val="00264BEB"/>
    <w:rsid w:val="00266353"/>
    <w:rsid w:val="00266401"/>
    <w:rsid w:val="00267B3F"/>
    <w:rsid w:val="00270751"/>
    <w:rsid w:val="0027109B"/>
    <w:rsid w:val="00272294"/>
    <w:rsid w:val="0027788F"/>
    <w:rsid w:val="002805C4"/>
    <w:rsid w:val="00281DB4"/>
    <w:rsid w:val="002862D3"/>
    <w:rsid w:val="00286517"/>
    <w:rsid w:val="00286FD3"/>
    <w:rsid w:val="002878D3"/>
    <w:rsid w:val="002933D2"/>
    <w:rsid w:val="002939B9"/>
    <w:rsid w:val="00294B70"/>
    <w:rsid w:val="002965B7"/>
    <w:rsid w:val="00296974"/>
    <w:rsid w:val="00297970"/>
    <w:rsid w:val="002979F9"/>
    <w:rsid w:val="002A0A13"/>
    <w:rsid w:val="002A25E1"/>
    <w:rsid w:val="002A383F"/>
    <w:rsid w:val="002A3A8F"/>
    <w:rsid w:val="002B1292"/>
    <w:rsid w:val="002B1B92"/>
    <w:rsid w:val="002C08DC"/>
    <w:rsid w:val="002C2F12"/>
    <w:rsid w:val="002C300B"/>
    <w:rsid w:val="002C3CE5"/>
    <w:rsid w:val="002C4AF1"/>
    <w:rsid w:val="002C4C1C"/>
    <w:rsid w:val="002C5430"/>
    <w:rsid w:val="002C5D30"/>
    <w:rsid w:val="002C6930"/>
    <w:rsid w:val="002C7146"/>
    <w:rsid w:val="002D187E"/>
    <w:rsid w:val="002D4A98"/>
    <w:rsid w:val="002D6746"/>
    <w:rsid w:val="002D78E2"/>
    <w:rsid w:val="002E402F"/>
    <w:rsid w:val="002E511B"/>
    <w:rsid w:val="002E5502"/>
    <w:rsid w:val="002E6FD2"/>
    <w:rsid w:val="002E7626"/>
    <w:rsid w:val="002F699D"/>
    <w:rsid w:val="00303DEC"/>
    <w:rsid w:val="00303F2F"/>
    <w:rsid w:val="00307BFE"/>
    <w:rsid w:val="003122F6"/>
    <w:rsid w:val="00312B77"/>
    <w:rsid w:val="0031333A"/>
    <w:rsid w:val="003144B7"/>
    <w:rsid w:val="003157C7"/>
    <w:rsid w:val="00317DD2"/>
    <w:rsid w:val="00324608"/>
    <w:rsid w:val="00325184"/>
    <w:rsid w:val="00325563"/>
    <w:rsid w:val="003275BD"/>
    <w:rsid w:val="00327C02"/>
    <w:rsid w:val="003317E1"/>
    <w:rsid w:val="003332FA"/>
    <w:rsid w:val="003334AB"/>
    <w:rsid w:val="00335D84"/>
    <w:rsid w:val="00337227"/>
    <w:rsid w:val="0034137F"/>
    <w:rsid w:val="003427BF"/>
    <w:rsid w:val="00344062"/>
    <w:rsid w:val="00344372"/>
    <w:rsid w:val="00344A39"/>
    <w:rsid w:val="003454D9"/>
    <w:rsid w:val="00345A82"/>
    <w:rsid w:val="00347330"/>
    <w:rsid w:val="003511CC"/>
    <w:rsid w:val="00351704"/>
    <w:rsid w:val="00353838"/>
    <w:rsid w:val="0035490D"/>
    <w:rsid w:val="00361D48"/>
    <w:rsid w:val="00363C17"/>
    <w:rsid w:val="00367A95"/>
    <w:rsid w:val="00371367"/>
    <w:rsid w:val="00371A66"/>
    <w:rsid w:val="00372296"/>
    <w:rsid w:val="003732CB"/>
    <w:rsid w:val="003777C4"/>
    <w:rsid w:val="00380447"/>
    <w:rsid w:val="003822B8"/>
    <w:rsid w:val="00384A70"/>
    <w:rsid w:val="0038537C"/>
    <w:rsid w:val="00385665"/>
    <w:rsid w:val="00395312"/>
    <w:rsid w:val="00396923"/>
    <w:rsid w:val="00397570"/>
    <w:rsid w:val="003A0612"/>
    <w:rsid w:val="003A0C99"/>
    <w:rsid w:val="003A1A45"/>
    <w:rsid w:val="003A2090"/>
    <w:rsid w:val="003A3386"/>
    <w:rsid w:val="003A3794"/>
    <w:rsid w:val="003A4A7E"/>
    <w:rsid w:val="003A573C"/>
    <w:rsid w:val="003A5C30"/>
    <w:rsid w:val="003B05D4"/>
    <w:rsid w:val="003B2C05"/>
    <w:rsid w:val="003B4D9B"/>
    <w:rsid w:val="003B6A39"/>
    <w:rsid w:val="003C23A9"/>
    <w:rsid w:val="003C53EE"/>
    <w:rsid w:val="003D0657"/>
    <w:rsid w:val="003D07B2"/>
    <w:rsid w:val="003D0CDF"/>
    <w:rsid w:val="003D18B6"/>
    <w:rsid w:val="003D25B0"/>
    <w:rsid w:val="003D4C0C"/>
    <w:rsid w:val="003D53EB"/>
    <w:rsid w:val="003D568B"/>
    <w:rsid w:val="003D711F"/>
    <w:rsid w:val="003E40D6"/>
    <w:rsid w:val="003F00F5"/>
    <w:rsid w:val="003F2258"/>
    <w:rsid w:val="003F25FE"/>
    <w:rsid w:val="003F370D"/>
    <w:rsid w:val="003F4E0E"/>
    <w:rsid w:val="003F7AD7"/>
    <w:rsid w:val="004001BE"/>
    <w:rsid w:val="0040185C"/>
    <w:rsid w:val="00401C56"/>
    <w:rsid w:val="00402E4F"/>
    <w:rsid w:val="00403A43"/>
    <w:rsid w:val="00403C5C"/>
    <w:rsid w:val="00404585"/>
    <w:rsid w:val="00414845"/>
    <w:rsid w:val="0041620D"/>
    <w:rsid w:val="0042089D"/>
    <w:rsid w:val="004251AA"/>
    <w:rsid w:val="004329E7"/>
    <w:rsid w:val="004339CA"/>
    <w:rsid w:val="00440129"/>
    <w:rsid w:val="00443BB4"/>
    <w:rsid w:val="004445C5"/>
    <w:rsid w:val="00444A1A"/>
    <w:rsid w:val="00446901"/>
    <w:rsid w:val="00446F00"/>
    <w:rsid w:val="004520C9"/>
    <w:rsid w:val="00452EB2"/>
    <w:rsid w:val="00452F83"/>
    <w:rsid w:val="00453CAA"/>
    <w:rsid w:val="0045430B"/>
    <w:rsid w:val="004549F4"/>
    <w:rsid w:val="004559BD"/>
    <w:rsid w:val="004559D0"/>
    <w:rsid w:val="004574BB"/>
    <w:rsid w:val="00461BB5"/>
    <w:rsid w:val="00463BE3"/>
    <w:rsid w:val="0046456A"/>
    <w:rsid w:val="004668D8"/>
    <w:rsid w:val="00470C64"/>
    <w:rsid w:val="00472675"/>
    <w:rsid w:val="0047547E"/>
    <w:rsid w:val="0047753E"/>
    <w:rsid w:val="00484BAF"/>
    <w:rsid w:val="00487BEE"/>
    <w:rsid w:val="00492648"/>
    <w:rsid w:val="004929E2"/>
    <w:rsid w:val="00494D54"/>
    <w:rsid w:val="004954F6"/>
    <w:rsid w:val="004A1289"/>
    <w:rsid w:val="004A1C08"/>
    <w:rsid w:val="004A1CE2"/>
    <w:rsid w:val="004A1EA0"/>
    <w:rsid w:val="004A3117"/>
    <w:rsid w:val="004A491A"/>
    <w:rsid w:val="004A54F2"/>
    <w:rsid w:val="004A5580"/>
    <w:rsid w:val="004A5630"/>
    <w:rsid w:val="004B11C7"/>
    <w:rsid w:val="004B52A6"/>
    <w:rsid w:val="004B7846"/>
    <w:rsid w:val="004C21AB"/>
    <w:rsid w:val="004C5663"/>
    <w:rsid w:val="004C5B5B"/>
    <w:rsid w:val="004D02C3"/>
    <w:rsid w:val="004D297E"/>
    <w:rsid w:val="004D33C6"/>
    <w:rsid w:val="004D5C3A"/>
    <w:rsid w:val="004E1DFD"/>
    <w:rsid w:val="004E27A4"/>
    <w:rsid w:val="004E295D"/>
    <w:rsid w:val="004E308B"/>
    <w:rsid w:val="004E42DD"/>
    <w:rsid w:val="004F09B7"/>
    <w:rsid w:val="004F10FD"/>
    <w:rsid w:val="004F2A84"/>
    <w:rsid w:val="005004EE"/>
    <w:rsid w:val="005012B9"/>
    <w:rsid w:val="0050182F"/>
    <w:rsid w:val="00504D46"/>
    <w:rsid w:val="005103A0"/>
    <w:rsid w:val="00510545"/>
    <w:rsid w:val="005115ED"/>
    <w:rsid w:val="00517DA2"/>
    <w:rsid w:val="00521539"/>
    <w:rsid w:val="005237E1"/>
    <w:rsid w:val="005240E0"/>
    <w:rsid w:val="00524325"/>
    <w:rsid w:val="005244B8"/>
    <w:rsid w:val="00524E62"/>
    <w:rsid w:val="00527DFF"/>
    <w:rsid w:val="00531ACD"/>
    <w:rsid w:val="0053574A"/>
    <w:rsid w:val="00535B27"/>
    <w:rsid w:val="00541990"/>
    <w:rsid w:val="00541BA3"/>
    <w:rsid w:val="00543184"/>
    <w:rsid w:val="0054328A"/>
    <w:rsid w:val="005435BB"/>
    <w:rsid w:val="005444BF"/>
    <w:rsid w:val="0054497E"/>
    <w:rsid w:val="00545BE3"/>
    <w:rsid w:val="00547B95"/>
    <w:rsid w:val="00550F32"/>
    <w:rsid w:val="00551E64"/>
    <w:rsid w:val="00552257"/>
    <w:rsid w:val="0055261C"/>
    <w:rsid w:val="00552AAB"/>
    <w:rsid w:val="005533AC"/>
    <w:rsid w:val="00553967"/>
    <w:rsid w:val="00554F69"/>
    <w:rsid w:val="0055614D"/>
    <w:rsid w:val="0056005E"/>
    <w:rsid w:val="005601E7"/>
    <w:rsid w:val="005608F2"/>
    <w:rsid w:val="00560AD3"/>
    <w:rsid w:val="00561B40"/>
    <w:rsid w:val="00562738"/>
    <w:rsid w:val="0056465B"/>
    <w:rsid w:val="00564682"/>
    <w:rsid w:val="00566A39"/>
    <w:rsid w:val="0056767B"/>
    <w:rsid w:val="00573055"/>
    <w:rsid w:val="005819FF"/>
    <w:rsid w:val="00587D1A"/>
    <w:rsid w:val="005901F6"/>
    <w:rsid w:val="00590F41"/>
    <w:rsid w:val="00593B2F"/>
    <w:rsid w:val="00594768"/>
    <w:rsid w:val="005A09A7"/>
    <w:rsid w:val="005A1250"/>
    <w:rsid w:val="005A309F"/>
    <w:rsid w:val="005A424C"/>
    <w:rsid w:val="005A43ED"/>
    <w:rsid w:val="005A5823"/>
    <w:rsid w:val="005A73D7"/>
    <w:rsid w:val="005A7E44"/>
    <w:rsid w:val="005A7FB6"/>
    <w:rsid w:val="005B0AF4"/>
    <w:rsid w:val="005B12E9"/>
    <w:rsid w:val="005B4E43"/>
    <w:rsid w:val="005B5B9F"/>
    <w:rsid w:val="005B774C"/>
    <w:rsid w:val="005B7DC3"/>
    <w:rsid w:val="005C09CE"/>
    <w:rsid w:val="005C223A"/>
    <w:rsid w:val="005C2B2B"/>
    <w:rsid w:val="005C3DCF"/>
    <w:rsid w:val="005C6F77"/>
    <w:rsid w:val="005C755D"/>
    <w:rsid w:val="005C7C1E"/>
    <w:rsid w:val="005D0790"/>
    <w:rsid w:val="005D3A25"/>
    <w:rsid w:val="005D3AB5"/>
    <w:rsid w:val="005E27EA"/>
    <w:rsid w:val="005E4C90"/>
    <w:rsid w:val="005E4D48"/>
    <w:rsid w:val="005E60E9"/>
    <w:rsid w:val="005E61DA"/>
    <w:rsid w:val="005E7678"/>
    <w:rsid w:val="005E7F7E"/>
    <w:rsid w:val="005F1FC8"/>
    <w:rsid w:val="005F2098"/>
    <w:rsid w:val="005F265C"/>
    <w:rsid w:val="005F453E"/>
    <w:rsid w:val="005F5372"/>
    <w:rsid w:val="005F66BB"/>
    <w:rsid w:val="00600125"/>
    <w:rsid w:val="00600143"/>
    <w:rsid w:val="00600266"/>
    <w:rsid w:val="0060356C"/>
    <w:rsid w:val="00604243"/>
    <w:rsid w:val="0060518C"/>
    <w:rsid w:val="0060559C"/>
    <w:rsid w:val="00605C96"/>
    <w:rsid w:val="00612E50"/>
    <w:rsid w:val="00615049"/>
    <w:rsid w:val="006158AE"/>
    <w:rsid w:val="00622238"/>
    <w:rsid w:val="006231E1"/>
    <w:rsid w:val="006233FF"/>
    <w:rsid w:val="006245DD"/>
    <w:rsid w:val="00626086"/>
    <w:rsid w:val="00632526"/>
    <w:rsid w:val="00633BE1"/>
    <w:rsid w:val="006347E9"/>
    <w:rsid w:val="0063698A"/>
    <w:rsid w:val="0063798E"/>
    <w:rsid w:val="0064031D"/>
    <w:rsid w:val="00641520"/>
    <w:rsid w:val="006444F2"/>
    <w:rsid w:val="00645153"/>
    <w:rsid w:val="006502B9"/>
    <w:rsid w:val="0065156B"/>
    <w:rsid w:val="00652863"/>
    <w:rsid w:val="00654440"/>
    <w:rsid w:val="00656DD2"/>
    <w:rsid w:val="00656F02"/>
    <w:rsid w:val="006571CC"/>
    <w:rsid w:val="006616F6"/>
    <w:rsid w:val="00662707"/>
    <w:rsid w:val="006637CB"/>
    <w:rsid w:val="00667481"/>
    <w:rsid w:val="00670031"/>
    <w:rsid w:val="00672A46"/>
    <w:rsid w:val="006742A4"/>
    <w:rsid w:val="00680560"/>
    <w:rsid w:val="00682F73"/>
    <w:rsid w:val="00685A18"/>
    <w:rsid w:val="006874C2"/>
    <w:rsid w:val="00687AC9"/>
    <w:rsid w:val="006907C6"/>
    <w:rsid w:val="00691E34"/>
    <w:rsid w:val="00693058"/>
    <w:rsid w:val="006957BB"/>
    <w:rsid w:val="00695F9B"/>
    <w:rsid w:val="00696103"/>
    <w:rsid w:val="00696792"/>
    <w:rsid w:val="006975FD"/>
    <w:rsid w:val="006A197E"/>
    <w:rsid w:val="006A70E9"/>
    <w:rsid w:val="006A7384"/>
    <w:rsid w:val="006A79FF"/>
    <w:rsid w:val="006B37C0"/>
    <w:rsid w:val="006B3953"/>
    <w:rsid w:val="006B461E"/>
    <w:rsid w:val="006B4B39"/>
    <w:rsid w:val="006B5C24"/>
    <w:rsid w:val="006B73E3"/>
    <w:rsid w:val="006C2E9D"/>
    <w:rsid w:val="006C43BD"/>
    <w:rsid w:val="006C6071"/>
    <w:rsid w:val="006C766B"/>
    <w:rsid w:val="006C7CB7"/>
    <w:rsid w:val="006D42B1"/>
    <w:rsid w:val="006D5FCE"/>
    <w:rsid w:val="006D7208"/>
    <w:rsid w:val="006D7FF8"/>
    <w:rsid w:val="006E7C37"/>
    <w:rsid w:val="006F3260"/>
    <w:rsid w:val="006F516B"/>
    <w:rsid w:val="006F6E0B"/>
    <w:rsid w:val="00700948"/>
    <w:rsid w:val="007009D1"/>
    <w:rsid w:val="00702976"/>
    <w:rsid w:val="0070432F"/>
    <w:rsid w:val="00704C60"/>
    <w:rsid w:val="00704CF9"/>
    <w:rsid w:val="00711371"/>
    <w:rsid w:val="0071564C"/>
    <w:rsid w:val="0072010B"/>
    <w:rsid w:val="007202EE"/>
    <w:rsid w:val="00720479"/>
    <w:rsid w:val="00720A1D"/>
    <w:rsid w:val="0072211E"/>
    <w:rsid w:val="0072255E"/>
    <w:rsid w:val="00722AC1"/>
    <w:rsid w:val="007242B6"/>
    <w:rsid w:val="00724369"/>
    <w:rsid w:val="0072478D"/>
    <w:rsid w:val="00725105"/>
    <w:rsid w:val="00725ADB"/>
    <w:rsid w:val="00725D21"/>
    <w:rsid w:val="007265C3"/>
    <w:rsid w:val="00730298"/>
    <w:rsid w:val="00732E0D"/>
    <w:rsid w:val="007331C6"/>
    <w:rsid w:val="0073506A"/>
    <w:rsid w:val="00735927"/>
    <w:rsid w:val="0073688E"/>
    <w:rsid w:val="00736B76"/>
    <w:rsid w:val="00740702"/>
    <w:rsid w:val="0074223B"/>
    <w:rsid w:val="007422FE"/>
    <w:rsid w:val="00745595"/>
    <w:rsid w:val="00746B74"/>
    <w:rsid w:val="007476A0"/>
    <w:rsid w:val="007508BC"/>
    <w:rsid w:val="007523BE"/>
    <w:rsid w:val="00753D29"/>
    <w:rsid w:val="00760903"/>
    <w:rsid w:val="00762940"/>
    <w:rsid w:val="00762EA3"/>
    <w:rsid w:val="00764383"/>
    <w:rsid w:val="0076567B"/>
    <w:rsid w:val="00775E01"/>
    <w:rsid w:val="00776169"/>
    <w:rsid w:val="007800AD"/>
    <w:rsid w:val="0078308B"/>
    <w:rsid w:val="007853BE"/>
    <w:rsid w:val="00785B21"/>
    <w:rsid w:val="00786B01"/>
    <w:rsid w:val="00787B46"/>
    <w:rsid w:val="00791D3F"/>
    <w:rsid w:val="00793C8A"/>
    <w:rsid w:val="00794ECF"/>
    <w:rsid w:val="0079707A"/>
    <w:rsid w:val="007A1602"/>
    <w:rsid w:val="007A1AC8"/>
    <w:rsid w:val="007A3672"/>
    <w:rsid w:val="007A3CEA"/>
    <w:rsid w:val="007A4FD9"/>
    <w:rsid w:val="007A684A"/>
    <w:rsid w:val="007A6BC1"/>
    <w:rsid w:val="007A7197"/>
    <w:rsid w:val="007A72E4"/>
    <w:rsid w:val="007B065E"/>
    <w:rsid w:val="007B0714"/>
    <w:rsid w:val="007B1D04"/>
    <w:rsid w:val="007B2E2A"/>
    <w:rsid w:val="007B4CC8"/>
    <w:rsid w:val="007B5530"/>
    <w:rsid w:val="007B5CAB"/>
    <w:rsid w:val="007B6E9A"/>
    <w:rsid w:val="007C1A43"/>
    <w:rsid w:val="007C226C"/>
    <w:rsid w:val="007C4D8E"/>
    <w:rsid w:val="007C5557"/>
    <w:rsid w:val="007C66D3"/>
    <w:rsid w:val="007C76AA"/>
    <w:rsid w:val="007D5F0D"/>
    <w:rsid w:val="007D6120"/>
    <w:rsid w:val="007D6504"/>
    <w:rsid w:val="007D6CBA"/>
    <w:rsid w:val="007D78C8"/>
    <w:rsid w:val="007E1705"/>
    <w:rsid w:val="007E2163"/>
    <w:rsid w:val="007E391D"/>
    <w:rsid w:val="007E56E9"/>
    <w:rsid w:val="007F134D"/>
    <w:rsid w:val="007F14FD"/>
    <w:rsid w:val="007F21C0"/>
    <w:rsid w:val="007F2E35"/>
    <w:rsid w:val="007F3ABE"/>
    <w:rsid w:val="007F4FDF"/>
    <w:rsid w:val="007F630A"/>
    <w:rsid w:val="007F67D1"/>
    <w:rsid w:val="007F7254"/>
    <w:rsid w:val="00800192"/>
    <w:rsid w:val="00801607"/>
    <w:rsid w:val="0080286B"/>
    <w:rsid w:val="0080289D"/>
    <w:rsid w:val="00803D62"/>
    <w:rsid w:val="008045ED"/>
    <w:rsid w:val="00807736"/>
    <w:rsid w:val="00807D21"/>
    <w:rsid w:val="00812DB8"/>
    <w:rsid w:val="00814C61"/>
    <w:rsid w:val="00821F9B"/>
    <w:rsid w:val="00821FF2"/>
    <w:rsid w:val="008235B2"/>
    <w:rsid w:val="00823A5C"/>
    <w:rsid w:val="00824002"/>
    <w:rsid w:val="00824DB5"/>
    <w:rsid w:val="00825BC8"/>
    <w:rsid w:val="00826F4B"/>
    <w:rsid w:val="00831705"/>
    <w:rsid w:val="008328C2"/>
    <w:rsid w:val="00833319"/>
    <w:rsid w:val="00836218"/>
    <w:rsid w:val="008362B2"/>
    <w:rsid w:val="00842361"/>
    <w:rsid w:val="00846E57"/>
    <w:rsid w:val="008515F5"/>
    <w:rsid w:val="008521FF"/>
    <w:rsid w:val="00856211"/>
    <w:rsid w:val="00856697"/>
    <w:rsid w:val="00856C15"/>
    <w:rsid w:val="00857E79"/>
    <w:rsid w:val="00863B2B"/>
    <w:rsid w:val="008653BE"/>
    <w:rsid w:val="00866522"/>
    <w:rsid w:val="00866D37"/>
    <w:rsid w:val="0087159E"/>
    <w:rsid w:val="00872124"/>
    <w:rsid w:val="008770E5"/>
    <w:rsid w:val="00877B5C"/>
    <w:rsid w:val="00882154"/>
    <w:rsid w:val="0088351B"/>
    <w:rsid w:val="0088437E"/>
    <w:rsid w:val="00885709"/>
    <w:rsid w:val="00885BA4"/>
    <w:rsid w:val="00887302"/>
    <w:rsid w:val="00887F1D"/>
    <w:rsid w:val="00890682"/>
    <w:rsid w:val="00890BCF"/>
    <w:rsid w:val="00890DE3"/>
    <w:rsid w:val="00892E88"/>
    <w:rsid w:val="00894086"/>
    <w:rsid w:val="00895D25"/>
    <w:rsid w:val="00895DD5"/>
    <w:rsid w:val="00895E9B"/>
    <w:rsid w:val="00896C9F"/>
    <w:rsid w:val="008979BA"/>
    <w:rsid w:val="00897F54"/>
    <w:rsid w:val="008A012F"/>
    <w:rsid w:val="008A0210"/>
    <w:rsid w:val="008A40BA"/>
    <w:rsid w:val="008A58DD"/>
    <w:rsid w:val="008A7C77"/>
    <w:rsid w:val="008A7C7B"/>
    <w:rsid w:val="008B0F49"/>
    <w:rsid w:val="008B28F3"/>
    <w:rsid w:val="008B3BFC"/>
    <w:rsid w:val="008B3DF0"/>
    <w:rsid w:val="008C1D48"/>
    <w:rsid w:val="008C22F4"/>
    <w:rsid w:val="008C23E5"/>
    <w:rsid w:val="008C2C84"/>
    <w:rsid w:val="008C3804"/>
    <w:rsid w:val="008D2CE5"/>
    <w:rsid w:val="008D72FB"/>
    <w:rsid w:val="008E1006"/>
    <w:rsid w:val="008E28E5"/>
    <w:rsid w:val="008E3315"/>
    <w:rsid w:val="008E5895"/>
    <w:rsid w:val="008E6068"/>
    <w:rsid w:val="008E6B90"/>
    <w:rsid w:val="008F0905"/>
    <w:rsid w:val="008F0B20"/>
    <w:rsid w:val="008F2312"/>
    <w:rsid w:val="008F3AEA"/>
    <w:rsid w:val="008F5E25"/>
    <w:rsid w:val="009014E4"/>
    <w:rsid w:val="00901D0F"/>
    <w:rsid w:val="009025D3"/>
    <w:rsid w:val="00903053"/>
    <w:rsid w:val="00903582"/>
    <w:rsid w:val="009035E9"/>
    <w:rsid w:val="00904208"/>
    <w:rsid w:val="00906AA5"/>
    <w:rsid w:val="009076B4"/>
    <w:rsid w:val="0091173A"/>
    <w:rsid w:val="00911921"/>
    <w:rsid w:val="00912EF9"/>
    <w:rsid w:val="00913376"/>
    <w:rsid w:val="00913F44"/>
    <w:rsid w:val="00915C93"/>
    <w:rsid w:val="00916493"/>
    <w:rsid w:val="00921BED"/>
    <w:rsid w:val="009229F8"/>
    <w:rsid w:val="00923C42"/>
    <w:rsid w:val="00923CD2"/>
    <w:rsid w:val="009249E4"/>
    <w:rsid w:val="00924AE4"/>
    <w:rsid w:val="00926D3B"/>
    <w:rsid w:val="00927A5B"/>
    <w:rsid w:val="00927DD8"/>
    <w:rsid w:val="00930200"/>
    <w:rsid w:val="0093063A"/>
    <w:rsid w:val="00933089"/>
    <w:rsid w:val="00934514"/>
    <w:rsid w:val="00940C60"/>
    <w:rsid w:val="00943B2A"/>
    <w:rsid w:val="00950609"/>
    <w:rsid w:val="00951F6A"/>
    <w:rsid w:val="0095216C"/>
    <w:rsid w:val="0095368D"/>
    <w:rsid w:val="009548B1"/>
    <w:rsid w:val="00955B18"/>
    <w:rsid w:val="00961356"/>
    <w:rsid w:val="00961BBC"/>
    <w:rsid w:val="00962D27"/>
    <w:rsid w:val="00964C8D"/>
    <w:rsid w:val="009672F5"/>
    <w:rsid w:val="0097363E"/>
    <w:rsid w:val="0097387F"/>
    <w:rsid w:val="00977A01"/>
    <w:rsid w:val="00977C51"/>
    <w:rsid w:val="00980B32"/>
    <w:rsid w:val="00981057"/>
    <w:rsid w:val="00984E92"/>
    <w:rsid w:val="00994FA1"/>
    <w:rsid w:val="00995B48"/>
    <w:rsid w:val="0099695A"/>
    <w:rsid w:val="009A2FA7"/>
    <w:rsid w:val="009A5A05"/>
    <w:rsid w:val="009A6C0F"/>
    <w:rsid w:val="009B1764"/>
    <w:rsid w:val="009B2166"/>
    <w:rsid w:val="009B3D48"/>
    <w:rsid w:val="009B66F2"/>
    <w:rsid w:val="009C2418"/>
    <w:rsid w:val="009C3BE8"/>
    <w:rsid w:val="009C3CC7"/>
    <w:rsid w:val="009C4265"/>
    <w:rsid w:val="009C65D2"/>
    <w:rsid w:val="009C769C"/>
    <w:rsid w:val="009C77A3"/>
    <w:rsid w:val="009C7F07"/>
    <w:rsid w:val="009D30B8"/>
    <w:rsid w:val="009D3557"/>
    <w:rsid w:val="009D3A25"/>
    <w:rsid w:val="009D5160"/>
    <w:rsid w:val="009D7C1B"/>
    <w:rsid w:val="009E1EB5"/>
    <w:rsid w:val="009E3E26"/>
    <w:rsid w:val="009E49E0"/>
    <w:rsid w:val="009E5C02"/>
    <w:rsid w:val="009F10AF"/>
    <w:rsid w:val="009F681F"/>
    <w:rsid w:val="009F7811"/>
    <w:rsid w:val="00A0311A"/>
    <w:rsid w:val="00A050F5"/>
    <w:rsid w:val="00A05C18"/>
    <w:rsid w:val="00A068B6"/>
    <w:rsid w:val="00A07C71"/>
    <w:rsid w:val="00A13211"/>
    <w:rsid w:val="00A14B98"/>
    <w:rsid w:val="00A14D1D"/>
    <w:rsid w:val="00A163F9"/>
    <w:rsid w:val="00A22FC6"/>
    <w:rsid w:val="00A23189"/>
    <w:rsid w:val="00A232AF"/>
    <w:rsid w:val="00A25944"/>
    <w:rsid w:val="00A25F67"/>
    <w:rsid w:val="00A260BB"/>
    <w:rsid w:val="00A27F4B"/>
    <w:rsid w:val="00A310DF"/>
    <w:rsid w:val="00A3145F"/>
    <w:rsid w:val="00A316CB"/>
    <w:rsid w:val="00A3387E"/>
    <w:rsid w:val="00A3485B"/>
    <w:rsid w:val="00A416E4"/>
    <w:rsid w:val="00A41CB4"/>
    <w:rsid w:val="00A43A50"/>
    <w:rsid w:val="00A44B1D"/>
    <w:rsid w:val="00A4528C"/>
    <w:rsid w:val="00A472C9"/>
    <w:rsid w:val="00A47A96"/>
    <w:rsid w:val="00A517AC"/>
    <w:rsid w:val="00A528DF"/>
    <w:rsid w:val="00A53C63"/>
    <w:rsid w:val="00A544DF"/>
    <w:rsid w:val="00A567D6"/>
    <w:rsid w:val="00A57410"/>
    <w:rsid w:val="00A60800"/>
    <w:rsid w:val="00A61D08"/>
    <w:rsid w:val="00A623C0"/>
    <w:rsid w:val="00A70C4B"/>
    <w:rsid w:val="00A733FD"/>
    <w:rsid w:val="00A735B1"/>
    <w:rsid w:val="00A736DB"/>
    <w:rsid w:val="00A776D7"/>
    <w:rsid w:val="00A80E85"/>
    <w:rsid w:val="00A8191A"/>
    <w:rsid w:val="00A82161"/>
    <w:rsid w:val="00A828EE"/>
    <w:rsid w:val="00A84139"/>
    <w:rsid w:val="00A854F8"/>
    <w:rsid w:val="00A9341F"/>
    <w:rsid w:val="00A94DFE"/>
    <w:rsid w:val="00A95FAB"/>
    <w:rsid w:val="00A960CC"/>
    <w:rsid w:val="00A9681B"/>
    <w:rsid w:val="00A96EC5"/>
    <w:rsid w:val="00AA06CF"/>
    <w:rsid w:val="00AA3CC5"/>
    <w:rsid w:val="00AA4F34"/>
    <w:rsid w:val="00AA4FB9"/>
    <w:rsid w:val="00AA5138"/>
    <w:rsid w:val="00AA55BC"/>
    <w:rsid w:val="00AB07BC"/>
    <w:rsid w:val="00AB0B0D"/>
    <w:rsid w:val="00AB377C"/>
    <w:rsid w:val="00AB4DBF"/>
    <w:rsid w:val="00AB6517"/>
    <w:rsid w:val="00AB697E"/>
    <w:rsid w:val="00AB7073"/>
    <w:rsid w:val="00AB79C5"/>
    <w:rsid w:val="00AB7A0C"/>
    <w:rsid w:val="00AB7A2B"/>
    <w:rsid w:val="00AB7A63"/>
    <w:rsid w:val="00AC0943"/>
    <w:rsid w:val="00AC0A04"/>
    <w:rsid w:val="00AC0E28"/>
    <w:rsid w:val="00AC2B04"/>
    <w:rsid w:val="00AC303A"/>
    <w:rsid w:val="00AC3EFC"/>
    <w:rsid w:val="00AC45C9"/>
    <w:rsid w:val="00AC667B"/>
    <w:rsid w:val="00AC69CB"/>
    <w:rsid w:val="00AC6D6C"/>
    <w:rsid w:val="00AD0B7A"/>
    <w:rsid w:val="00AD174A"/>
    <w:rsid w:val="00AD572B"/>
    <w:rsid w:val="00AE0810"/>
    <w:rsid w:val="00AE3E99"/>
    <w:rsid w:val="00AE491F"/>
    <w:rsid w:val="00AE6EAF"/>
    <w:rsid w:val="00AF19A3"/>
    <w:rsid w:val="00AF2804"/>
    <w:rsid w:val="00AF3BA6"/>
    <w:rsid w:val="00AF6FD5"/>
    <w:rsid w:val="00AF7239"/>
    <w:rsid w:val="00B0111B"/>
    <w:rsid w:val="00B064EA"/>
    <w:rsid w:val="00B068D1"/>
    <w:rsid w:val="00B06CC2"/>
    <w:rsid w:val="00B0792D"/>
    <w:rsid w:val="00B130F5"/>
    <w:rsid w:val="00B13E4F"/>
    <w:rsid w:val="00B14A44"/>
    <w:rsid w:val="00B14CCC"/>
    <w:rsid w:val="00B154BC"/>
    <w:rsid w:val="00B15D00"/>
    <w:rsid w:val="00B17588"/>
    <w:rsid w:val="00B17E48"/>
    <w:rsid w:val="00B21806"/>
    <w:rsid w:val="00B21A36"/>
    <w:rsid w:val="00B22C16"/>
    <w:rsid w:val="00B241C9"/>
    <w:rsid w:val="00B27CB0"/>
    <w:rsid w:val="00B308EA"/>
    <w:rsid w:val="00B32946"/>
    <w:rsid w:val="00B33E9C"/>
    <w:rsid w:val="00B346DD"/>
    <w:rsid w:val="00B3479B"/>
    <w:rsid w:val="00B35E2C"/>
    <w:rsid w:val="00B45CAA"/>
    <w:rsid w:val="00B471C1"/>
    <w:rsid w:val="00B50995"/>
    <w:rsid w:val="00B50B1E"/>
    <w:rsid w:val="00B5234C"/>
    <w:rsid w:val="00B528AE"/>
    <w:rsid w:val="00B53CE3"/>
    <w:rsid w:val="00B55A24"/>
    <w:rsid w:val="00B60436"/>
    <w:rsid w:val="00B61AF9"/>
    <w:rsid w:val="00B63F79"/>
    <w:rsid w:val="00B65C43"/>
    <w:rsid w:val="00B66A9C"/>
    <w:rsid w:val="00B718C4"/>
    <w:rsid w:val="00B7357C"/>
    <w:rsid w:val="00B73A2A"/>
    <w:rsid w:val="00B75BE8"/>
    <w:rsid w:val="00B77DB6"/>
    <w:rsid w:val="00B84D37"/>
    <w:rsid w:val="00B85FFE"/>
    <w:rsid w:val="00B86C5E"/>
    <w:rsid w:val="00B873FC"/>
    <w:rsid w:val="00B91776"/>
    <w:rsid w:val="00B91991"/>
    <w:rsid w:val="00B92C03"/>
    <w:rsid w:val="00B96DA5"/>
    <w:rsid w:val="00B97584"/>
    <w:rsid w:val="00B9788D"/>
    <w:rsid w:val="00BA6A51"/>
    <w:rsid w:val="00BA6E7D"/>
    <w:rsid w:val="00BA740A"/>
    <w:rsid w:val="00BB1608"/>
    <w:rsid w:val="00BB1F47"/>
    <w:rsid w:val="00BB316B"/>
    <w:rsid w:val="00BC0153"/>
    <w:rsid w:val="00BC0629"/>
    <w:rsid w:val="00BC0F23"/>
    <w:rsid w:val="00BC18AD"/>
    <w:rsid w:val="00BC26C6"/>
    <w:rsid w:val="00BC3AFF"/>
    <w:rsid w:val="00BC4FA7"/>
    <w:rsid w:val="00BC66F8"/>
    <w:rsid w:val="00BC7726"/>
    <w:rsid w:val="00BD046F"/>
    <w:rsid w:val="00BD1EF8"/>
    <w:rsid w:val="00BD2276"/>
    <w:rsid w:val="00BD2AF4"/>
    <w:rsid w:val="00BD2ECE"/>
    <w:rsid w:val="00BD4AC2"/>
    <w:rsid w:val="00BD528E"/>
    <w:rsid w:val="00BD65DC"/>
    <w:rsid w:val="00BE1452"/>
    <w:rsid w:val="00BE2A76"/>
    <w:rsid w:val="00BE2B09"/>
    <w:rsid w:val="00BE60D2"/>
    <w:rsid w:val="00BF0934"/>
    <w:rsid w:val="00BF1381"/>
    <w:rsid w:val="00BF25B1"/>
    <w:rsid w:val="00BF326C"/>
    <w:rsid w:val="00BF3B88"/>
    <w:rsid w:val="00BF6C17"/>
    <w:rsid w:val="00C01702"/>
    <w:rsid w:val="00C01A16"/>
    <w:rsid w:val="00C03EA4"/>
    <w:rsid w:val="00C04AE7"/>
    <w:rsid w:val="00C04B13"/>
    <w:rsid w:val="00C05406"/>
    <w:rsid w:val="00C05689"/>
    <w:rsid w:val="00C071B5"/>
    <w:rsid w:val="00C073A9"/>
    <w:rsid w:val="00C10CC8"/>
    <w:rsid w:val="00C115FA"/>
    <w:rsid w:val="00C127A1"/>
    <w:rsid w:val="00C132BE"/>
    <w:rsid w:val="00C15840"/>
    <w:rsid w:val="00C16CE5"/>
    <w:rsid w:val="00C2036D"/>
    <w:rsid w:val="00C209F0"/>
    <w:rsid w:val="00C23782"/>
    <w:rsid w:val="00C239CB"/>
    <w:rsid w:val="00C2411F"/>
    <w:rsid w:val="00C24CD8"/>
    <w:rsid w:val="00C24EDB"/>
    <w:rsid w:val="00C31FD3"/>
    <w:rsid w:val="00C3332C"/>
    <w:rsid w:val="00C355E8"/>
    <w:rsid w:val="00C35846"/>
    <w:rsid w:val="00C35FA1"/>
    <w:rsid w:val="00C36B4B"/>
    <w:rsid w:val="00C36BFB"/>
    <w:rsid w:val="00C40847"/>
    <w:rsid w:val="00C408BA"/>
    <w:rsid w:val="00C417D4"/>
    <w:rsid w:val="00C41D80"/>
    <w:rsid w:val="00C42C11"/>
    <w:rsid w:val="00C43A2F"/>
    <w:rsid w:val="00C43A36"/>
    <w:rsid w:val="00C43F8F"/>
    <w:rsid w:val="00C440BA"/>
    <w:rsid w:val="00C44C4C"/>
    <w:rsid w:val="00C45DFD"/>
    <w:rsid w:val="00C460B7"/>
    <w:rsid w:val="00C511F9"/>
    <w:rsid w:val="00C60024"/>
    <w:rsid w:val="00C60118"/>
    <w:rsid w:val="00C62837"/>
    <w:rsid w:val="00C65DC9"/>
    <w:rsid w:val="00C660E4"/>
    <w:rsid w:val="00C67461"/>
    <w:rsid w:val="00C67A20"/>
    <w:rsid w:val="00C72003"/>
    <w:rsid w:val="00C73CFF"/>
    <w:rsid w:val="00C814E7"/>
    <w:rsid w:val="00C83B0B"/>
    <w:rsid w:val="00C83CA4"/>
    <w:rsid w:val="00C93350"/>
    <w:rsid w:val="00C957F5"/>
    <w:rsid w:val="00C966B3"/>
    <w:rsid w:val="00C97F6B"/>
    <w:rsid w:val="00CA03E2"/>
    <w:rsid w:val="00CA0FB1"/>
    <w:rsid w:val="00CA1936"/>
    <w:rsid w:val="00CA23D3"/>
    <w:rsid w:val="00CA3762"/>
    <w:rsid w:val="00CA3D1F"/>
    <w:rsid w:val="00CA3F12"/>
    <w:rsid w:val="00CA4608"/>
    <w:rsid w:val="00CA5778"/>
    <w:rsid w:val="00CA61FF"/>
    <w:rsid w:val="00CB0B22"/>
    <w:rsid w:val="00CB0BF1"/>
    <w:rsid w:val="00CB332B"/>
    <w:rsid w:val="00CB39AB"/>
    <w:rsid w:val="00CB5207"/>
    <w:rsid w:val="00CB70E9"/>
    <w:rsid w:val="00CB7B7D"/>
    <w:rsid w:val="00CC170E"/>
    <w:rsid w:val="00CC57CF"/>
    <w:rsid w:val="00CD27C6"/>
    <w:rsid w:val="00CD2CCB"/>
    <w:rsid w:val="00CD39B2"/>
    <w:rsid w:val="00CD489C"/>
    <w:rsid w:val="00CD5753"/>
    <w:rsid w:val="00CD5C2A"/>
    <w:rsid w:val="00CD72C9"/>
    <w:rsid w:val="00CD75D5"/>
    <w:rsid w:val="00CE08E8"/>
    <w:rsid w:val="00CE7A6E"/>
    <w:rsid w:val="00CF1D38"/>
    <w:rsid w:val="00CF2419"/>
    <w:rsid w:val="00CF2CCD"/>
    <w:rsid w:val="00CF3AD7"/>
    <w:rsid w:val="00D0184D"/>
    <w:rsid w:val="00D01AE4"/>
    <w:rsid w:val="00D01B13"/>
    <w:rsid w:val="00D04964"/>
    <w:rsid w:val="00D0646F"/>
    <w:rsid w:val="00D14808"/>
    <w:rsid w:val="00D14B7B"/>
    <w:rsid w:val="00D14B7D"/>
    <w:rsid w:val="00D15BFD"/>
    <w:rsid w:val="00D1738B"/>
    <w:rsid w:val="00D17551"/>
    <w:rsid w:val="00D175EA"/>
    <w:rsid w:val="00D212BF"/>
    <w:rsid w:val="00D22A76"/>
    <w:rsid w:val="00D2797F"/>
    <w:rsid w:val="00D326AF"/>
    <w:rsid w:val="00D41D07"/>
    <w:rsid w:val="00D43BAB"/>
    <w:rsid w:val="00D45293"/>
    <w:rsid w:val="00D461DC"/>
    <w:rsid w:val="00D52FCE"/>
    <w:rsid w:val="00D53B21"/>
    <w:rsid w:val="00D5564C"/>
    <w:rsid w:val="00D57A8E"/>
    <w:rsid w:val="00D612E8"/>
    <w:rsid w:val="00D65CA8"/>
    <w:rsid w:val="00D708E8"/>
    <w:rsid w:val="00D8059E"/>
    <w:rsid w:val="00D8213C"/>
    <w:rsid w:val="00D82F93"/>
    <w:rsid w:val="00D82FBC"/>
    <w:rsid w:val="00D84D92"/>
    <w:rsid w:val="00D86288"/>
    <w:rsid w:val="00D86374"/>
    <w:rsid w:val="00D865F9"/>
    <w:rsid w:val="00D8682E"/>
    <w:rsid w:val="00D90945"/>
    <w:rsid w:val="00D96B62"/>
    <w:rsid w:val="00DA21F7"/>
    <w:rsid w:val="00DA3532"/>
    <w:rsid w:val="00DA3B2F"/>
    <w:rsid w:val="00DA4C9A"/>
    <w:rsid w:val="00DA7259"/>
    <w:rsid w:val="00DB15E8"/>
    <w:rsid w:val="00DB1B01"/>
    <w:rsid w:val="00DB2979"/>
    <w:rsid w:val="00DB33C4"/>
    <w:rsid w:val="00DB4A5F"/>
    <w:rsid w:val="00DB5F77"/>
    <w:rsid w:val="00DC2961"/>
    <w:rsid w:val="00DC49D8"/>
    <w:rsid w:val="00DC6607"/>
    <w:rsid w:val="00DC7161"/>
    <w:rsid w:val="00DD181A"/>
    <w:rsid w:val="00DD4976"/>
    <w:rsid w:val="00DD4FB0"/>
    <w:rsid w:val="00DD6B5D"/>
    <w:rsid w:val="00DD7234"/>
    <w:rsid w:val="00DE01CD"/>
    <w:rsid w:val="00DE0A9C"/>
    <w:rsid w:val="00DE0ECC"/>
    <w:rsid w:val="00DE4007"/>
    <w:rsid w:val="00DE4B05"/>
    <w:rsid w:val="00DE5F4B"/>
    <w:rsid w:val="00DE713C"/>
    <w:rsid w:val="00DF238E"/>
    <w:rsid w:val="00DF2BD1"/>
    <w:rsid w:val="00DF3943"/>
    <w:rsid w:val="00DF6BBF"/>
    <w:rsid w:val="00E0163F"/>
    <w:rsid w:val="00E031D6"/>
    <w:rsid w:val="00E042A1"/>
    <w:rsid w:val="00E045FC"/>
    <w:rsid w:val="00E11501"/>
    <w:rsid w:val="00E1318F"/>
    <w:rsid w:val="00E1363F"/>
    <w:rsid w:val="00E13EB5"/>
    <w:rsid w:val="00E20A09"/>
    <w:rsid w:val="00E212A8"/>
    <w:rsid w:val="00E214C8"/>
    <w:rsid w:val="00E22139"/>
    <w:rsid w:val="00E22AA1"/>
    <w:rsid w:val="00E2362F"/>
    <w:rsid w:val="00E31595"/>
    <w:rsid w:val="00E3241F"/>
    <w:rsid w:val="00E32EEC"/>
    <w:rsid w:val="00E3618F"/>
    <w:rsid w:val="00E43F64"/>
    <w:rsid w:val="00E45943"/>
    <w:rsid w:val="00E4627A"/>
    <w:rsid w:val="00E46591"/>
    <w:rsid w:val="00E47208"/>
    <w:rsid w:val="00E52CA1"/>
    <w:rsid w:val="00E533B3"/>
    <w:rsid w:val="00E542BF"/>
    <w:rsid w:val="00E5484C"/>
    <w:rsid w:val="00E56235"/>
    <w:rsid w:val="00E605AB"/>
    <w:rsid w:val="00E61999"/>
    <w:rsid w:val="00E641B0"/>
    <w:rsid w:val="00E65276"/>
    <w:rsid w:val="00E65D33"/>
    <w:rsid w:val="00E66EF1"/>
    <w:rsid w:val="00E705D6"/>
    <w:rsid w:val="00E706A9"/>
    <w:rsid w:val="00E71141"/>
    <w:rsid w:val="00E7341C"/>
    <w:rsid w:val="00E742C0"/>
    <w:rsid w:val="00E74444"/>
    <w:rsid w:val="00E751FB"/>
    <w:rsid w:val="00E76071"/>
    <w:rsid w:val="00E76DEC"/>
    <w:rsid w:val="00E778F4"/>
    <w:rsid w:val="00E81208"/>
    <w:rsid w:val="00E8473E"/>
    <w:rsid w:val="00E86EF0"/>
    <w:rsid w:val="00E87292"/>
    <w:rsid w:val="00E87ECB"/>
    <w:rsid w:val="00E93051"/>
    <w:rsid w:val="00E93B08"/>
    <w:rsid w:val="00E96679"/>
    <w:rsid w:val="00E9760C"/>
    <w:rsid w:val="00E97E53"/>
    <w:rsid w:val="00EA1A9F"/>
    <w:rsid w:val="00EA3672"/>
    <w:rsid w:val="00EA3BE7"/>
    <w:rsid w:val="00EA5C0E"/>
    <w:rsid w:val="00EA5C73"/>
    <w:rsid w:val="00EA5CC2"/>
    <w:rsid w:val="00EA6391"/>
    <w:rsid w:val="00EA7D4D"/>
    <w:rsid w:val="00EB375E"/>
    <w:rsid w:val="00EB5E7C"/>
    <w:rsid w:val="00EB7B8F"/>
    <w:rsid w:val="00EC1BFE"/>
    <w:rsid w:val="00EC2673"/>
    <w:rsid w:val="00EC2D7B"/>
    <w:rsid w:val="00EC41BA"/>
    <w:rsid w:val="00EC4C68"/>
    <w:rsid w:val="00EC53D3"/>
    <w:rsid w:val="00EC6255"/>
    <w:rsid w:val="00EC693B"/>
    <w:rsid w:val="00EC787B"/>
    <w:rsid w:val="00EC7D3D"/>
    <w:rsid w:val="00ED301B"/>
    <w:rsid w:val="00ED6A2D"/>
    <w:rsid w:val="00ED74CD"/>
    <w:rsid w:val="00EE1889"/>
    <w:rsid w:val="00EE1C19"/>
    <w:rsid w:val="00EE4219"/>
    <w:rsid w:val="00EE6560"/>
    <w:rsid w:val="00EE7225"/>
    <w:rsid w:val="00EF0764"/>
    <w:rsid w:val="00EF0FD6"/>
    <w:rsid w:val="00EF1448"/>
    <w:rsid w:val="00EF1724"/>
    <w:rsid w:val="00EF3030"/>
    <w:rsid w:val="00EF3A2F"/>
    <w:rsid w:val="00EF3FB3"/>
    <w:rsid w:val="00EF52C7"/>
    <w:rsid w:val="00EF699C"/>
    <w:rsid w:val="00EF6E08"/>
    <w:rsid w:val="00F00C3B"/>
    <w:rsid w:val="00F02AEB"/>
    <w:rsid w:val="00F04137"/>
    <w:rsid w:val="00F04250"/>
    <w:rsid w:val="00F0559C"/>
    <w:rsid w:val="00F07C8C"/>
    <w:rsid w:val="00F112C8"/>
    <w:rsid w:val="00F11A11"/>
    <w:rsid w:val="00F12879"/>
    <w:rsid w:val="00F13DD3"/>
    <w:rsid w:val="00F15A07"/>
    <w:rsid w:val="00F162CD"/>
    <w:rsid w:val="00F207A4"/>
    <w:rsid w:val="00F229D7"/>
    <w:rsid w:val="00F23A3B"/>
    <w:rsid w:val="00F259EA"/>
    <w:rsid w:val="00F26011"/>
    <w:rsid w:val="00F26D96"/>
    <w:rsid w:val="00F30B81"/>
    <w:rsid w:val="00F31ECC"/>
    <w:rsid w:val="00F3259D"/>
    <w:rsid w:val="00F3405A"/>
    <w:rsid w:val="00F376D6"/>
    <w:rsid w:val="00F37CC2"/>
    <w:rsid w:val="00F37DB4"/>
    <w:rsid w:val="00F426C6"/>
    <w:rsid w:val="00F43BA0"/>
    <w:rsid w:val="00F443E9"/>
    <w:rsid w:val="00F44595"/>
    <w:rsid w:val="00F45E29"/>
    <w:rsid w:val="00F511AD"/>
    <w:rsid w:val="00F5316D"/>
    <w:rsid w:val="00F6074A"/>
    <w:rsid w:val="00F609CA"/>
    <w:rsid w:val="00F63625"/>
    <w:rsid w:val="00F65F27"/>
    <w:rsid w:val="00F67423"/>
    <w:rsid w:val="00F67DE0"/>
    <w:rsid w:val="00F83070"/>
    <w:rsid w:val="00F85ECB"/>
    <w:rsid w:val="00F87F51"/>
    <w:rsid w:val="00F90359"/>
    <w:rsid w:val="00F90B10"/>
    <w:rsid w:val="00F9109E"/>
    <w:rsid w:val="00F974E0"/>
    <w:rsid w:val="00F97939"/>
    <w:rsid w:val="00FA0641"/>
    <w:rsid w:val="00FA1905"/>
    <w:rsid w:val="00FA6280"/>
    <w:rsid w:val="00FA6501"/>
    <w:rsid w:val="00FB5358"/>
    <w:rsid w:val="00FB5649"/>
    <w:rsid w:val="00FC025C"/>
    <w:rsid w:val="00FC08A6"/>
    <w:rsid w:val="00FC0B9B"/>
    <w:rsid w:val="00FC2645"/>
    <w:rsid w:val="00FC45DF"/>
    <w:rsid w:val="00FC4FD7"/>
    <w:rsid w:val="00FC6013"/>
    <w:rsid w:val="00FD3C74"/>
    <w:rsid w:val="00FD4393"/>
    <w:rsid w:val="00FD4FB9"/>
    <w:rsid w:val="00FD5745"/>
    <w:rsid w:val="00FD7987"/>
    <w:rsid w:val="00FE0B85"/>
    <w:rsid w:val="00FE0F17"/>
    <w:rsid w:val="00FE13E2"/>
    <w:rsid w:val="00FE4B59"/>
    <w:rsid w:val="00FE5B71"/>
    <w:rsid w:val="00FE67C9"/>
    <w:rsid w:val="00FF0084"/>
    <w:rsid w:val="00FF071E"/>
    <w:rsid w:val="00FF1E51"/>
    <w:rsid w:val="00FF334E"/>
    <w:rsid w:val="00FF33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2E74"/>
  <w15:docId w15:val="{9F56E8E4-154A-43ED-9FA7-BDC9091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A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A43"/>
    <w:rPr>
      <w:rFonts w:ascii="Tahoma" w:hAnsi="Tahoma" w:cs="Tahoma"/>
      <w:sz w:val="16"/>
      <w:szCs w:val="16"/>
    </w:rPr>
  </w:style>
  <w:style w:type="table" w:styleId="Tablaconcuadrcula">
    <w:name w:val="Table Grid"/>
    <w:basedOn w:val="Tablanormal"/>
    <w:rsid w:val="00D8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B11C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F2258"/>
    <w:pPr>
      <w:ind w:left="720"/>
      <w:contextualSpacing/>
    </w:pPr>
  </w:style>
  <w:style w:type="paragraph" w:styleId="Lista">
    <w:name w:val="List"/>
    <w:basedOn w:val="Normal"/>
    <w:rsid w:val="004B52A6"/>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4B52A6"/>
    <w:pPr>
      <w:ind w:left="566" w:hanging="283"/>
      <w:contextualSpacing/>
    </w:pPr>
  </w:style>
  <w:style w:type="paragraph" w:styleId="Textoindependiente">
    <w:name w:val="Body Text"/>
    <w:aliases w:val="body text,bt"/>
    <w:basedOn w:val="Normal"/>
    <w:link w:val="TextoindependienteCar"/>
    <w:rsid w:val="004B52A6"/>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aliases w:val="body text Car,bt Car"/>
    <w:basedOn w:val="Fuentedeprrafopredeter"/>
    <w:link w:val="Textoindependiente"/>
    <w:rsid w:val="004B52A6"/>
    <w:rPr>
      <w:rFonts w:ascii="Arial" w:eastAsia="Times New Roman" w:hAnsi="Arial" w:cs="Arial"/>
      <w:sz w:val="24"/>
      <w:szCs w:val="24"/>
      <w:lang w:val="es-ES" w:eastAsia="es-ES"/>
    </w:rPr>
  </w:style>
  <w:style w:type="character" w:styleId="Hipervnculo">
    <w:name w:val="Hyperlink"/>
    <w:basedOn w:val="Fuentedeprrafopredeter"/>
    <w:uiPriority w:val="99"/>
    <w:unhideWhenUsed/>
    <w:rsid w:val="0099695A"/>
    <w:rPr>
      <w:color w:val="0000FF"/>
      <w:u w:val="single"/>
    </w:rPr>
  </w:style>
  <w:style w:type="character" w:styleId="nfasisintenso">
    <w:name w:val="Intense Emphasis"/>
    <w:basedOn w:val="Fuentedeprrafopredeter"/>
    <w:uiPriority w:val="21"/>
    <w:qFormat/>
    <w:rsid w:val="00A94DFE"/>
    <w:rPr>
      <w:b/>
      <w:bCs/>
      <w:i/>
      <w:iCs/>
      <w:color w:val="4F81BD" w:themeColor="accent1"/>
    </w:rPr>
  </w:style>
  <w:style w:type="paragraph" w:customStyle="1" w:styleId="BodyText31">
    <w:name w:val="Body Text 31"/>
    <w:basedOn w:val="Normal"/>
    <w:rsid w:val="00F02AEB"/>
    <w:pPr>
      <w:widowControl w:val="0"/>
      <w:spacing w:after="0" w:line="240" w:lineRule="auto"/>
      <w:jc w:val="both"/>
    </w:pPr>
    <w:rPr>
      <w:rFonts w:ascii="Arial" w:eastAsia="Times New Roman" w:hAnsi="Arial" w:cs="Times New Roman"/>
      <w:sz w:val="24"/>
      <w:szCs w:val="20"/>
      <w:lang w:val="es-ES_tradnl" w:eastAsia="es-ES"/>
    </w:rPr>
  </w:style>
  <w:style w:type="paragraph" w:styleId="Descripcin">
    <w:name w:val="caption"/>
    <w:basedOn w:val="Normal"/>
    <w:next w:val="Normal"/>
    <w:uiPriority w:val="35"/>
    <w:unhideWhenUsed/>
    <w:qFormat/>
    <w:rsid w:val="00007AD4"/>
    <w:pPr>
      <w:spacing w:line="240" w:lineRule="auto"/>
    </w:pPr>
    <w:rPr>
      <w:i/>
      <w:iCs/>
      <w:color w:val="1F497D" w:themeColor="text2"/>
      <w:sz w:val="18"/>
      <w:szCs w:val="18"/>
    </w:rPr>
  </w:style>
  <w:style w:type="paragraph" w:customStyle="1" w:styleId="Caracteresenmarcados">
    <w:name w:val="Caracteres enmarcados"/>
    <w:basedOn w:val="Normal"/>
    <w:rsid w:val="00007AD4"/>
  </w:style>
  <w:style w:type="paragraph" w:styleId="Sinespaciado">
    <w:name w:val="No Spacing"/>
    <w:uiPriority w:val="1"/>
    <w:qFormat/>
    <w:rsid w:val="0060559C"/>
    <w:pPr>
      <w:spacing w:after="0" w:line="240" w:lineRule="auto"/>
    </w:pPr>
  </w:style>
  <w:style w:type="character" w:styleId="Referenciasutil">
    <w:name w:val="Subtle Reference"/>
    <w:basedOn w:val="Fuentedeprrafopredeter"/>
    <w:uiPriority w:val="31"/>
    <w:qFormat/>
    <w:rsid w:val="004F10FD"/>
    <w:rPr>
      <w:smallCaps/>
      <w:color w:val="5A5A5A" w:themeColor="text1" w:themeTint="A5"/>
    </w:rPr>
  </w:style>
  <w:style w:type="paragraph" w:styleId="Encabezado">
    <w:name w:val="header"/>
    <w:basedOn w:val="Normal"/>
    <w:link w:val="EncabezadoCar"/>
    <w:uiPriority w:val="99"/>
    <w:unhideWhenUsed/>
    <w:rsid w:val="00C33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332C"/>
  </w:style>
  <w:style w:type="paragraph" w:styleId="Piedepgina">
    <w:name w:val="footer"/>
    <w:basedOn w:val="Normal"/>
    <w:link w:val="PiedepginaCar"/>
    <w:uiPriority w:val="99"/>
    <w:unhideWhenUsed/>
    <w:rsid w:val="00C33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332C"/>
  </w:style>
  <w:style w:type="character" w:customStyle="1" w:styleId="DefaultCar">
    <w:name w:val="Default Car"/>
    <w:link w:val="Default"/>
    <w:locked/>
    <w:rsid w:val="005C3DCF"/>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819">
      <w:bodyDiv w:val="1"/>
      <w:marLeft w:val="0"/>
      <w:marRight w:val="0"/>
      <w:marTop w:val="0"/>
      <w:marBottom w:val="0"/>
      <w:divBdr>
        <w:top w:val="none" w:sz="0" w:space="0" w:color="auto"/>
        <w:left w:val="none" w:sz="0" w:space="0" w:color="auto"/>
        <w:bottom w:val="none" w:sz="0" w:space="0" w:color="auto"/>
        <w:right w:val="none" w:sz="0" w:space="0" w:color="auto"/>
      </w:divBdr>
    </w:div>
    <w:div w:id="42096932">
      <w:bodyDiv w:val="1"/>
      <w:marLeft w:val="0"/>
      <w:marRight w:val="0"/>
      <w:marTop w:val="0"/>
      <w:marBottom w:val="0"/>
      <w:divBdr>
        <w:top w:val="none" w:sz="0" w:space="0" w:color="auto"/>
        <w:left w:val="none" w:sz="0" w:space="0" w:color="auto"/>
        <w:bottom w:val="none" w:sz="0" w:space="0" w:color="auto"/>
        <w:right w:val="none" w:sz="0" w:space="0" w:color="auto"/>
      </w:divBdr>
    </w:div>
    <w:div w:id="58286467">
      <w:bodyDiv w:val="1"/>
      <w:marLeft w:val="0"/>
      <w:marRight w:val="0"/>
      <w:marTop w:val="0"/>
      <w:marBottom w:val="0"/>
      <w:divBdr>
        <w:top w:val="none" w:sz="0" w:space="0" w:color="auto"/>
        <w:left w:val="none" w:sz="0" w:space="0" w:color="auto"/>
        <w:bottom w:val="none" w:sz="0" w:space="0" w:color="auto"/>
        <w:right w:val="none" w:sz="0" w:space="0" w:color="auto"/>
      </w:divBdr>
    </w:div>
    <w:div w:id="72242545">
      <w:bodyDiv w:val="1"/>
      <w:marLeft w:val="0"/>
      <w:marRight w:val="0"/>
      <w:marTop w:val="0"/>
      <w:marBottom w:val="0"/>
      <w:divBdr>
        <w:top w:val="none" w:sz="0" w:space="0" w:color="auto"/>
        <w:left w:val="none" w:sz="0" w:space="0" w:color="auto"/>
        <w:bottom w:val="none" w:sz="0" w:space="0" w:color="auto"/>
        <w:right w:val="none" w:sz="0" w:space="0" w:color="auto"/>
      </w:divBdr>
    </w:div>
    <w:div w:id="95103742">
      <w:bodyDiv w:val="1"/>
      <w:marLeft w:val="0"/>
      <w:marRight w:val="0"/>
      <w:marTop w:val="0"/>
      <w:marBottom w:val="0"/>
      <w:divBdr>
        <w:top w:val="none" w:sz="0" w:space="0" w:color="auto"/>
        <w:left w:val="none" w:sz="0" w:space="0" w:color="auto"/>
        <w:bottom w:val="none" w:sz="0" w:space="0" w:color="auto"/>
        <w:right w:val="none" w:sz="0" w:space="0" w:color="auto"/>
      </w:divBdr>
    </w:div>
    <w:div w:id="95560231">
      <w:bodyDiv w:val="1"/>
      <w:marLeft w:val="0"/>
      <w:marRight w:val="0"/>
      <w:marTop w:val="0"/>
      <w:marBottom w:val="0"/>
      <w:divBdr>
        <w:top w:val="none" w:sz="0" w:space="0" w:color="auto"/>
        <w:left w:val="none" w:sz="0" w:space="0" w:color="auto"/>
        <w:bottom w:val="none" w:sz="0" w:space="0" w:color="auto"/>
        <w:right w:val="none" w:sz="0" w:space="0" w:color="auto"/>
      </w:divBdr>
    </w:div>
    <w:div w:id="165024476">
      <w:bodyDiv w:val="1"/>
      <w:marLeft w:val="0"/>
      <w:marRight w:val="0"/>
      <w:marTop w:val="0"/>
      <w:marBottom w:val="0"/>
      <w:divBdr>
        <w:top w:val="none" w:sz="0" w:space="0" w:color="auto"/>
        <w:left w:val="none" w:sz="0" w:space="0" w:color="auto"/>
        <w:bottom w:val="none" w:sz="0" w:space="0" w:color="auto"/>
        <w:right w:val="none" w:sz="0" w:space="0" w:color="auto"/>
      </w:divBdr>
    </w:div>
    <w:div w:id="171117216">
      <w:bodyDiv w:val="1"/>
      <w:marLeft w:val="0"/>
      <w:marRight w:val="0"/>
      <w:marTop w:val="0"/>
      <w:marBottom w:val="0"/>
      <w:divBdr>
        <w:top w:val="none" w:sz="0" w:space="0" w:color="auto"/>
        <w:left w:val="none" w:sz="0" w:space="0" w:color="auto"/>
        <w:bottom w:val="none" w:sz="0" w:space="0" w:color="auto"/>
        <w:right w:val="none" w:sz="0" w:space="0" w:color="auto"/>
      </w:divBdr>
    </w:div>
    <w:div w:id="202669736">
      <w:bodyDiv w:val="1"/>
      <w:marLeft w:val="0"/>
      <w:marRight w:val="0"/>
      <w:marTop w:val="0"/>
      <w:marBottom w:val="0"/>
      <w:divBdr>
        <w:top w:val="none" w:sz="0" w:space="0" w:color="auto"/>
        <w:left w:val="none" w:sz="0" w:space="0" w:color="auto"/>
        <w:bottom w:val="none" w:sz="0" w:space="0" w:color="auto"/>
        <w:right w:val="none" w:sz="0" w:space="0" w:color="auto"/>
      </w:divBdr>
    </w:div>
    <w:div w:id="210073353">
      <w:bodyDiv w:val="1"/>
      <w:marLeft w:val="0"/>
      <w:marRight w:val="0"/>
      <w:marTop w:val="0"/>
      <w:marBottom w:val="0"/>
      <w:divBdr>
        <w:top w:val="none" w:sz="0" w:space="0" w:color="auto"/>
        <w:left w:val="none" w:sz="0" w:space="0" w:color="auto"/>
        <w:bottom w:val="none" w:sz="0" w:space="0" w:color="auto"/>
        <w:right w:val="none" w:sz="0" w:space="0" w:color="auto"/>
      </w:divBdr>
    </w:div>
    <w:div w:id="260263183">
      <w:bodyDiv w:val="1"/>
      <w:marLeft w:val="0"/>
      <w:marRight w:val="0"/>
      <w:marTop w:val="0"/>
      <w:marBottom w:val="0"/>
      <w:divBdr>
        <w:top w:val="none" w:sz="0" w:space="0" w:color="auto"/>
        <w:left w:val="none" w:sz="0" w:space="0" w:color="auto"/>
        <w:bottom w:val="none" w:sz="0" w:space="0" w:color="auto"/>
        <w:right w:val="none" w:sz="0" w:space="0" w:color="auto"/>
      </w:divBdr>
    </w:div>
    <w:div w:id="281620932">
      <w:bodyDiv w:val="1"/>
      <w:marLeft w:val="0"/>
      <w:marRight w:val="0"/>
      <w:marTop w:val="0"/>
      <w:marBottom w:val="0"/>
      <w:divBdr>
        <w:top w:val="none" w:sz="0" w:space="0" w:color="auto"/>
        <w:left w:val="none" w:sz="0" w:space="0" w:color="auto"/>
        <w:bottom w:val="none" w:sz="0" w:space="0" w:color="auto"/>
        <w:right w:val="none" w:sz="0" w:space="0" w:color="auto"/>
      </w:divBdr>
    </w:div>
    <w:div w:id="289239634">
      <w:bodyDiv w:val="1"/>
      <w:marLeft w:val="0"/>
      <w:marRight w:val="0"/>
      <w:marTop w:val="0"/>
      <w:marBottom w:val="0"/>
      <w:divBdr>
        <w:top w:val="none" w:sz="0" w:space="0" w:color="auto"/>
        <w:left w:val="none" w:sz="0" w:space="0" w:color="auto"/>
        <w:bottom w:val="none" w:sz="0" w:space="0" w:color="auto"/>
        <w:right w:val="none" w:sz="0" w:space="0" w:color="auto"/>
      </w:divBdr>
    </w:div>
    <w:div w:id="325279580">
      <w:bodyDiv w:val="1"/>
      <w:marLeft w:val="0"/>
      <w:marRight w:val="0"/>
      <w:marTop w:val="0"/>
      <w:marBottom w:val="0"/>
      <w:divBdr>
        <w:top w:val="none" w:sz="0" w:space="0" w:color="auto"/>
        <w:left w:val="none" w:sz="0" w:space="0" w:color="auto"/>
        <w:bottom w:val="none" w:sz="0" w:space="0" w:color="auto"/>
        <w:right w:val="none" w:sz="0" w:space="0" w:color="auto"/>
      </w:divBdr>
    </w:div>
    <w:div w:id="350688533">
      <w:bodyDiv w:val="1"/>
      <w:marLeft w:val="0"/>
      <w:marRight w:val="0"/>
      <w:marTop w:val="0"/>
      <w:marBottom w:val="0"/>
      <w:divBdr>
        <w:top w:val="none" w:sz="0" w:space="0" w:color="auto"/>
        <w:left w:val="none" w:sz="0" w:space="0" w:color="auto"/>
        <w:bottom w:val="none" w:sz="0" w:space="0" w:color="auto"/>
        <w:right w:val="none" w:sz="0" w:space="0" w:color="auto"/>
      </w:divBdr>
    </w:div>
    <w:div w:id="384256593">
      <w:bodyDiv w:val="1"/>
      <w:marLeft w:val="0"/>
      <w:marRight w:val="0"/>
      <w:marTop w:val="0"/>
      <w:marBottom w:val="0"/>
      <w:divBdr>
        <w:top w:val="none" w:sz="0" w:space="0" w:color="auto"/>
        <w:left w:val="none" w:sz="0" w:space="0" w:color="auto"/>
        <w:bottom w:val="none" w:sz="0" w:space="0" w:color="auto"/>
        <w:right w:val="none" w:sz="0" w:space="0" w:color="auto"/>
      </w:divBdr>
    </w:div>
    <w:div w:id="403914677">
      <w:bodyDiv w:val="1"/>
      <w:marLeft w:val="0"/>
      <w:marRight w:val="0"/>
      <w:marTop w:val="0"/>
      <w:marBottom w:val="0"/>
      <w:divBdr>
        <w:top w:val="none" w:sz="0" w:space="0" w:color="auto"/>
        <w:left w:val="none" w:sz="0" w:space="0" w:color="auto"/>
        <w:bottom w:val="none" w:sz="0" w:space="0" w:color="auto"/>
        <w:right w:val="none" w:sz="0" w:space="0" w:color="auto"/>
      </w:divBdr>
    </w:div>
    <w:div w:id="415371044">
      <w:bodyDiv w:val="1"/>
      <w:marLeft w:val="0"/>
      <w:marRight w:val="0"/>
      <w:marTop w:val="0"/>
      <w:marBottom w:val="0"/>
      <w:divBdr>
        <w:top w:val="none" w:sz="0" w:space="0" w:color="auto"/>
        <w:left w:val="none" w:sz="0" w:space="0" w:color="auto"/>
        <w:bottom w:val="none" w:sz="0" w:space="0" w:color="auto"/>
        <w:right w:val="none" w:sz="0" w:space="0" w:color="auto"/>
      </w:divBdr>
    </w:div>
    <w:div w:id="422917789">
      <w:bodyDiv w:val="1"/>
      <w:marLeft w:val="0"/>
      <w:marRight w:val="0"/>
      <w:marTop w:val="0"/>
      <w:marBottom w:val="0"/>
      <w:divBdr>
        <w:top w:val="none" w:sz="0" w:space="0" w:color="auto"/>
        <w:left w:val="none" w:sz="0" w:space="0" w:color="auto"/>
        <w:bottom w:val="none" w:sz="0" w:space="0" w:color="auto"/>
        <w:right w:val="none" w:sz="0" w:space="0" w:color="auto"/>
      </w:divBdr>
    </w:div>
    <w:div w:id="432166379">
      <w:bodyDiv w:val="1"/>
      <w:marLeft w:val="0"/>
      <w:marRight w:val="0"/>
      <w:marTop w:val="0"/>
      <w:marBottom w:val="0"/>
      <w:divBdr>
        <w:top w:val="none" w:sz="0" w:space="0" w:color="auto"/>
        <w:left w:val="none" w:sz="0" w:space="0" w:color="auto"/>
        <w:bottom w:val="none" w:sz="0" w:space="0" w:color="auto"/>
        <w:right w:val="none" w:sz="0" w:space="0" w:color="auto"/>
      </w:divBdr>
    </w:div>
    <w:div w:id="528377593">
      <w:bodyDiv w:val="1"/>
      <w:marLeft w:val="0"/>
      <w:marRight w:val="0"/>
      <w:marTop w:val="0"/>
      <w:marBottom w:val="0"/>
      <w:divBdr>
        <w:top w:val="none" w:sz="0" w:space="0" w:color="auto"/>
        <w:left w:val="none" w:sz="0" w:space="0" w:color="auto"/>
        <w:bottom w:val="none" w:sz="0" w:space="0" w:color="auto"/>
        <w:right w:val="none" w:sz="0" w:space="0" w:color="auto"/>
      </w:divBdr>
    </w:div>
    <w:div w:id="584847806">
      <w:bodyDiv w:val="1"/>
      <w:marLeft w:val="0"/>
      <w:marRight w:val="0"/>
      <w:marTop w:val="0"/>
      <w:marBottom w:val="0"/>
      <w:divBdr>
        <w:top w:val="none" w:sz="0" w:space="0" w:color="auto"/>
        <w:left w:val="none" w:sz="0" w:space="0" w:color="auto"/>
        <w:bottom w:val="none" w:sz="0" w:space="0" w:color="auto"/>
        <w:right w:val="none" w:sz="0" w:space="0" w:color="auto"/>
      </w:divBdr>
    </w:div>
    <w:div w:id="604390880">
      <w:bodyDiv w:val="1"/>
      <w:marLeft w:val="0"/>
      <w:marRight w:val="0"/>
      <w:marTop w:val="0"/>
      <w:marBottom w:val="0"/>
      <w:divBdr>
        <w:top w:val="none" w:sz="0" w:space="0" w:color="auto"/>
        <w:left w:val="none" w:sz="0" w:space="0" w:color="auto"/>
        <w:bottom w:val="none" w:sz="0" w:space="0" w:color="auto"/>
        <w:right w:val="none" w:sz="0" w:space="0" w:color="auto"/>
      </w:divBdr>
    </w:div>
    <w:div w:id="608703185">
      <w:bodyDiv w:val="1"/>
      <w:marLeft w:val="0"/>
      <w:marRight w:val="0"/>
      <w:marTop w:val="0"/>
      <w:marBottom w:val="0"/>
      <w:divBdr>
        <w:top w:val="none" w:sz="0" w:space="0" w:color="auto"/>
        <w:left w:val="none" w:sz="0" w:space="0" w:color="auto"/>
        <w:bottom w:val="none" w:sz="0" w:space="0" w:color="auto"/>
        <w:right w:val="none" w:sz="0" w:space="0" w:color="auto"/>
      </w:divBdr>
    </w:div>
    <w:div w:id="628584395">
      <w:bodyDiv w:val="1"/>
      <w:marLeft w:val="0"/>
      <w:marRight w:val="0"/>
      <w:marTop w:val="0"/>
      <w:marBottom w:val="0"/>
      <w:divBdr>
        <w:top w:val="none" w:sz="0" w:space="0" w:color="auto"/>
        <w:left w:val="none" w:sz="0" w:space="0" w:color="auto"/>
        <w:bottom w:val="none" w:sz="0" w:space="0" w:color="auto"/>
        <w:right w:val="none" w:sz="0" w:space="0" w:color="auto"/>
      </w:divBdr>
    </w:div>
    <w:div w:id="654801012">
      <w:bodyDiv w:val="1"/>
      <w:marLeft w:val="0"/>
      <w:marRight w:val="0"/>
      <w:marTop w:val="0"/>
      <w:marBottom w:val="0"/>
      <w:divBdr>
        <w:top w:val="none" w:sz="0" w:space="0" w:color="auto"/>
        <w:left w:val="none" w:sz="0" w:space="0" w:color="auto"/>
        <w:bottom w:val="none" w:sz="0" w:space="0" w:color="auto"/>
        <w:right w:val="none" w:sz="0" w:space="0" w:color="auto"/>
      </w:divBdr>
    </w:div>
    <w:div w:id="655501788">
      <w:bodyDiv w:val="1"/>
      <w:marLeft w:val="0"/>
      <w:marRight w:val="0"/>
      <w:marTop w:val="0"/>
      <w:marBottom w:val="0"/>
      <w:divBdr>
        <w:top w:val="none" w:sz="0" w:space="0" w:color="auto"/>
        <w:left w:val="none" w:sz="0" w:space="0" w:color="auto"/>
        <w:bottom w:val="none" w:sz="0" w:space="0" w:color="auto"/>
        <w:right w:val="none" w:sz="0" w:space="0" w:color="auto"/>
      </w:divBdr>
    </w:div>
    <w:div w:id="659818477">
      <w:bodyDiv w:val="1"/>
      <w:marLeft w:val="0"/>
      <w:marRight w:val="0"/>
      <w:marTop w:val="0"/>
      <w:marBottom w:val="0"/>
      <w:divBdr>
        <w:top w:val="none" w:sz="0" w:space="0" w:color="auto"/>
        <w:left w:val="none" w:sz="0" w:space="0" w:color="auto"/>
        <w:bottom w:val="none" w:sz="0" w:space="0" w:color="auto"/>
        <w:right w:val="none" w:sz="0" w:space="0" w:color="auto"/>
      </w:divBdr>
    </w:div>
    <w:div w:id="680157537">
      <w:bodyDiv w:val="1"/>
      <w:marLeft w:val="0"/>
      <w:marRight w:val="0"/>
      <w:marTop w:val="0"/>
      <w:marBottom w:val="0"/>
      <w:divBdr>
        <w:top w:val="none" w:sz="0" w:space="0" w:color="auto"/>
        <w:left w:val="none" w:sz="0" w:space="0" w:color="auto"/>
        <w:bottom w:val="none" w:sz="0" w:space="0" w:color="auto"/>
        <w:right w:val="none" w:sz="0" w:space="0" w:color="auto"/>
      </w:divBdr>
    </w:div>
    <w:div w:id="682631399">
      <w:bodyDiv w:val="1"/>
      <w:marLeft w:val="0"/>
      <w:marRight w:val="0"/>
      <w:marTop w:val="0"/>
      <w:marBottom w:val="0"/>
      <w:divBdr>
        <w:top w:val="none" w:sz="0" w:space="0" w:color="auto"/>
        <w:left w:val="none" w:sz="0" w:space="0" w:color="auto"/>
        <w:bottom w:val="none" w:sz="0" w:space="0" w:color="auto"/>
        <w:right w:val="none" w:sz="0" w:space="0" w:color="auto"/>
      </w:divBdr>
    </w:div>
    <w:div w:id="684288176">
      <w:bodyDiv w:val="1"/>
      <w:marLeft w:val="0"/>
      <w:marRight w:val="0"/>
      <w:marTop w:val="0"/>
      <w:marBottom w:val="0"/>
      <w:divBdr>
        <w:top w:val="none" w:sz="0" w:space="0" w:color="auto"/>
        <w:left w:val="none" w:sz="0" w:space="0" w:color="auto"/>
        <w:bottom w:val="none" w:sz="0" w:space="0" w:color="auto"/>
        <w:right w:val="none" w:sz="0" w:space="0" w:color="auto"/>
      </w:divBdr>
    </w:div>
    <w:div w:id="698705658">
      <w:bodyDiv w:val="1"/>
      <w:marLeft w:val="0"/>
      <w:marRight w:val="0"/>
      <w:marTop w:val="0"/>
      <w:marBottom w:val="0"/>
      <w:divBdr>
        <w:top w:val="none" w:sz="0" w:space="0" w:color="auto"/>
        <w:left w:val="none" w:sz="0" w:space="0" w:color="auto"/>
        <w:bottom w:val="none" w:sz="0" w:space="0" w:color="auto"/>
        <w:right w:val="none" w:sz="0" w:space="0" w:color="auto"/>
      </w:divBdr>
    </w:div>
    <w:div w:id="699089803">
      <w:bodyDiv w:val="1"/>
      <w:marLeft w:val="0"/>
      <w:marRight w:val="0"/>
      <w:marTop w:val="0"/>
      <w:marBottom w:val="0"/>
      <w:divBdr>
        <w:top w:val="none" w:sz="0" w:space="0" w:color="auto"/>
        <w:left w:val="none" w:sz="0" w:space="0" w:color="auto"/>
        <w:bottom w:val="none" w:sz="0" w:space="0" w:color="auto"/>
        <w:right w:val="none" w:sz="0" w:space="0" w:color="auto"/>
      </w:divBdr>
    </w:div>
    <w:div w:id="715588372">
      <w:bodyDiv w:val="1"/>
      <w:marLeft w:val="0"/>
      <w:marRight w:val="0"/>
      <w:marTop w:val="0"/>
      <w:marBottom w:val="0"/>
      <w:divBdr>
        <w:top w:val="none" w:sz="0" w:space="0" w:color="auto"/>
        <w:left w:val="none" w:sz="0" w:space="0" w:color="auto"/>
        <w:bottom w:val="none" w:sz="0" w:space="0" w:color="auto"/>
        <w:right w:val="none" w:sz="0" w:space="0" w:color="auto"/>
      </w:divBdr>
    </w:div>
    <w:div w:id="755981197">
      <w:bodyDiv w:val="1"/>
      <w:marLeft w:val="0"/>
      <w:marRight w:val="0"/>
      <w:marTop w:val="0"/>
      <w:marBottom w:val="0"/>
      <w:divBdr>
        <w:top w:val="none" w:sz="0" w:space="0" w:color="auto"/>
        <w:left w:val="none" w:sz="0" w:space="0" w:color="auto"/>
        <w:bottom w:val="none" w:sz="0" w:space="0" w:color="auto"/>
        <w:right w:val="none" w:sz="0" w:space="0" w:color="auto"/>
      </w:divBdr>
    </w:div>
    <w:div w:id="763696350">
      <w:bodyDiv w:val="1"/>
      <w:marLeft w:val="0"/>
      <w:marRight w:val="0"/>
      <w:marTop w:val="0"/>
      <w:marBottom w:val="0"/>
      <w:divBdr>
        <w:top w:val="none" w:sz="0" w:space="0" w:color="auto"/>
        <w:left w:val="none" w:sz="0" w:space="0" w:color="auto"/>
        <w:bottom w:val="none" w:sz="0" w:space="0" w:color="auto"/>
        <w:right w:val="none" w:sz="0" w:space="0" w:color="auto"/>
      </w:divBdr>
    </w:div>
    <w:div w:id="793132866">
      <w:bodyDiv w:val="1"/>
      <w:marLeft w:val="0"/>
      <w:marRight w:val="0"/>
      <w:marTop w:val="0"/>
      <w:marBottom w:val="0"/>
      <w:divBdr>
        <w:top w:val="none" w:sz="0" w:space="0" w:color="auto"/>
        <w:left w:val="none" w:sz="0" w:space="0" w:color="auto"/>
        <w:bottom w:val="none" w:sz="0" w:space="0" w:color="auto"/>
        <w:right w:val="none" w:sz="0" w:space="0" w:color="auto"/>
      </w:divBdr>
    </w:div>
    <w:div w:id="808329639">
      <w:bodyDiv w:val="1"/>
      <w:marLeft w:val="0"/>
      <w:marRight w:val="0"/>
      <w:marTop w:val="0"/>
      <w:marBottom w:val="0"/>
      <w:divBdr>
        <w:top w:val="none" w:sz="0" w:space="0" w:color="auto"/>
        <w:left w:val="none" w:sz="0" w:space="0" w:color="auto"/>
        <w:bottom w:val="none" w:sz="0" w:space="0" w:color="auto"/>
        <w:right w:val="none" w:sz="0" w:space="0" w:color="auto"/>
      </w:divBdr>
    </w:div>
    <w:div w:id="824980532">
      <w:bodyDiv w:val="1"/>
      <w:marLeft w:val="0"/>
      <w:marRight w:val="0"/>
      <w:marTop w:val="0"/>
      <w:marBottom w:val="0"/>
      <w:divBdr>
        <w:top w:val="none" w:sz="0" w:space="0" w:color="auto"/>
        <w:left w:val="none" w:sz="0" w:space="0" w:color="auto"/>
        <w:bottom w:val="none" w:sz="0" w:space="0" w:color="auto"/>
        <w:right w:val="none" w:sz="0" w:space="0" w:color="auto"/>
      </w:divBdr>
    </w:div>
    <w:div w:id="836388068">
      <w:bodyDiv w:val="1"/>
      <w:marLeft w:val="0"/>
      <w:marRight w:val="0"/>
      <w:marTop w:val="0"/>
      <w:marBottom w:val="0"/>
      <w:divBdr>
        <w:top w:val="none" w:sz="0" w:space="0" w:color="auto"/>
        <w:left w:val="none" w:sz="0" w:space="0" w:color="auto"/>
        <w:bottom w:val="none" w:sz="0" w:space="0" w:color="auto"/>
        <w:right w:val="none" w:sz="0" w:space="0" w:color="auto"/>
      </w:divBdr>
    </w:div>
    <w:div w:id="878201790">
      <w:bodyDiv w:val="1"/>
      <w:marLeft w:val="0"/>
      <w:marRight w:val="0"/>
      <w:marTop w:val="0"/>
      <w:marBottom w:val="0"/>
      <w:divBdr>
        <w:top w:val="none" w:sz="0" w:space="0" w:color="auto"/>
        <w:left w:val="none" w:sz="0" w:space="0" w:color="auto"/>
        <w:bottom w:val="none" w:sz="0" w:space="0" w:color="auto"/>
        <w:right w:val="none" w:sz="0" w:space="0" w:color="auto"/>
      </w:divBdr>
    </w:div>
    <w:div w:id="924344727">
      <w:bodyDiv w:val="1"/>
      <w:marLeft w:val="0"/>
      <w:marRight w:val="0"/>
      <w:marTop w:val="0"/>
      <w:marBottom w:val="0"/>
      <w:divBdr>
        <w:top w:val="none" w:sz="0" w:space="0" w:color="auto"/>
        <w:left w:val="none" w:sz="0" w:space="0" w:color="auto"/>
        <w:bottom w:val="none" w:sz="0" w:space="0" w:color="auto"/>
        <w:right w:val="none" w:sz="0" w:space="0" w:color="auto"/>
      </w:divBdr>
    </w:div>
    <w:div w:id="933440631">
      <w:bodyDiv w:val="1"/>
      <w:marLeft w:val="0"/>
      <w:marRight w:val="0"/>
      <w:marTop w:val="0"/>
      <w:marBottom w:val="0"/>
      <w:divBdr>
        <w:top w:val="none" w:sz="0" w:space="0" w:color="auto"/>
        <w:left w:val="none" w:sz="0" w:space="0" w:color="auto"/>
        <w:bottom w:val="none" w:sz="0" w:space="0" w:color="auto"/>
        <w:right w:val="none" w:sz="0" w:space="0" w:color="auto"/>
      </w:divBdr>
    </w:div>
    <w:div w:id="963996693">
      <w:bodyDiv w:val="1"/>
      <w:marLeft w:val="0"/>
      <w:marRight w:val="0"/>
      <w:marTop w:val="0"/>
      <w:marBottom w:val="0"/>
      <w:divBdr>
        <w:top w:val="none" w:sz="0" w:space="0" w:color="auto"/>
        <w:left w:val="none" w:sz="0" w:space="0" w:color="auto"/>
        <w:bottom w:val="none" w:sz="0" w:space="0" w:color="auto"/>
        <w:right w:val="none" w:sz="0" w:space="0" w:color="auto"/>
      </w:divBdr>
    </w:div>
    <w:div w:id="965046152">
      <w:bodyDiv w:val="1"/>
      <w:marLeft w:val="0"/>
      <w:marRight w:val="0"/>
      <w:marTop w:val="0"/>
      <w:marBottom w:val="0"/>
      <w:divBdr>
        <w:top w:val="none" w:sz="0" w:space="0" w:color="auto"/>
        <w:left w:val="none" w:sz="0" w:space="0" w:color="auto"/>
        <w:bottom w:val="none" w:sz="0" w:space="0" w:color="auto"/>
        <w:right w:val="none" w:sz="0" w:space="0" w:color="auto"/>
      </w:divBdr>
    </w:div>
    <w:div w:id="987246900">
      <w:bodyDiv w:val="1"/>
      <w:marLeft w:val="0"/>
      <w:marRight w:val="0"/>
      <w:marTop w:val="0"/>
      <w:marBottom w:val="0"/>
      <w:divBdr>
        <w:top w:val="none" w:sz="0" w:space="0" w:color="auto"/>
        <w:left w:val="none" w:sz="0" w:space="0" w:color="auto"/>
        <w:bottom w:val="none" w:sz="0" w:space="0" w:color="auto"/>
        <w:right w:val="none" w:sz="0" w:space="0" w:color="auto"/>
      </w:divBdr>
    </w:div>
    <w:div w:id="1000619504">
      <w:bodyDiv w:val="1"/>
      <w:marLeft w:val="0"/>
      <w:marRight w:val="0"/>
      <w:marTop w:val="0"/>
      <w:marBottom w:val="0"/>
      <w:divBdr>
        <w:top w:val="none" w:sz="0" w:space="0" w:color="auto"/>
        <w:left w:val="none" w:sz="0" w:space="0" w:color="auto"/>
        <w:bottom w:val="none" w:sz="0" w:space="0" w:color="auto"/>
        <w:right w:val="none" w:sz="0" w:space="0" w:color="auto"/>
      </w:divBdr>
    </w:div>
    <w:div w:id="1119490571">
      <w:bodyDiv w:val="1"/>
      <w:marLeft w:val="0"/>
      <w:marRight w:val="0"/>
      <w:marTop w:val="0"/>
      <w:marBottom w:val="0"/>
      <w:divBdr>
        <w:top w:val="none" w:sz="0" w:space="0" w:color="auto"/>
        <w:left w:val="none" w:sz="0" w:space="0" w:color="auto"/>
        <w:bottom w:val="none" w:sz="0" w:space="0" w:color="auto"/>
        <w:right w:val="none" w:sz="0" w:space="0" w:color="auto"/>
      </w:divBdr>
    </w:div>
    <w:div w:id="1123842135">
      <w:bodyDiv w:val="1"/>
      <w:marLeft w:val="0"/>
      <w:marRight w:val="0"/>
      <w:marTop w:val="0"/>
      <w:marBottom w:val="0"/>
      <w:divBdr>
        <w:top w:val="none" w:sz="0" w:space="0" w:color="auto"/>
        <w:left w:val="none" w:sz="0" w:space="0" w:color="auto"/>
        <w:bottom w:val="none" w:sz="0" w:space="0" w:color="auto"/>
        <w:right w:val="none" w:sz="0" w:space="0" w:color="auto"/>
      </w:divBdr>
    </w:div>
    <w:div w:id="1127115645">
      <w:bodyDiv w:val="1"/>
      <w:marLeft w:val="0"/>
      <w:marRight w:val="0"/>
      <w:marTop w:val="0"/>
      <w:marBottom w:val="0"/>
      <w:divBdr>
        <w:top w:val="none" w:sz="0" w:space="0" w:color="auto"/>
        <w:left w:val="none" w:sz="0" w:space="0" w:color="auto"/>
        <w:bottom w:val="none" w:sz="0" w:space="0" w:color="auto"/>
        <w:right w:val="none" w:sz="0" w:space="0" w:color="auto"/>
      </w:divBdr>
    </w:div>
    <w:div w:id="1171529626">
      <w:bodyDiv w:val="1"/>
      <w:marLeft w:val="0"/>
      <w:marRight w:val="0"/>
      <w:marTop w:val="0"/>
      <w:marBottom w:val="0"/>
      <w:divBdr>
        <w:top w:val="none" w:sz="0" w:space="0" w:color="auto"/>
        <w:left w:val="none" w:sz="0" w:space="0" w:color="auto"/>
        <w:bottom w:val="none" w:sz="0" w:space="0" w:color="auto"/>
        <w:right w:val="none" w:sz="0" w:space="0" w:color="auto"/>
      </w:divBdr>
    </w:div>
    <w:div w:id="1208031280">
      <w:bodyDiv w:val="1"/>
      <w:marLeft w:val="0"/>
      <w:marRight w:val="0"/>
      <w:marTop w:val="0"/>
      <w:marBottom w:val="0"/>
      <w:divBdr>
        <w:top w:val="none" w:sz="0" w:space="0" w:color="auto"/>
        <w:left w:val="none" w:sz="0" w:space="0" w:color="auto"/>
        <w:bottom w:val="none" w:sz="0" w:space="0" w:color="auto"/>
        <w:right w:val="none" w:sz="0" w:space="0" w:color="auto"/>
      </w:divBdr>
    </w:div>
    <w:div w:id="1218517010">
      <w:bodyDiv w:val="1"/>
      <w:marLeft w:val="0"/>
      <w:marRight w:val="0"/>
      <w:marTop w:val="0"/>
      <w:marBottom w:val="0"/>
      <w:divBdr>
        <w:top w:val="none" w:sz="0" w:space="0" w:color="auto"/>
        <w:left w:val="none" w:sz="0" w:space="0" w:color="auto"/>
        <w:bottom w:val="none" w:sz="0" w:space="0" w:color="auto"/>
        <w:right w:val="none" w:sz="0" w:space="0" w:color="auto"/>
      </w:divBdr>
    </w:div>
    <w:div w:id="1250306550">
      <w:bodyDiv w:val="1"/>
      <w:marLeft w:val="0"/>
      <w:marRight w:val="0"/>
      <w:marTop w:val="0"/>
      <w:marBottom w:val="0"/>
      <w:divBdr>
        <w:top w:val="none" w:sz="0" w:space="0" w:color="auto"/>
        <w:left w:val="none" w:sz="0" w:space="0" w:color="auto"/>
        <w:bottom w:val="none" w:sz="0" w:space="0" w:color="auto"/>
        <w:right w:val="none" w:sz="0" w:space="0" w:color="auto"/>
      </w:divBdr>
    </w:div>
    <w:div w:id="1267153607">
      <w:bodyDiv w:val="1"/>
      <w:marLeft w:val="0"/>
      <w:marRight w:val="0"/>
      <w:marTop w:val="0"/>
      <w:marBottom w:val="0"/>
      <w:divBdr>
        <w:top w:val="none" w:sz="0" w:space="0" w:color="auto"/>
        <w:left w:val="none" w:sz="0" w:space="0" w:color="auto"/>
        <w:bottom w:val="none" w:sz="0" w:space="0" w:color="auto"/>
        <w:right w:val="none" w:sz="0" w:space="0" w:color="auto"/>
      </w:divBdr>
    </w:div>
    <w:div w:id="1281841029">
      <w:bodyDiv w:val="1"/>
      <w:marLeft w:val="0"/>
      <w:marRight w:val="0"/>
      <w:marTop w:val="0"/>
      <w:marBottom w:val="0"/>
      <w:divBdr>
        <w:top w:val="none" w:sz="0" w:space="0" w:color="auto"/>
        <w:left w:val="none" w:sz="0" w:space="0" w:color="auto"/>
        <w:bottom w:val="none" w:sz="0" w:space="0" w:color="auto"/>
        <w:right w:val="none" w:sz="0" w:space="0" w:color="auto"/>
      </w:divBdr>
    </w:div>
    <w:div w:id="1283683659">
      <w:bodyDiv w:val="1"/>
      <w:marLeft w:val="0"/>
      <w:marRight w:val="0"/>
      <w:marTop w:val="0"/>
      <w:marBottom w:val="0"/>
      <w:divBdr>
        <w:top w:val="none" w:sz="0" w:space="0" w:color="auto"/>
        <w:left w:val="none" w:sz="0" w:space="0" w:color="auto"/>
        <w:bottom w:val="none" w:sz="0" w:space="0" w:color="auto"/>
        <w:right w:val="none" w:sz="0" w:space="0" w:color="auto"/>
      </w:divBdr>
    </w:div>
    <w:div w:id="1314409506">
      <w:bodyDiv w:val="1"/>
      <w:marLeft w:val="0"/>
      <w:marRight w:val="0"/>
      <w:marTop w:val="0"/>
      <w:marBottom w:val="0"/>
      <w:divBdr>
        <w:top w:val="none" w:sz="0" w:space="0" w:color="auto"/>
        <w:left w:val="none" w:sz="0" w:space="0" w:color="auto"/>
        <w:bottom w:val="none" w:sz="0" w:space="0" w:color="auto"/>
        <w:right w:val="none" w:sz="0" w:space="0" w:color="auto"/>
      </w:divBdr>
    </w:div>
    <w:div w:id="1328284922">
      <w:bodyDiv w:val="1"/>
      <w:marLeft w:val="0"/>
      <w:marRight w:val="0"/>
      <w:marTop w:val="0"/>
      <w:marBottom w:val="0"/>
      <w:divBdr>
        <w:top w:val="none" w:sz="0" w:space="0" w:color="auto"/>
        <w:left w:val="none" w:sz="0" w:space="0" w:color="auto"/>
        <w:bottom w:val="none" w:sz="0" w:space="0" w:color="auto"/>
        <w:right w:val="none" w:sz="0" w:space="0" w:color="auto"/>
      </w:divBdr>
    </w:div>
    <w:div w:id="1384788957">
      <w:bodyDiv w:val="1"/>
      <w:marLeft w:val="0"/>
      <w:marRight w:val="0"/>
      <w:marTop w:val="0"/>
      <w:marBottom w:val="0"/>
      <w:divBdr>
        <w:top w:val="none" w:sz="0" w:space="0" w:color="auto"/>
        <w:left w:val="none" w:sz="0" w:space="0" w:color="auto"/>
        <w:bottom w:val="none" w:sz="0" w:space="0" w:color="auto"/>
        <w:right w:val="none" w:sz="0" w:space="0" w:color="auto"/>
      </w:divBdr>
    </w:div>
    <w:div w:id="1398631664">
      <w:bodyDiv w:val="1"/>
      <w:marLeft w:val="0"/>
      <w:marRight w:val="0"/>
      <w:marTop w:val="0"/>
      <w:marBottom w:val="0"/>
      <w:divBdr>
        <w:top w:val="none" w:sz="0" w:space="0" w:color="auto"/>
        <w:left w:val="none" w:sz="0" w:space="0" w:color="auto"/>
        <w:bottom w:val="none" w:sz="0" w:space="0" w:color="auto"/>
        <w:right w:val="none" w:sz="0" w:space="0" w:color="auto"/>
      </w:divBdr>
    </w:div>
    <w:div w:id="1414858235">
      <w:bodyDiv w:val="1"/>
      <w:marLeft w:val="0"/>
      <w:marRight w:val="0"/>
      <w:marTop w:val="0"/>
      <w:marBottom w:val="0"/>
      <w:divBdr>
        <w:top w:val="none" w:sz="0" w:space="0" w:color="auto"/>
        <w:left w:val="none" w:sz="0" w:space="0" w:color="auto"/>
        <w:bottom w:val="none" w:sz="0" w:space="0" w:color="auto"/>
        <w:right w:val="none" w:sz="0" w:space="0" w:color="auto"/>
      </w:divBdr>
    </w:div>
    <w:div w:id="1438790749">
      <w:bodyDiv w:val="1"/>
      <w:marLeft w:val="0"/>
      <w:marRight w:val="0"/>
      <w:marTop w:val="0"/>
      <w:marBottom w:val="0"/>
      <w:divBdr>
        <w:top w:val="none" w:sz="0" w:space="0" w:color="auto"/>
        <w:left w:val="none" w:sz="0" w:space="0" w:color="auto"/>
        <w:bottom w:val="none" w:sz="0" w:space="0" w:color="auto"/>
        <w:right w:val="none" w:sz="0" w:space="0" w:color="auto"/>
      </w:divBdr>
    </w:div>
    <w:div w:id="1445926951">
      <w:bodyDiv w:val="1"/>
      <w:marLeft w:val="0"/>
      <w:marRight w:val="0"/>
      <w:marTop w:val="0"/>
      <w:marBottom w:val="0"/>
      <w:divBdr>
        <w:top w:val="none" w:sz="0" w:space="0" w:color="auto"/>
        <w:left w:val="none" w:sz="0" w:space="0" w:color="auto"/>
        <w:bottom w:val="none" w:sz="0" w:space="0" w:color="auto"/>
        <w:right w:val="none" w:sz="0" w:space="0" w:color="auto"/>
      </w:divBdr>
    </w:div>
    <w:div w:id="1462961339">
      <w:bodyDiv w:val="1"/>
      <w:marLeft w:val="0"/>
      <w:marRight w:val="0"/>
      <w:marTop w:val="0"/>
      <w:marBottom w:val="0"/>
      <w:divBdr>
        <w:top w:val="none" w:sz="0" w:space="0" w:color="auto"/>
        <w:left w:val="none" w:sz="0" w:space="0" w:color="auto"/>
        <w:bottom w:val="none" w:sz="0" w:space="0" w:color="auto"/>
        <w:right w:val="none" w:sz="0" w:space="0" w:color="auto"/>
      </w:divBdr>
    </w:div>
    <w:div w:id="1504278241">
      <w:bodyDiv w:val="1"/>
      <w:marLeft w:val="0"/>
      <w:marRight w:val="0"/>
      <w:marTop w:val="0"/>
      <w:marBottom w:val="0"/>
      <w:divBdr>
        <w:top w:val="none" w:sz="0" w:space="0" w:color="auto"/>
        <w:left w:val="none" w:sz="0" w:space="0" w:color="auto"/>
        <w:bottom w:val="none" w:sz="0" w:space="0" w:color="auto"/>
        <w:right w:val="none" w:sz="0" w:space="0" w:color="auto"/>
      </w:divBdr>
    </w:div>
    <w:div w:id="1527869623">
      <w:bodyDiv w:val="1"/>
      <w:marLeft w:val="0"/>
      <w:marRight w:val="0"/>
      <w:marTop w:val="0"/>
      <w:marBottom w:val="0"/>
      <w:divBdr>
        <w:top w:val="none" w:sz="0" w:space="0" w:color="auto"/>
        <w:left w:val="none" w:sz="0" w:space="0" w:color="auto"/>
        <w:bottom w:val="none" w:sz="0" w:space="0" w:color="auto"/>
        <w:right w:val="none" w:sz="0" w:space="0" w:color="auto"/>
      </w:divBdr>
    </w:div>
    <w:div w:id="1528984604">
      <w:bodyDiv w:val="1"/>
      <w:marLeft w:val="0"/>
      <w:marRight w:val="0"/>
      <w:marTop w:val="0"/>
      <w:marBottom w:val="0"/>
      <w:divBdr>
        <w:top w:val="none" w:sz="0" w:space="0" w:color="auto"/>
        <w:left w:val="none" w:sz="0" w:space="0" w:color="auto"/>
        <w:bottom w:val="none" w:sz="0" w:space="0" w:color="auto"/>
        <w:right w:val="none" w:sz="0" w:space="0" w:color="auto"/>
      </w:divBdr>
    </w:div>
    <w:div w:id="1573268596">
      <w:bodyDiv w:val="1"/>
      <w:marLeft w:val="0"/>
      <w:marRight w:val="0"/>
      <w:marTop w:val="0"/>
      <w:marBottom w:val="0"/>
      <w:divBdr>
        <w:top w:val="none" w:sz="0" w:space="0" w:color="auto"/>
        <w:left w:val="none" w:sz="0" w:space="0" w:color="auto"/>
        <w:bottom w:val="none" w:sz="0" w:space="0" w:color="auto"/>
        <w:right w:val="none" w:sz="0" w:space="0" w:color="auto"/>
      </w:divBdr>
    </w:div>
    <w:div w:id="1587182861">
      <w:bodyDiv w:val="1"/>
      <w:marLeft w:val="0"/>
      <w:marRight w:val="0"/>
      <w:marTop w:val="0"/>
      <w:marBottom w:val="0"/>
      <w:divBdr>
        <w:top w:val="none" w:sz="0" w:space="0" w:color="auto"/>
        <w:left w:val="none" w:sz="0" w:space="0" w:color="auto"/>
        <w:bottom w:val="none" w:sz="0" w:space="0" w:color="auto"/>
        <w:right w:val="none" w:sz="0" w:space="0" w:color="auto"/>
      </w:divBdr>
    </w:div>
    <w:div w:id="1668826350">
      <w:bodyDiv w:val="1"/>
      <w:marLeft w:val="0"/>
      <w:marRight w:val="0"/>
      <w:marTop w:val="0"/>
      <w:marBottom w:val="0"/>
      <w:divBdr>
        <w:top w:val="none" w:sz="0" w:space="0" w:color="auto"/>
        <w:left w:val="none" w:sz="0" w:space="0" w:color="auto"/>
        <w:bottom w:val="none" w:sz="0" w:space="0" w:color="auto"/>
        <w:right w:val="none" w:sz="0" w:space="0" w:color="auto"/>
      </w:divBdr>
    </w:div>
    <w:div w:id="1702899074">
      <w:bodyDiv w:val="1"/>
      <w:marLeft w:val="0"/>
      <w:marRight w:val="0"/>
      <w:marTop w:val="0"/>
      <w:marBottom w:val="0"/>
      <w:divBdr>
        <w:top w:val="none" w:sz="0" w:space="0" w:color="auto"/>
        <w:left w:val="none" w:sz="0" w:space="0" w:color="auto"/>
        <w:bottom w:val="none" w:sz="0" w:space="0" w:color="auto"/>
        <w:right w:val="none" w:sz="0" w:space="0" w:color="auto"/>
      </w:divBdr>
    </w:div>
    <w:div w:id="1718386668">
      <w:bodyDiv w:val="1"/>
      <w:marLeft w:val="0"/>
      <w:marRight w:val="0"/>
      <w:marTop w:val="0"/>
      <w:marBottom w:val="0"/>
      <w:divBdr>
        <w:top w:val="none" w:sz="0" w:space="0" w:color="auto"/>
        <w:left w:val="none" w:sz="0" w:space="0" w:color="auto"/>
        <w:bottom w:val="none" w:sz="0" w:space="0" w:color="auto"/>
        <w:right w:val="none" w:sz="0" w:space="0" w:color="auto"/>
      </w:divBdr>
    </w:div>
    <w:div w:id="1725444256">
      <w:bodyDiv w:val="1"/>
      <w:marLeft w:val="0"/>
      <w:marRight w:val="0"/>
      <w:marTop w:val="0"/>
      <w:marBottom w:val="0"/>
      <w:divBdr>
        <w:top w:val="none" w:sz="0" w:space="0" w:color="auto"/>
        <w:left w:val="none" w:sz="0" w:space="0" w:color="auto"/>
        <w:bottom w:val="none" w:sz="0" w:space="0" w:color="auto"/>
        <w:right w:val="none" w:sz="0" w:space="0" w:color="auto"/>
      </w:divBdr>
    </w:div>
    <w:div w:id="1728145359">
      <w:bodyDiv w:val="1"/>
      <w:marLeft w:val="0"/>
      <w:marRight w:val="0"/>
      <w:marTop w:val="0"/>
      <w:marBottom w:val="0"/>
      <w:divBdr>
        <w:top w:val="none" w:sz="0" w:space="0" w:color="auto"/>
        <w:left w:val="none" w:sz="0" w:space="0" w:color="auto"/>
        <w:bottom w:val="none" w:sz="0" w:space="0" w:color="auto"/>
        <w:right w:val="none" w:sz="0" w:space="0" w:color="auto"/>
      </w:divBdr>
    </w:div>
    <w:div w:id="1728798764">
      <w:bodyDiv w:val="1"/>
      <w:marLeft w:val="0"/>
      <w:marRight w:val="0"/>
      <w:marTop w:val="0"/>
      <w:marBottom w:val="0"/>
      <w:divBdr>
        <w:top w:val="none" w:sz="0" w:space="0" w:color="auto"/>
        <w:left w:val="none" w:sz="0" w:space="0" w:color="auto"/>
        <w:bottom w:val="none" w:sz="0" w:space="0" w:color="auto"/>
        <w:right w:val="none" w:sz="0" w:space="0" w:color="auto"/>
      </w:divBdr>
    </w:div>
    <w:div w:id="1732118860">
      <w:bodyDiv w:val="1"/>
      <w:marLeft w:val="0"/>
      <w:marRight w:val="0"/>
      <w:marTop w:val="0"/>
      <w:marBottom w:val="0"/>
      <w:divBdr>
        <w:top w:val="none" w:sz="0" w:space="0" w:color="auto"/>
        <w:left w:val="none" w:sz="0" w:space="0" w:color="auto"/>
        <w:bottom w:val="none" w:sz="0" w:space="0" w:color="auto"/>
        <w:right w:val="none" w:sz="0" w:space="0" w:color="auto"/>
      </w:divBdr>
    </w:div>
    <w:div w:id="1756242797">
      <w:bodyDiv w:val="1"/>
      <w:marLeft w:val="0"/>
      <w:marRight w:val="0"/>
      <w:marTop w:val="0"/>
      <w:marBottom w:val="0"/>
      <w:divBdr>
        <w:top w:val="none" w:sz="0" w:space="0" w:color="auto"/>
        <w:left w:val="none" w:sz="0" w:space="0" w:color="auto"/>
        <w:bottom w:val="none" w:sz="0" w:space="0" w:color="auto"/>
        <w:right w:val="none" w:sz="0" w:space="0" w:color="auto"/>
      </w:divBdr>
    </w:div>
    <w:div w:id="1759135187">
      <w:bodyDiv w:val="1"/>
      <w:marLeft w:val="0"/>
      <w:marRight w:val="0"/>
      <w:marTop w:val="0"/>
      <w:marBottom w:val="0"/>
      <w:divBdr>
        <w:top w:val="none" w:sz="0" w:space="0" w:color="auto"/>
        <w:left w:val="none" w:sz="0" w:space="0" w:color="auto"/>
        <w:bottom w:val="none" w:sz="0" w:space="0" w:color="auto"/>
        <w:right w:val="none" w:sz="0" w:space="0" w:color="auto"/>
      </w:divBdr>
    </w:div>
    <w:div w:id="1760322391">
      <w:bodyDiv w:val="1"/>
      <w:marLeft w:val="0"/>
      <w:marRight w:val="0"/>
      <w:marTop w:val="0"/>
      <w:marBottom w:val="0"/>
      <w:divBdr>
        <w:top w:val="none" w:sz="0" w:space="0" w:color="auto"/>
        <w:left w:val="none" w:sz="0" w:space="0" w:color="auto"/>
        <w:bottom w:val="none" w:sz="0" w:space="0" w:color="auto"/>
        <w:right w:val="none" w:sz="0" w:space="0" w:color="auto"/>
      </w:divBdr>
    </w:div>
    <w:div w:id="1778987939">
      <w:bodyDiv w:val="1"/>
      <w:marLeft w:val="0"/>
      <w:marRight w:val="0"/>
      <w:marTop w:val="0"/>
      <w:marBottom w:val="0"/>
      <w:divBdr>
        <w:top w:val="none" w:sz="0" w:space="0" w:color="auto"/>
        <w:left w:val="none" w:sz="0" w:space="0" w:color="auto"/>
        <w:bottom w:val="none" w:sz="0" w:space="0" w:color="auto"/>
        <w:right w:val="none" w:sz="0" w:space="0" w:color="auto"/>
      </w:divBdr>
    </w:div>
    <w:div w:id="1793130692">
      <w:bodyDiv w:val="1"/>
      <w:marLeft w:val="0"/>
      <w:marRight w:val="0"/>
      <w:marTop w:val="0"/>
      <w:marBottom w:val="0"/>
      <w:divBdr>
        <w:top w:val="none" w:sz="0" w:space="0" w:color="auto"/>
        <w:left w:val="none" w:sz="0" w:space="0" w:color="auto"/>
        <w:bottom w:val="none" w:sz="0" w:space="0" w:color="auto"/>
        <w:right w:val="none" w:sz="0" w:space="0" w:color="auto"/>
      </w:divBdr>
    </w:div>
    <w:div w:id="1803305759">
      <w:bodyDiv w:val="1"/>
      <w:marLeft w:val="0"/>
      <w:marRight w:val="0"/>
      <w:marTop w:val="0"/>
      <w:marBottom w:val="0"/>
      <w:divBdr>
        <w:top w:val="none" w:sz="0" w:space="0" w:color="auto"/>
        <w:left w:val="none" w:sz="0" w:space="0" w:color="auto"/>
        <w:bottom w:val="none" w:sz="0" w:space="0" w:color="auto"/>
        <w:right w:val="none" w:sz="0" w:space="0" w:color="auto"/>
      </w:divBdr>
    </w:div>
    <w:div w:id="1803382773">
      <w:bodyDiv w:val="1"/>
      <w:marLeft w:val="0"/>
      <w:marRight w:val="0"/>
      <w:marTop w:val="0"/>
      <w:marBottom w:val="0"/>
      <w:divBdr>
        <w:top w:val="none" w:sz="0" w:space="0" w:color="auto"/>
        <w:left w:val="none" w:sz="0" w:space="0" w:color="auto"/>
        <w:bottom w:val="none" w:sz="0" w:space="0" w:color="auto"/>
        <w:right w:val="none" w:sz="0" w:space="0" w:color="auto"/>
      </w:divBdr>
    </w:div>
    <w:div w:id="1820490970">
      <w:bodyDiv w:val="1"/>
      <w:marLeft w:val="0"/>
      <w:marRight w:val="0"/>
      <w:marTop w:val="0"/>
      <w:marBottom w:val="0"/>
      <w:divBdr>
        <w:top w:val="none" w:sz="0" w:space="0" w:color="auto"/>
        <w:left w:val="none" w:sz="0" w:space="0" w:color="auto"/>
        <w:bottom w:val="none" w:sz="0" w:space="0" w:color="auto"/>
        <w:right w:val="none" w:sz="0" w:space="0" w:color="auto"/>
      </w:divBdr>
    </w:div>
    <w:div w:id="1826236132">
      <w:bodyDiv w:val="1"/>
      <w:marLeft w:val="0"/>
      <w:marRight w:val="0"/>
      <w:marTop w:val="0"/>
      <w:marBottom w:val="0"/>
      <w:divBdr>
        <w:top w:val="none" w:sz="0" w:space="0" w:color="auto"/>
        <w:left w:val="none" w:sz="0" w:space="0" w:color="auto"/>
        <w:bottom w:val="none" w:sz="0" w:space="0" w:color="auto"/>
        <w:right w:val="none" w:sz="0" w:space="0" w:color="auto"/>
      </w:divBdr>
    </w:div>
    <w:div w:id="1829788937">
      <w:bodyDiv w:val="1"/>
      <w:marLeft w:val="0"/>
      <w:marRight w:val="0"/>
      <w:marTop w:val="0"/>
      <w:marBottom w:val="0"/>
      <w:divBdr>
        <w:top w:val="none" w:sz="0" w:space="0" w:color="auto"/>
        <w:left w:val="none" w:sz="0" w:space="0" w:color="auto"/>
        <w:bottom w:val="none" w:sz="0" w:space="0" w:color="auto"/>
        <w:right w:val="none" w:sz="0" w:space="0" w:color="auto"/>
      </w:divBdr>
    </w:div>
    <w:div w:id="1850824842">
      <w:bodyDiv w:val="1"/>
      <w:marLeft w:val="0"/>
      <w:marRight w:val="0"/>
      <w:marTop w:val="0"/>
      <w:marBottom w:val="0"/>
      <w:divBdr>
        <w:top w:val="none" w:sz="0" w:space="0" w:color="auto"/>
        <w:left w:val="none" w:sz="0" w:space="0" w:color="auto"/>
        <w:bottom w:val="none" w:sz="0" w:space="0" w:color="auto"/>
        <w:right w:val="none" w:sz="0" w:space="0" w:color="auto"/>
      </w:divBdr>
    </w:div>
    <w:div w:id="1860241955">
      <w:bodyDiv w:val="1"/>
      <w:marLeft w:val="0"/>
      <w:marRight w:val="0"/>
      <w:marTop w:val="0"/>
      <w:marBottom w:val="0"/>
      <w:divBdr>
        <w:top w:val="none" w:sz="0" w:space="0" w:color="auto"/>
        <w:left w:val="none" w:sz="0" w:space="0" w:color="auto"/>
        <w:bottom w:val="none" w:sz="0" w:space="0" w:color="auto"/>
        <w:right w:val="none" w:sz="0" w:space="0" w:color="auto"/>
      </w:divBdr>
    </w:div>
    <w:div w:id="1887450686">
      <w:bodyDiv w:val="1"/>
      <w:marLeft w:val="0"/>
      <w:marRight w:val="0"/>
      <w:marTop w:val="0"/>
      <w:marBottom w:val="0"/>
      <w:divBdr>
        <w:top w:val="none" w:sz="0" w:space="0" w:color="auto"/>
        <w:left w:val="none" w:sz="0" w:space="0" w:color="auto"/>
        <w:bottom w:val="none" w:sz="0" w:space="0" w:color="auto"/>
        <w:right w:val="none" w:sz="0" w:space="0" w:color="auto"/>
      </w:divBdr>
    </w:div>
    <w:div w:id="1930770188">
      <w:bodyDiv w:val="1"/>
      <w:marLeft w:val="0"/>
      <w:marRight w:val="0"/>
      <w:marTop w:val="0"/>
      <w:marBottom w:val="0"/>
      <w:divBdr>
        <w:top w:val="none" w:sz="0" w:space="0" w:color="auto"/>
        <w:left w:val="none" w:sz="0" w:space="0" w:color="auto"/>
        <w:bottom w:val="none" w:sz="0" w:space="0" w:color="auto"/>
        <w:right w:val="none" w:sz="0" w:space="0" w:color="auto"/>
      </w:divBdr>
    </w:div>
    <w:div w:id="1931968293">
      <w:bodyDiv w:val="1"/>
      <w:marLeft w:val="0"/>
      <w:marRight w:val="0"/>
      <w:marTop w:val="0"/>
      <w:marBottom w:val="0"/>
      <w:divBdr>
        <w:top w:val="none" w:sz="0" w:space="0" w:color="auto"/>
        <w:left w:val="none" w:sz="0" w:space="0" w:color="auto"/>
        <w:bottom w:val="none" w:sz="0" w:space="0" w:color="auto"/>
        <w:right w:val="none" w:sz="0" w:space="0" w:color="auto"/>
      </w:divBdr>
    </w:div>
    <w:div w:id="1943803405">
      <w:bodyDiv w:val="1"/>
      <w:marLeft w:val="0"/>
      <w:marRight w:val="0"/>
      <w:marTop w:val="0"/>
      <w:marBottom w:val="0"/>
      <w:divBdr>
        <w:top w:val="none" w:sz="0" w:space="0" w:color="auto"/>
        <w:left w:val="none" w:sz="0" w:space="0" w:color="auto"/>
        <w:bottom w:val="none" w:sz="0" w:space="0" w:color="auto"/>
        <w:right w:val="none" w:sz="0" w:space="0" w:color="auto"/>
      </w:divBdr>
    </w:div>
    <w:div w:id="1952392349">
      <w:bodyDiv w:val="1"/>
      <w:marLeft w:val="0"/>
      <w:marRight w:val="0"/>
      <w:marTop w:val="0"/>
      <w:marBottom w:val="0"/>
      <w:divBdr>
        <w:top w:val="none" w:sz="0" w:space="0" w:color="auto"/>
        <w:left w:val="none" w:sz="0" w:space="0" w:color="auto"/>
        <w:bottom w:val="none" w:sz="0" w:space="0" w:color="auto"/>
        <w:right w:val="none" w:sz="0" w:space="0" w:color="auto"/>
      </w:divBdr>
    </w:div>
    <w:div w:id="1966740079">
      <w:bodyDiv w:val="1"/>
      <w:marLeft w:val="0"/>
      <w:marRight w:val="0"/>
      <w:marTop w:val="0"/>
      <w:marBottom w:val="0"/>
      <w:divBdr>
        <w:top w:val="none" w:sz="0" w:space="0" w:color="auto"/>
        <w:left w:val="none" w:sz="0" w:space="0" w:color="auto"/>
        <w:bottom w:val="none" w:sz="0" w:space="0" w:color="auto"/>
        <w:right w:val="none" w:sz="0" w:space="0" w:color="auto"/>
      </w:divBdr>
    </w:div>
    <w:div w:id="1984962710">
      <w:bodyDiv w:val="1"/>
      <w:marLeft w:val="0"/>
      <w:marRight w:val="0"/>
      <w:marTop w:val="0"/>
      <w:marBottom w:val="0"/>
      <w:divBdr>
        <w:top w:val="none" w:sz="0" w:space="0" w:color="auto"/>
        <w:left w:val="none" w:sz="0" w:space="0" w:color="auto"/>
        <w:bottom w:val="none" w:sz="0" w:space="0" w:color="auto"/>
        <w:right w:val="none" w:sz="0" w:space="0" w:color="auto"/>
      </w:divBdr>
    </w:div>
    <w:div w:id="1997876010">
      <w:bodyDiv w:val="1"/>
      <w:marLeft w:val="0"/>
      <w:marRight w:val="0"/>
      <w:marTop w:val="0"/>
      <w:marBottom w:val="0"/>
      <w:divBdr>
        <w:top w:val="none" w:sz="0" w:space="0" w:color="auto"/>
        <w:left w:val="none" w:sz="0" w:space="0" w:color="auto"/>
        <w:bottom w:val="none" w:sz="0" w:space="0" w:color="auto"/>
        <w:right w:val="none" w:sz="0" w:space="0" w:color="auto"/>
      </w:divBdr>
    </w:div>
    <w:div w:id="2011370298">
      <w:bodyDiv w:val="1"/>
      <w:marLeft w:val="0"/>
      <w:marRight w:val="0"/>
      <w:marTop w:val="0"/>
      <w:marBottom w:val="0"/>
      <w:divBdr>
        <w:top w:val="none" w:sz="0" w:space="0" w:color="auto"/>
        <w:left w:val="none" w:sz="0" w:space="0" w:color="auto"/>
        <w:bottom w:val="none" w:sz="0" w:space="0" w:color="auto"/>
        <w:right w:val="none" w:sz="0" w:space="0" w:color="auto"/>
      </w:divBdr>
    </w:div>
    <w:div w:id="2049714661">
      <w:bodyDiv w:val="1"/>
      <w:marLeft w:val="0"/>
      <w:marRight w:val="0"/>
      <w:marTop w:val="0"/>
      <w:marBottom w:val="0"/>
      <w:divBdr>
        <w:top w:val="none" w:sz="0" w:space="0" w:color="auto"/>
        <w:left w:val="none" w:sz="0" w:space="0" w:color="auto"/>
        <w:bottom w:val="none" w:sz="0" w:space="0" w:color="auto"/>
        <w:right w:val="none" w:sz="0" w:space="0" w:color="auto"/>
      </w:divBdr>
    </w:div>
    <w:div w:id="2059086898">
      <w:bodyDiv w:val="1"/>
      <w:marLeft w:val="0"/>
      <w:marRight w:val="0"/>
      <w:marTop w:val="0"/>
      <w:marBottom w:val="0"/>
      <w:divBdr>
        <w:top w:val="none" w:sz="0" w:space="0" w:color="auto"/>
        <w:left w:val="none" w:sz="0" w:space="0" w:color="auto"/>
        <w:bottom w:val="none" w:sz="0" w:space="0" w:color="auto"/>
        <w:right w:val="none" w:sz="0" w:space="0" w:color="auto"/>
      </w:divBdr>
    </w:div>
    <w:div w:id="2062098162">
      <w:bodyDiv w:val="1"/>
      <w:marLeft w:val="0"/>
      <w:marRight w:val="0"/>
      <w:marTop w:val="0"/>
      <w:marBottom w:val="0"/>
      <w:divBdr>
        <w:top w:val="none" w:sz="0" w:space="0" w:color="auto"/>
        <w:left w:val="none" w:sz="0" w:space="0" w:color="auto"/>
        <w:bottom w:val="none" w:sz="0" w:space="0" w:color="auto"/>
        <w:right w:val="none" w:sz="0" w:space="0" w:color="auto"/>
      </w:divBdr>
    </w:div>
    <w:div w:id="2086370048">
      <w:bodyDiv w:val="1"/>
      <w:marLeft w:val="0"/>
      <w:marRight w:val="0"/>
      <w:marTop w:val="0"/>
      <w:marBottom w:val="0"/>
      <w:divBdr>
        <w:top w:val="none" w:sz="0" w:space="0" w:color="auto"/>
        <w:left w:val="none" w:sz="0" w:space="0" w:color="auto"/>
        <w:bottom w:val="none" w:sz="0" w:space="0" w:color="auto"/>
        <w:right w:val="none" w:sz="0" w:space="0" w:color="auto"/>
      </w:divBdr>
    </w:div>
    <w:div w:id="2090534974">
      <w:bodyDiv w:val="1"/>
      <w:marLeft w:val="0"/>
      <w:marRight w:val="0"/>
      <w:marTop w:val="0"/>
      <w:marBottom w:val="0"/>
      <w:divBdr>
        <w:top w:val="none" w:sz="0" w:space="0" w:color="auto"/>
        <w:left w:val="none" w:sz="0" w:space="0" w:color="auto"/>
        <w:bottom w:val="none" w:sz="0" w:space="0" w:color="auto"/>
        <w:right w:val="none" w:sz="0" w:space="0" w:color="auto"/>
      </w:divBdr>
    </w:div>
    <w:div w:id="2101757828">
      <w:bodyDiv w:val="1"/>
      <w:marLeft w:val="0"/>
      <w:marRight w:val="0"/>
      <w:marTop w:val="0"/>
      <w:marBottom w:val="0"/>
      <w:divBdr>
        <w:top w:val="none" w:sz="0" w:space="0" w:color="auto"/>
        <w:left w:val="none" w:sz="0" w:space="0" w:color="auto"/>
        <w:bottom w:val="none" w:sz="0" w:space="0" w:color="auto"/>
        <w:right w:val="none" w:sz="0" w:space="0" w:color="auto"/>
      </w:divBdr>
    </w:div>
    <w:div w:id="2109035364">
      <w:bodyDiv w:val="1"/>
      <w:marLeft w:val="0"/>
      <w:marRight w:val="0"/>
      <w:marTop w:val="0"/>
      <w:marBottom w:val="0"/>
      <w:divBdr>
        <w:top w:val="none" w:sz="0" w:space="0" w:color="auto"/>
        <w:left w:val="none" w:sz="0" w:space="0" w:color="auto"/>
        <w:bottom w:val="none" w:sz="0" w:space="0" w:color="auto"/>
        <w:right w:val="none" w:sz="0" w:space="0" w:color="auto"/>
      </w:divBdr>
    </w:div>
    <w:div w:id="2121146653">
      <w:bodyDiv w:val="1"/>
      <w:marLeft w:val="0"/>
      <w:marRight w:val="0"/>
      <w:marTop w:val="0"/>
      <w:marBottom w:val="0"/>
      <w:divBdr>
        <w:top w:val="none" w:sz="0" w:space="0" w:color="auto"/>
        <w:left w:val="none" w:sz="0" w:space="0" w:color="auto"/>
        <w:bottom w:val="none" w:sz="0" w:space="0" w:color="auto"/>
        <w:right w:val="none" w:sz="0" w:space="0" w:color="auto"/>
      </w:divBdr>
    </w:div>
    <w:div w:id="2127695493">
      <w:bodyDiv w:val="1"/>
      <w:marLeft w:val="0"/>
      <w:marRight w:val="0"/>
      <w:marTop w:val="0"/>
      <w:marBottom w:val="0"/>
      <w:divBdr>
        <w:top w:val="none" w:sz="0" w:space="0" w:color="auto"/>
        <w:left w:val="none" w:sz="0" w:space="0" w:color="auto"/>
        <w:bottom w:val="none" w:sz="0" w:space="0" w:color="auto"/>
        <w:right w:val="none" w:sz="0" w:space="0" w:color="auto"/>
      </w:divBdr>
    </w:div>
    <w:div w:id="2128117413">
      <w:bodyDiv w:val="1"/>
      <w:marLeft w:val="0"/>
      <w:marRight w:val="0"/>
      <w:marTop w:val="0"/>
      <w:marBottom w:val="0"/>
      <w:divBdr>
        <w:top w:val="none" w:sz="0" w:space="0" w:color="auto"/>
        <w:left w:val="none" w:sz="0" w:space="0" w:color="auto"/>
        <w:bottom w:val="none" w:sz="0" w:space="0" w:color="auto"/>
        <w:right w:val="none" w:sz="0" w:space="0" w:color="auto"/>
      </w:divBdr>
    </w:div>
    <w:div w:id="2128425599">
      <w:bodyDiv w:val="1"/>
      <w:marLeft w:val="0"/>
      <w:marRight w:val="0"/>
      <w:marTop w:val="0"/>
      <w:marBottom w:val="0"/>
      <w:divBdr>
        <w:top w:val="none" w:sz="0" w:space="0" w:color="auto"/>
        <w:left w:val="none" w:sz="0" w:space="0" w:color="auto"/>
        <w:bottom w:val="none" w:sz="0" w:space="0" w:color="auto"/>
        <w:right w:val="none" w:sz="0" w:space="0" w:color="auto"/>
      </w:divBdr>
    </w:div>
    <w:div w:id="21417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835CB52457D574AA0EFAC4EB3F45C9C" ma:contentTypeVersion="10" ma:contentTypeDescription="Crear nuevo documento." ma:contentTypeScope="" ma:versionID="21373df4f6ccd9ea51ab634a5eab0ed4">
  <xsd:schema xmlns:xsd="http://www.w3.org/2001/XMLSchema" xmlns:xs="http://www.w3.org/2001/XMLSchema" xmlns:p="http://schemas.microsoft.com/office/2006/metadata/properties" xmlns:ns3="2fb9d00c-8a78-4eb2-9c67-f166050cca74" xmlns:ns4="1b249171-1a68-44e4-b38b-bd868635cd17" targetNamespace="http://schemas.microsoft.com/office/2006/metadata/properties" ma:root="true" ma:fieldsID="2075a091fd733299d14975437b5bf149" ns3:_="" ns4:_="">
    <xsd:import namespace="2fb9d00c-8a78-4eb2-9c67-f166050cca74"/>
    <xsd:import namespace="1b249171-1a68-44e4-b38b-bd868635cd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9d00c-8a78-4eb2-9c67-f166050cc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49171-1a68-44e4-b38b-bd868635cd1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038B-B945-4C2D-82D5-6F1976FCE9C2}">
  <ds:schemaRefs>
    <ds:schemaRef ds:uri="http://schemas.microsoft.com/sharepoint/v3/contenttype/forms"/>
  </ds:schemaRefs>
</ds:datastoreItem>
</file>

<file path=customXml/itemProps2.xml><?xml version="1.0" encoding="utf-8"?>
<ds:datastoreItem xmlns:ds="http://schemas.openxmlformats.org/officeDocument/2006/customXml" ds:itemID="{2C59F453-B00C-4B0B-8407-C215578A02F7}">
  <ds:schemaRefs>
    <ds:schemaRef ds:uri="http://schemas.microsoft.com/office/2006/documentManagement/types"/>
    <ds:schemaRef ds:uri="2fb9d00c-8a78-4eb2-9c67-f166050cca74"/>
    <ds:schemaRef ds:uri="http://schemas.microsoft.com/office/infopath/2007/PartnerControls"/>
    <ds:schemaRef ds:uri="1b249171-1a68-44e4-b38b-bd868635cd17"/>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90600B8-7A5F-4F28-96BB-C88706BA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9d00c-8a78-4eb2-9c67-f166050cca74"/>
    <ds:schemaRef ds:uri="1b249171-1a68-44e4-b38b-bd868635c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1738E-334D-4FD5-AE5C-B6549BE2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5452</Words>
  <Characters>29989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INGENIERIA</dc:creator>
  <cp:lastModifiedBy>Orlando Enrique Valencia Alvarez</cp:lastModifiedBy>
  <cp:revision>2</cp:revision>
  <cp:lastPrinted>2022-09-20T14:14:00Z</cp:lastPrinted>
  <dcterms:created xsi:type="dcterms:W3CDTF">2022-11-28T14:51:00Z</dcterms:created>
  <dcterms:modified xsi:type="dcterms:W3CDTF">2022-11-28T14:51:00Z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0x010100D835CB52457D574AA0EFAC4EB3F45C9C</vt:lpwstr>
  </property>
</Properties>
</file>