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35"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3"/>
        <w:gridCol w:w="136"/>
        <w:gridCol w:w="143"/>
        <w:gridCol w:w="2714"/>
        <w:gridCol w:w="3938"/>
        <w:gridCol w:w="2252"/>
        <w:gridCol w:w="9183"/>
      </w:tblGrid>
      <w:tr w:rsidR="00831705" w:rsidRPr="0096488B" w14:paraId="40A69967" w14:textId="77777777" w:rsidTr="00FA25C6">
        <w:trPr>
          <w:gridAfter w:val="1"/>
          <w:wAfter w:w="2304" w:type="pct"/>
          <w:trHeight w:val="564"/>
        </w:trPr>
        <w:tc>
          <w:tcPr>
            <w:tcW w:w="2131" w:type="pct"/>
            <w:gridSpan w:val="5"/>
            <w:tcBorders>
              <w:bottom w:val="single" w:sz="4" w:space="0" w:color="auto"/>
            </w:tcBorders>
            <w:shd w:val="clear" w:color="auto" w:fill="8DB3E2" w:themeFill="text2" w:themeFillTint="66"/>
            <w:vAlign w:val="center"/>
          </w:tcPr>
          <w:p w14:paraId="2EFB5CAA" w14:textId="77777777" w:rsidR="007C1A43" w:rsidRPr="0096488B" w:rsidRDefault="007C1A43" w:rsidP="00EA1A9F">
            <w:pPr>
              <w:spacing w:line="240" w:lineRule="auto"/>
              <w:jc w:val="center"/>
              <w:rPr>
                <w:rFonts w:ascii="Arial" w:hAnsi="Arial" w:cs="Arial"/>
                <w:b/>
                <w:sz w:val="20"/>
                <w:szCs w:val="20"/>
              </w:rPr>
            </w:pPr>
            <w:r w:rsidRPr="0096488B">
              <w:rPr>
                <w:rFonts w:ascii="Arial" w:hAnsi="Arial" w:cs="Arial"/>
                <w:b/>
                <w:color w:val="000000"/>
                <w:sz w:val="20"/>
                <w:szCs w:val="20"/>
              </w:rPr>
              <w:t>DOCUMENTO DE ESTUDIOS PREVIOS</w:t>
            </w:r>
          </w:p>
        </w:tc>
        <w:tc>
          <w:tcPr>
            <w:tcW w:w="565" w:type="pct"/>
            <w:tcBorders>
              <w:bottom w:val="single" w:sz="4" w:space="0" w:color="auto"/>
            </w:tcBorders>
            <w:shd w:val="clear" w:color="auto" w:fill="8DB3E2" w:themeFill="text2" w:themeFillTint="66"/>
            <w:vAlign w:val="center"/>
          </w:tcPr>
          <w:p w14:paraId="7C1EB22E" w14:textId="77777777" w:rsidR="007C1A43" w:rsidRPr="0096488B" w:rsidRDefault="007C1A43" w:rsidP="00EA1A9F">
            <w:pPr>
              <w:spacing w:line="240" w:lineRule="auto"/>
              <w:jc w:val="right"/>
              <w:rPr>
                <w:rFonts w:ascii="Arial" w:hAnsi="Arial" w:cs="Arial"/>
                <w:b/>
                <w:sz w:val="20"/>
                <w:szCs w:val="20"/>
              </w:rPr>
            </w:pPr>
            <w:r w:rsidRPr="0096488B">
              <w:rPr>
                <w:rFonts w:ascii="Arial" w:hAnsi="Arial" w:cs="Arial"/>
                <w:b/>
                <w:sz w:val="20"/>
                <w:szCs w:val="20"/>
              </w:rPr>
              <w:t>VERSIÓN 1</w:t>
            </w:r>
          </w:p>
        </w:tc>
      </w:tr>
      <w:tr w:rsidR="007C1A43" w:rsidRPr="0096488B" w14:paraId="11384D2B" w14:textId="77777777" w:rsidTr="00FA25C6">
        <w:trPr>
          <w:gridAfter w:val="1"/>
          <w:wAfter w:w="2304" w:type="pct"/>
          <w:trHeight w:val="334"/>
        </w:trPr>
        <w:tc>
          <w:tcPr>
            <w:tcW w:w="2696" w:type="pct"/>
            <w:gridSpan w:val="6"/>
            <w:shd w:val="clear" w:color="auto" w:fill="B8CCE4" w:themeFill="accent1" w:themeFillTint="66"/>
            <w:vAlign w:val="center"/>
          </w:tcPr>
          <w:p w14:paraId="5257E6A6" w14:textId="77777777" w:rsidR="007C1A43" w:rsidRPr="0096488B" w:rsidRDefault="007C1A43" w:rsidP="00EA1A9F">
            <w:pPr>
              <w:spacing w:line="240" w:lineRule="auto"/>
              <w:jc w:val="both"/>
              <w:rPr>
                <w:rFonts w:ascii="Arial" w:hAnsi="Arial" w:cs="Arial"/>
                <w:b/>
                <w:sz w:val="20"/>
                <w:szCs w:val="20"/>
              </w:rPr>
            </w:pPr>
            <w:r w:rsidRPr="0096488B">
              <w:rPr>
                <w:rFonts w:ascii="Arial" w:hAnsi="Arial" w:cs="Arial"/>
                <w:b/>
                <w:sz w:val="20"/>
                <w:szCs w:val="20"/>
              </w:rPr>
              <w:t>1. DATOS GENERALES</w:t>
            </w:r>
          </w:p>
        </w:tc>
      </w:tr>
      <w:tr w:rsidR="00962D27" w:rsidRPr="0096488B" w14:paraId="341B89E9" w14:textId="77777777" w:rsidTr="00FA25C6">
        <w:trPr>
          <w:gridAfter w:val="1"/>
          <w:wAfter w:w="2304" w:type="pct"/>
          <w:trHeight w:val="885"/>
        </w:trPr>
        <w:tc>
          <w:tcPr>
            <w:tcW w:w="392" w:type="pct"/>
          </w:tcPr>
          <w:p w14:paraId="37F51C73" w14:textId="77777777" w:rsidR="007C1A43" w:rsidRPr="0096488B" w:rsidRDefault="007C1A43" w:rsidP="00EA1A9F">
            <w:pPr>
              <w:spacing w:line="240" w:lineRule="auto"/>
              <w:rPr>
                <w:rFonts w:ascii="Arial" w:hAnsi="Arial" w:cs="Arial"/>
                <w:sz w:val="20"/>
                <w:szCs w:val="20"/>
              </w:rPr>
            </w:pPr>
            <w:r w:rsidRPr="0096488B">
              <w:rPr>
                <w:rFonts w:ascii="Arial" w:hAnsi="Arial" w:cs="Arial"/>
                <w:b/>
                <w:sz w:val="20"/>
                <w:szCs w:val="20"/>
              </w:rPr>
              <w:t>Tipo de Presupuesto Asignado</w:t>
            </w:r>
          </w:p>
        </w:tc>
        <w:tc>
          <w:tcPr>
            <w:tcW w:w="2304" w:type="pct"/>
            <w:gridSpan w:val="5"/>
          </w:tcPr>
          <w:p w14:paraId="51513999" w14:textId="77777777" w:rsidR="007C1A43" w:rsidRPr="00EA05AB" w:rsidRDefault="0099695A" w:rsidP="00BD0549">
            <w:pPr>
              <w:spacing w:line="240" w:lineRule="auto"/>
              <w:rPr>
                <w:rFonts w:ascii="Arial" w:hAnsi="Arial" w:cs="Arial"/>
                <w:sz w:val="20"/>
                <w:szCs w:val="20"/>
              </w:rPr>
            </w:pPr>
            <w:r w:rsidRPr="00EA05AB">
              <w:rPr>
                <w:rFonts w:ascii="Arial" w:hAnsi="Arial" w:cs="Arial"/>
                <w:sz w:val="20"/>
                <w:szCs w:val="20"/>
              </w:rPr>
              <w:t xml:space="preserve">Presupuesto de </w:t>
            </w:r>
            <w:r w:rsidR="00BD0549" w:rsidRPr="00EA05AB">
              <w:rPr>
                <w:rFonts w:ascii="Arial" w:hAnsi="Arial" w:cs="Arial"/>
                <w:sz w:val="20"/>
                <w:szCs w:val="20"/>
              </w:rPr>
              <w:t>funcionamiento</w:t>
            </w:r>
          </w:p>
        </w:tc>
      </w:tr>
      <w:tr w:rsidR="00962D27" w:rsidRPr="0096488B" w14:paraId="466BC54A" w14:textId="77777777" w:rsidTr="00FA25C6">
        <w:trPr>
          <w:gridAfter w:val="1"/>
          <w:wAfter w:w="2304" w:type="pct"/>
          <w:trHeight w:val="929"/>
        </w:trPr>
        <w:tc>
          <w:tcPr>
            <w:tcW w:w="392" w:type="pct"/>
          </w:tcPr>
          <w:p w14:paraId="1F8675A1" w14:textId="77777777" w:rsidR="007C1A43" w:rsidRPr="0096488B" w:rsidRDefault="007C1A43" w:rsidP="00EA1A9F">
            <w:pPr>
              <w:spacing w:line="240" w:lineRule="auto"/>
              <w:rPr>
                <w:rFonts w:ascii="Arial" w:hAnsi="Arial" w:cs="Arial"/>
                <w:b/>
                <w:sz w:val="20"/>
                <w:szCs w:val="20"/>
              </w:rPr>
            </w:pPr>
            <w:r w:rsidRPr="0096488B">
              <w:rPr>
                <w:rFonts w:ascii="Arial" w:hAnsi="Arial" w:cs="Arial"/>
                <w:b/>
                <w:sz w:val="20"/>
                <w:szCs w:val="20"/>
              </w:rPr>
              <w:t>Fecha de elaboración del estudio previo</w:t>
            </w:r>
          </w:p>
        </w:tc>
        <w:tc>
          <w:tcPr>
            <w:tcW w:w="2304" w:type="pct"/>
            <w:gridSpan w:val="5"/>
          </w:tcPr>
          <w:p w14:paraId="045B6DFE" w14:textId="77777777" w:rsidR="007C1A43" w:rsidRPr="00EA05AB" w:rsidRDefault="00DB4B73" w:rsidP="00EA1A9F">
            <w:pPr>
              <w:spacing w:line="240" w:lineRule="auto"/>
              <w:jc w:val="both"/>
              <w:rPr>
                <w:rFonts w:ascii="Arial" w:hAnsi="Arial" w:cs="Arial"/>
                <w:sz w:val="20"/>
                <w:szCs w:val="20"/>
              </w:rPr>
            </w:pPr>
            <w:r>
              <w:rPr>
                <w:rFonts w:ascii="Arial" w:hAnsi="Arial" w:cs="Arial"/>
                <w:sz w:val="20"/>
                <w:szCs w:val="20"/>
              </w:rPr>
              <w:t>Octubre</w:t>
            </w:r>
            <w:r w:rsidR="007B6E46" w:rsidRPr="00EA05AB">
              <w:rPr>
                <w:rFonts w:ascii="Arial" w:hAnsi="Arial" w:cs="Arial"/>
                <w:sz w:val="20"/>
                <w:szCs w:val="20"/>
              </w:rPr>
              <w:t xml:space="preserve"> de</w:t>
            </w:r>
            <w:r w:rsidR="00E21002" w:rsidRPr="00EA05AB">
              <w:rPr>
                <w:rFonts w:ascii="Arial" w:hAnsi="Arial" w:cs="Arial"/>
                <w:sz w:val="20"/>
                <w:szCs w:val="20"/>
              </w:rPr>
              <w:t>l</w:t>
            </w:r>
            <w:r w:rsidR="007B6E46" w:rsidRPr="00EA05AB">
              <w:rPr>
                <w:rFonts w:ascii="Arial" w:hAnsi="Arial" w:cs="Arial"/>
                <w:sz w:val="20"/>
                <w:szCs w:val="20"/>
              </w:rPr>
              <w:t xml:space="preserve"> 2020</w:t>
            </w:r>
          </w:p>
          <w:p w14:paraId="42976E35" w14:textId="77777777" w:rsidR="0055614D" w:rsidRPr="00EA05AB" w:rsidRDefault="0055614D" w:rsidP="00EA1A9F">
            <w:pPr>
              <w:spacing w:line="240" w:lineRule="auto"/>
              <w:jc w:val="both"/>
              <w:rPr>
                <w:rFonts w:ascii="Arial" w:hAnsi="Arial" w:cs="Arial"/>
                <w:sz w:val="20"/>
                <w:szCs w:val="20"/>
              </w:rPr>
            </w:pPr>
          </w:p>
        </w:tc>
      </w:tr>
      <w:tr w:rsidR="00962D27" w:rsidRPr="0096488B" w14:paraId="649C4C6C" w14:textId="77777777" w:rsidTr="00FA25C6">
        <w:trPr>
          <w:gridAfter w:val="1"/>
          <w:wAfter w:w="2304" w:type="pct"/>
          <w:trHeight w:val="1129"/>
        </w:trPr>
        <w:tc>
          <w:tcPr>
            <w:tcW w:w="392" w:type="pct"/>
          </w:tcPr>
          <w:p w14:paraId="2F7C8026" w14:textId="77777777" w:rsidR="007C1A43" w:rsidRPr="0096488B" w:rsidRDefault="007C1A43" w:rsidP="00EA1A9F">
            <w:pPr>
              <w:spacing w:line="240" w:lineRule="auto"/>
              <w:rPr>
                <w:rFonts w:ascii="Arial" w:hAnsi="Arial" w:cs="Arial"/>
                <w:sz w:val="20"/>
                <w:szCs w:val="20"/>
              </w:rPr>
            </w:pPr>
            <w:r w:rsidRPr="0096488B">
              <w:rPr>
                <w:rFonts w:ascii="Arial" w:hAnsi="Arial" w:cs="Arial"/>
                <w:b/>
                <w:sz w:val="20"/>
                <w:szCs w:val="20"/>
              </w:rPr>
              <w:t>Nombre del funcionario que diligencia el estudio previo</w:t>
            </w:r>
          </w:p>
        </w:tc>
        <w:tc>
          <w:tcPr>
            <w:tcW w:w="2304" w:type="pct"/>
            <w:gridSpan w:val="5"/>
          </w:tcPr>
          <w:p w14:paraId="564D0A98" w14:textId="77777777" w:rsidR="007C1A43" w:rsidRPr="00EA05AB" w:rsidRDefault="000B3537" w:rsidP="001A7705">
            <w:pPr>
              <w:spacing w:line="240" w:lineRule="auto"/>
              <w:jc w:val="both"/>
              <w:rPr>
                <w:rFonts w:ascii="Arial" w:hAnsi="Arial" w:cs="Arial"/>
                <w:sz w:val="20"/>
                <w:szCs w:val="20"/>
              </w:rPr>
            </w:pPr>
            <w:r w:rsidRPr="00EA05AB">
              <w:rPr>
                <w:rFonts w:ascii="Arial" w:hAnsi="Arial" w:cs="Arial"/>
                <w:sz w:val="20"/>
                <w:szCs w:val="20"/>
              </w:rPr>
              <w:t>María Bernarda Cárcamo Ricaurte</w:t>
            </w:r>
          </w:p>
        </w:tc>
      </w:tr>
      <w:tr w:rsidR="00962D27" w:rsidRPr="0096488B" w14:paraId="773E6C3C" w14:textId="77777777" w:rsidTr="00FA25C6">
        <w:trPr>
          <w:gridAfter w:val="1"/>
          <w:wAfter w:w="2304" w:type="pct"/>
          <w:trHeight w:val="467"/>
        </w:trPr>
        <w:tc>
          <w:tcPr>
            <w:tcW w:w="392" w:type="pct"/>
          </w:tcPr>
          <w:p w14:paraId="5B2CB7F4" w14:textId="77777777" w:rsidR="007C1A43" w:rsidRPr="0096488B" w:rsidRDefault="007C1A43" w:rsidP="00EA1A9F">
            <w:pPr>
              <w:spacing w:line="240" w:lineRule="auto"/>
              <w:rPr>
                <w:rFonts w:ascii="Arial" w:hAnsi="Arial" w:cs="Arial"/>
                <w:b/>
                <w:sz w:val="20"/>
                <w:szCs w:val="20"/>
              </w:rPr>
            </w:pPr>
            <w:r w:rsidRPr="0096488B">
              <w:rPr>
                <w:rFonts w:ascii="Arial" w:hAnsi="Arial" w:cs="Arial"/>
                <w:b/>
                <w:sz w:val="20"/>
                <w:szCs w:val="20"/>
              </w:rPr>
              <w:t>Área  de Origen</w:t>
            </w:r>
          </w:p>
        </w:tc>
        <w:tc>
          <w:tcPr>
            <w:tcW w:w="2304" w:type="pct"/>
            <w:gridSpan w:val="5"/>
          </w:tcPr>
          <w:p w14:paraId="5D99FAFC" w14:textId="77777777" w:rsidR="007C1A43" w:rsidRPr="00EA05AB" w:rsidRDefault="000B3537" w:rsidP="00FC0FB6">
            <w:pPr>
              <w:spacing w:line="240" w:lineRule="auto"/>
              <w:jc w:val="both"/>
              <w:rPr>
                <w:rFonts w:ascii="Arial" w:hAnsi="Arial" w:cs="Arial"/>
                <w:sz w:val="20"/>
                <w:szCs w:val="20"/>
              </w:rPr>
            </w:pPr>
            <w:r w:rsidRPr="00EA05AB">
              <w:rPr>
                <w:rFonts w:ascii="Arial" w:eastAsia="Calibri" w:hAnsi="Arial" w:cs="Arial"/>
                <w:sz w:val="20"/>
                <w:szCs w:val="20"/>
              </w:rPr>
              <w:t xml:space="preserve">Área </w:t>
            </w:r>
            <w:r w:rsidR="00FC0FB6" w:rsidRPr="00EA05AB">
              <w:rPr>
                <w:rFonts w:ascii="Arial" w:eastAsia="Calibri" w:hAnsi="Arial" w:cs="Arial"/>
                <w:sz w:val="20"/>
                <w:szCs w:val="20"/>
              </w:rPr>
              <w:t>de Bienestar, Seguridad y Salud en el Trabajo</w:t>
            </w:r>
            <w:r w:rsidRPr="00EA05AB">
              <w:rPr>
                <w:rFonts w:ascii="Arial" w:eastAsia="Calibri" w:hAnsi="Arial" w:cs="Arial"/>
                <w:sz w:val="20"/>
                <w:szCs w:val="20"/>
              </w:rPr>
              <w:t xml:space="preserve"> – DESAJ Barranquilla</w:t>
            </w:r>
          </w:p>
        </w:tc>
      </w:tr>
      <w:tr w:rsidR="007C1A43" w:rsidRPr="0096488B" w14:paraId="0065B933" w14:textId="77777777" w:rsidTr="00FA25C6">
        <w:trPr>
          <w:gridAfter w:val="1"/>
          <w:wAfter w:w="2304" w:type="pct"/>
          <w:trHeight w:val="438"/>
        </w:trPr>
        <w:tc>
          <w:tcPr>
            <w:tcW w:w="2696" w:type="pct"/>
            <w:gridSpan w:val="6"/>
            <w:shd w:val="clear" w:color="auto" w:fill="B8CCE4" w:themeFill="accent1" w:themeFillTint="66"/>
          </w:tcPr>
          <w:p w14:paraId="30CB4012" w14:textId="77777777" w:rsidR="007C1A43" w:rsidRPr="0096488B" w:rsidRDefault="00831705" w:rsidP="00EA1A9F">
            <w:pPr>
              <w:spacing w:line="240" w:lineRule="auto"/>
              <w:jc w:val="both"/>
              <w:rPr>
                <w:rFonts w:ascii="Arial" w:hAnsi="Arial" w:cs="Arial"/>
                <w:sz w:val="20"/>
                <w:szCs w:val="20"/>
              </w:rPr>
            </w:pPr>
            <w:r w:rsidRPr="0096488B">
              <w:rPr>
                <w:rFonts w:ascii="Arial" w:hAnsi="Arial" w:cs="Arial"/>
                <w:b/>
                <w:sz w:val="20"/>
                <w:szCs w:val="20"/>
              </w:rPr>
              <w:t>2</w:t>
            </w:r>
            <w:r w:rsidR="007C1A43" w:rsidRPr="0096488B">
              <w:rPr>
                <w:rFonts w:ascii="Arial" w:hAnsi="Arial" w:cs="Arial"/>
                <w:b/>
                <w:sz w:val="20"/>
                <w:szCs w:val="20"/>
              </w:rPr>
              <w:t>. ELEMENTOS DEL ESTUDIO (Decreto 1082 de 2015.)</w:t>
            </w:r>
          </w:p>
        </w:tc>
      </w:tr>
      <w:tr w:rsidR="00962D27" w:rsidRPr="0096488B" w14:paraId="1F1DCF21" w14:textId="77777777" w:rsidTr="00EB5D26">
        <w:trPr>
          <w:gridAfter w:val="1"/>
          <w:wAfter w:w="2304" w:type="pct"/>
          <w:trHeight w:val="4675"/>
        </w:trPr>
        <w:tc>
          <w:tcPr>
            <w:tcW w:w="392" w:type="pct"/>
          </w:tcPr>
          <w:p w14:paraId="597E9804" w14:textId="77777777" w:rsidR="007C1A43" w:rsidRPr="0096488B" w:rsidRDefault="00831705" w:rsidP="00EA1A9F">
            <w:pPr>
              <w:spacing w:line="240" w:lineRule="auto"/>
              <w:rPr>
                <w:rFonts w:ascii="Arial" w:hAnsi="Arial" w:cs="Arial"/>
                <w:b/>
                <w:sz w:val="20"/>
                <w:szCs w:val="20"/>
              </w:rPr>
            </w:pPr>
            <w:r w:rsidRPr="0096488B">
              <w:rPr>
                <w:rFonts w:ascii="Arial" w:hAnsi="Arial" w:cs="Arial"/>
                <w:b/>
                <w:sz w:val="20"/>
                <w:szCs w:val="20"/>
              </w:rPr>
              <w:t>2</w:t>
            </w:r>
            <w:r w:rsidR="007C1A43" w:rsidRPr="0096488B">
              <w:rPr>
                <w:rFonts w:ascii="Arial" w:hAnsi="Arial" w:cs="Arial"/>
                <w:b/>
                <w:sz w:val="20"/>
                <w:szCs w:val="20"/>
              </w:rPr>
              <w:t>.1. DESCRIPCIÓN DE LA NECESIDAD QUE LA ENTIDAD PRETENDE SATISFACER</w:t>
            </w:r>
          </w:p>
        </w:tc>
        <w:tc>
          <w:tcPr>
            <w:tcW w:w="2304" w:type="pct"/>
            <w:gridSpan w:val="5"/>
          </w:tcPr>
          <w:p w14:paraId="689ABE06" w14:textId="77777777" w:rsidR="0099695A" w:rsidRPr="00EA05AB" w:rsidRDefault="0099695A" w:rsidP="0099695A">
            <w:pPr>
              <w:pStyle w:val="Default"/>
              <w:jc w:val="both"/>
              <w:rPr>
                <w:sz w:val="20"/>
                <w:szCs w:val="20"/>
              </w:rPr>
            </w:pPr>
            <w:r w:rsidRPr="00EA05AB">
              <w:rPr>
                <w:sz w:val="20"/>
                <w:szCs w:val="20"/>
              </w:rPr>
              <w:t>La Dirección Seccional de Administración Judicial de Barranquilla - Atlántico, tiene a su cargo los despachos judiciales y sedes administrativas en la ciudad de Barranquilla, Municipios del Departamento de Atlántico y debe garantizar el adecuado suministro de bienes y servicios que permitan garantizar la prestación del servicio de acceso a la justicia de manera oportuna y en la mejores condiciones, asimismo deberá garantizar el adecuado manejo de los recursos velando por su correcta aplicación o utilización en cumplimiento de los principios y postulados contenidos en la Ley 270 de 1996, Ley 1150 de 2007, en concordancia con lo establecido en el Decreto 1082 de 2015.</w:t>
            </w:r>
          </w:p>
          <w:p w14:paraId="1378DBFA" w14:textId="77777777" w:rsidR="0099695A" w:rsidRPr="00EA05AB" w:rsidRDefault="0099695A" w:rsidP="0099695A">
            <w:pPr>
              <w:pStyle w:val="Default"/>
              <w:jc w:val="both"/>
              <w:rPr>
                <w:sz w:val="20"/>
                <w:szCs w:val="20"/>
              </w:rPr>
            </w:pPr>
            <w:r w:rsidRPr="00EA05AB">
              <w:rPr>
                <w:sz w:val="20"/>
                <w:szCs w:val="20"/>
              </w:rPr>
              <w:t xml:space="preserve"> </w:t>
            </w:r>
          </w:p>
          <w:p w14:paraId="1E9BB999" w14:textId="77777777" w:rsidR="0099695A" w:rsidRPr="00EA05AB" w:rsidRDefault="00942F8A" w:rsidP="0099695A">
            <w:pPr>
              <w:pStyle w:val="Default"/>
              <w:jc w:val="both"/>
              <w:rPr>
                <w:sz w:val="20"/>
                <w:szCs w:val="20"/>
              </w:rPr>
            </w:pPr>
            <w:r w:rsidRPr="00EA05AB">
              <w:rPr>
                <w:sz w:val="20"/>
                <w:szCs w:val="20"/>
              </w:rPr>
              <w:t>L</w:t>
            </w:r>
            <w:r w:rsidR="0099695A" w:rsidRPr="00EA05AB">
              <w:rPr>
                <w:sz w:val="20"/>
                <w:szCs w:val="20"/>
              </w:rPr>
              <w:t>as actividades propias de la Dirección Seccional de Administración Judicial de Barranquilla como órgano técnico administrativo del Sector Jurisdiccional de la Rama Judicial en Atlántico, deben enmarcar su gestión en dicho Plan y su cumplimiento deberá dirigirse al esfuerzo de una administración eficiente de los recursos dispuestos para su funcionamiento.</w:t>
            </w:r>
          </w:p>
          <w:p w14:paraId="572BE9C3" w14:textId="77777777" w:rsidR="0099695A" w:rsidRPr="00EA05AB" w:rsidRDefault="0099695A" w:rsidP="0099695A">
            <w:pPr>
              <w:pStyle w:val="Default"/>
              <w:jc w:val="both"/>
              <w:rPr>
                <w:sz w:val="20"/>
                <w:szCs w:val="20"/>
              </w:rPr>
            </w:pPr>
          </w:p>
          <w:p w14:paraId="4AB3CD1C" w14:textId="77777777" w:rsidR="00DC5321" w:rsidRPr="00737B8D" w:rsidRDefault="00B34D2D" w:rsidP="00DC5321">
            <w:pPr>
              <w:pStyle w:val="NormalWeb"/>
              <w:shd w:val="clear" w:color="auto" w:fill="FFFFFF"/>
              <w:spacing w:after="150"/>
              <w:jc w:val="both"/>
              <w:rPr>
                <w:rFonts w:ascii="Arial" w:eastAsia="Times New Roman" w:hAnsi="Arial" w:cs="Arial"/>
                <w:sz w:val="20"/>
                <w:szCs w:val="20"/>
                <w:lang w:eastAsia="es-CO"/>
              </w:rPr>
            </w:pPr>
            <w:r w:rsidRPr="00EA05AB">
              <w:rPr>
                <w:rFonts w:ascii="Arial" w:hAnsi="Arial" w:cs="Arial"/>
                <w:color w:val="000000"/>
                <w:sz w:val="20"/>
                <w:szCs w:val="20"/>
              </w:rPr>
              <w:t>Es un hecho notorio y cierto que la Organización Mundial de la Salud declar</w:t>
            </w:r>
            <w:r w:rsidR="00942F8A" w:rsidRPr="00EA05AB">
              <w:rPr>
                <w:rFonts w:ascii="Arial" w:hAnsi="Arial" w:cs="Arial"/>
                <w:color w:val="000000"/>
                <w:sz w:val="20"/>
                <w:szCs w:val="20"/>
              </w:rPr>
              <w:t xml:space="preserve">ó </w:t>
            </w:r>
            <w:r w:rsidR="00150706" w:rsidRPr="00EA05AB">
              <w:rPr>
                <w:rFonts w:ascii="Arial" w:hAnsi="Arial" w:cs="Arial"/>
                <w:color w:val="000000"/>
                <w:sz w:val="20"/>
                <w:szCs w:val="20"/>
              </w:rPr>
              <w:t xml:space="preserve">la Pandemia, ocasionada por el virus </w:t>
            </w:r>
            <w:r w:rsidRPr="00EA05AB">
              <w:rPr>
                <w:rFonts w:ascii="Arial" w:hAnsi="Arial" w:cs="Arial"/>
                <w:color w:val="000000"/>
                <w:sz w:val="20"/>
                <w:szCs w:val="20"/>
              </w:rPr>
              <w:t>COVID-19</w:t>
            </w:r>
            <w:r w:rsidR="00150706" w:rsidRPr="00EA05AB">
              <w:rPr>
                <w:rFonts w:ascii="Arial" w:hAnsi="Arial" w:cs="Arial"/>
                <w:color w:val="000000"/>
                <w:sz w:val="20"/>
                <w:szCs w:val="20"/>
              </w:rPr>
              <w:t>, que éste</w:t>
            </w:r>
            <w:r w:rsidR="00942F8A" w:rsidRPr="00EA05AB">
              <w:rPr>
                <w:rFonts w:ascii="Arial" w:hAnsi="Arial" w:cs="Arial"/>
                <w:color w:val="000000"/>
                <w:sz w:val="20"/>
                <w:szCs w:val="20"/>
              </w:rPr>
              <w:t xml:space="preserve"> amenaza con afectar gravemente la salud y la vida de los habitantes de</w:t>
            </w:r>
            <w:r w:rsidRPr="00EA05AB">
              <w:rPr>
                <w:rFonts w:ascii="Arial" w:hAnsi="Arial" w:cs="Arial"/>
                <w:color w:val="000000"/>
                <w:sz w:val="20"/>
                <w:szCs w:val="20"/>
              </w:rPr>
              <w:t>l país</w:t>
            </w:r>
            <w:r w:rsidR="00942F8A" w:rsidRPr="00EA05AB">
              <w:rPr>
                <w:rFonts w:ascii="Arial" w:hAnsi="Arial" w:cs="Arial"/>
                <w:color w:val="000000"/>
                <w:sz w:val="20"/>
                <w:szCs w:val="20"/>
              </w:rPr>
              <w:t xml:space="preserve">, </w:t>
            </w:r>
            <w:r w:rsidR="00ED3C97" w:rsidRPr="00EA05AB">
              <w:rPr>
                <w:rFonts w:ascii="Arial" w:hAnsi="Arial" w:cs="Arial"/>
                <w:color w:val="000000"/>
                <w:sz w:val="20"/>
                <w:szCs w:val="20"/>
              </w:rPr>
              <w:t>por ell</w:t>
            </w:r>
            <w:r w:rsidR="00E002E0">
              <w:rPr>
                <w:rFonts w:ascii="Arial" w:hAnsi="Arial" w:cs="Arial"/>
                <w:color w:val="000000"/>
                <w:sz w:val="20"/>
                <w:szCs w:val="20"/>
              </w:rPr>
              <w:t>o</w:t>
            </w:r>
            <w:r w:rsidR="00E002E0" w:rsidRPr="00957C03">
              <w:rPr>
                <w:rFonts w:ascii="Arial" w:hAnsi="Arial" w:cs="Arial"/>
                <w:color w:val="FF0000"/>
                <w:sz w:val="20"/>
                <w:szCs w:val="20"/>
              </w:rPr>
              <w:t xml:space="preserve">, </w:t>
            </w:r>
            <w:r w:rsidR="00E002E0" w:rsidRPr="00957C03">
              <w:rPr>
                <w:rFonts w:ascii="Arial" w:eastAsia="Arial" w:hAnsi="Arial" w:cs="Arial"/>
                <w:color w:val="FF0000"/>
                <w:sz w:val="20"/>
                <w:szCs w:val="20"/>
              </w:rPr>
              <w:t xml:space="preserve"> </w:t>
            </w:r>
            <w:r w:rsidR="00E002E0" w:rsidRPr="00737B8D">
              <w:rPr>
                <w:rFonts w:ascii="Arial" w:eastAsia="Arial" w:hAnsi="Arial" w:cs="Arial"/>
                <w:sz w:val="20"/>
                <w:szCs w:val="20"/>
              </w:rPr>
              <w:t>el pasado 12 de marzo del 2020 el Ministerio de Salud y Protección Social, mediante la Resolución 385 del 2020, declaró la emergencia sanitaria por causa del coronavirus COVID-19 en el territorio nacional, se adoptaron medidas por motivos de salubridad pública y fuerza mayor con ocasión de la Pandemia por el COVID-19</w:t>
            </w:r>
            <w:r w:rsidR="00DC5321" w:rsidRPr="00737B8D">
              <w:rPr>
                <w:rFonts w:ascii="Arial" w:eastAsia="Arial" w:hAnsi="Arial" w:cs="Arial"/>
                <w:sz w:val="20"/>
                <w:szCs w:val="20"/>
              </w:rPr>
              <w:t xml:space="preserve">, aunque inicialmente la Declaratoria de Emergencia Sanitaria fue establecida hasta el 30 de mayo del 2020, esta fecha se ha ido prorrogando debido a la evolución del virus. Actualmente, a través </w:t>
            </w:r>
            <w:r w:rsidR="00DC5321" w:rsidRPr="00737B8D">
              <w:rPr>
                <w:rFonts w:ascii="Arial" w:eastAsia="Times New Roman" w:hAnsi="Arial" w:cs="Arial"/>
                <w:sz w:val="20"/>
                <w:szCs w:val="20"/>
                <w:lang w:eastAsia="es-CO"/>
              </w:rPr>
              <w:t>de la Resolución 1462 de 2020, el Ministerio de Salud y Protección Social estableció la prórroga de la emergencia sanitaria por covid-19 hasta el próximo 30 de noviembre.</w:t>
            </w:r>
          </w:p>
          <w:p w14:paraId="6ED07AE5" w14:textId="77777777" w:rsidR="00DC5321" w:rsidRPr="00737B8D" w:rsidRDefault="00DC5321" w:rsidP="00DC5321">
            <w:pPr>
              <w:shd w:val="clear" w:color="auto" w:fill="FFFFFF"/>
              <w:spacing w:after="150" w:line="240" w:lineRule="auto"/>
              <w:jc w:val="both"/>
              <w:rPr>
                <w:rFonts w:ascii="Arial" w:eastAsia="Arial" w:hAnsi="Arial" w:cs="Arial"/>
                <w:sz w:val="20"/>
                <w:szCs w:val="20"/>
              </w:rPr>
            </w:pPr>
            <w:r w:rsidRPr="00737B8D">
              <w:rPr>
                <w:rFonts w:ascii="Arial" w:eastAsia="Times New Roman" w:hAnsi="Arial" w:cs="Arial"/>
                <w:sz w:val="20"/>
                <w:szCs w:val="20"/>
                <w:lang w:eastAsia="es-CO"/>
              </w:rPr>
              <w:t>En el acto administrativo se establece que esta prórroga podrá finalizar antes de la fecha señalada cuando desaparezcan las causas que le dieron origen o, en caso de estas persistir o incrementarse, el término podrá prorrogarse nuevamente.</w:t>
            </w:r>
          </w:p>
          <w:p w14:paraId="4F078738" w14:textId="77777777" w:rsidR="00AD0309" w:rsidRPr="00EA05AB" w:rsidRDefault="00E002E0" w:rsidP="00ED3C97">
            <w:pPr>
              <w:suppressAutoHyphens/>
              <w:spacing w:after="0" w:line="240" w:lineRule="auto"/>
              <w:jc w:val="both"/>
              <w:rPr>
                <w:rFonts w:ascii="Arial" w:hAnsi="Arial" w:cs="Arial"/>
                <w:color w:val="000000"/>
                <w:sz w:val="20"/>
                <w:szCs w:val="20"/>
                <w:lang w:val="es-ES"/>
              </w:rPr>
            </w:pPr>
            <w:r>
              <w:rPr>
                <w:rFonts w:ascii="Arial" w:eastAsia="Arial" w:hAnsi="Arial" w:cs="Arial"/>
                <w:sz w:val="20"/>
                <w:szCs w:val="20"/>
              </w:rPr>
              <w:t>En con</w:t>
            </w:r>
            <w:r w:rsidR="00DC5321">
              <w:rPr>
                <w:rFonts w:ascii="Arial" w:eastAsia="Arial" w:hAnsi="Arial" w:cs="Arial"/>
                <w:sz w:val="20"/>
                <w:szCs w:val="20"/>
              </w:rPr>
              <w:t>cordancia con el gobierno nacional</w:t>
            </w:r>
            <w:r>
              <w:rPr>
                <w:rFonts w:ascii="Arial" w:eastAsia="Arial" w:hAnsi="Arial" w:cs="Arial"/>
                <w:sz w:val="20"/>
                <w:szCs w:val="20"/>
              </w:rPr>
              <w:t xml:space="preserve">, </w:t>
            </w:r>
            <w:r w:rsidR="00942F8A" w:rsidRPr="00E002E0">
              <w:rPr>
                <w:rFonts w:ascii="Arial" w:hAnsi="Arial" w:cs="Arial"/>
                <w:color w:val="000000"/>
                <w:sz w:val="20"/>
                <w:szCs w:val="20"/>
                <w:lang w:val="es-ES"/>
              </w:rPr>
              <w:t>E</w:t>
            </w:r>
            <w:r w:rsidR="00ED3C97" w:rsidRPr="00E002E0">
              <w:rPr>
                <w:rFonts w:ascii="Arial" w:hAnsi="Arial" w:cs="Arial"/>
                <w:color w:val="000000"/>
                <w:sz w:val="20"/>
                <w:szCs w:val="20"/>
                <w:lang w:val="es-ES"/>
              </w:rPr>
              <w:t>l Consejo Superior de la Judicatura, mediante</w:t>
            </w:r>
            <w:r w:rsidR="00942F8A" w:rsidRPr="00E002E0">
              <w:rPr>
                <w:rFonts w:ascii="Arial" w:hAnsi="Arial" w:cs="Arial"/>
                <w:color w:val="000000"/>
                <w:sz w:val="20"/>
                <w:szCs w:val="20"/>
                <w:lang w:val="es-ES"/>
              </w:rPr>
              <w:t xml:space="preserve"> Acuerdo PCSJA20-11516 declaró</w:t>
            </w:r>
            <w:r w:rsidR="00ED3C97" w:rsidRPr="00E002E0">
              <w:rPr>
                <w:rFonts w:ascii="Arial" w:hAnsi="Arial" w:cs="Arial"/>
                <w:color w:val="000000"/>
                <w:sz w:val="20"/>
                <w:szCs w:val="20"/>
                <w:lang w:val="es-ES"/>
              </w:rPr>
              <w:t xml:space="preserve"> la urgencia manifiesta para el control y contención del contagio del COVID-19 en las sedes de la Rama Judicial.</w:t>
            </w:r>
            <w:r w:rsidR="00ED3C97" w:rsidRPr="00EA05AB">
              <w:rPr>
                <w:rFonts w:ascii="Arial" w:hAnsi="Arial" w:cs="Arial"/>
                <w:color w:val="000000"/>
                <w:sz w:val="20"/>
                <w:szCs w:val="20"/>
                <w:lang w:val="es-ES"/>
              </w:rPr>
              <w:t xml:space="preserve"> </w:t>
            </w:r>
          </w:p>
          <w:p w14:paraId="6EDB5C10" w14:textId="77777777" w:rsidR="00AD0309" w:rsidRPr="00EA05AB" w:rsidRDefault="00AD0309" w:rsidP="00ED3C97">
            <w:pPr>
              <w:suppressAutoHyphens/>
              <w:spacing w:after="0" w:line="240" w:lineRule="auto"/>
              <w:jc w:val="both"/>
              <w:rPr>
                <w:rFonts w:ascii="Arial" w:hAnsi="Arial" w:cs="Arial"/>
                <w:color w:val="000000"/>
                <w:sz w:val="20"/>
                <w:szCs w:val="20"/>
                <w:lang w:val="es-ES"/>
              </w:rPr>
            </w:pPr>
          </w:p>
          <w:p w14:paraId="7067C127" w14:textId="77777777" w:rsidR="00ED3C97" w:rsidRPr="00EA05AB" w:rsidRDefault="00AD0309" w:rsidP="00ED3C97">
            <w:pPr>
              <w:suppressAutoHyphens/>
              <w:spacing w:after="0" w:line="240" w:lineRule="auto"/>
              <w:jc w:val="both"/>
              <w:rPr>
                <w:rFonts w:ascii="Arial" w:hAnsi="Arial" w:cs="Arial"/>
                <w:color w:val="000000"/>
                <w:sz w:val="20"/>
                <w:szCs w:val="20"/>
              </w:rPr>
            </w:pPr>
            <w:r w:rsidRPr="00EA05AB">
              <w:rPr>
                <w:rFonts w:ascii="Arial" w:hAnsi="Arial" w:cs="Arial"/>
                <w:color w:val="000000"/>
                <w:sz w:val="20"/>
                <w:szCs w:val="20"/>
                <w:lang w:val="es-ES"/>
              </w:rPr>
              <w:t xml:space="preserve">Aunado a lo anterior, el Consejo Superior de la Judicatura </w:t>
            </w:r>
            <w:r w:rsidR="00E002E0">
              <w:rPr>
                <w:rFonts w:ascii="Arial" w:hAnsi="Arial" w:cs="Arial"/>
                <w:color w:val="000000"/>
                <w:sz w:val="20"/>
                <w:szCs w:val="20"/>
                <w:lang w:val="es-ES"/>
              </w:rPr>
              <w:t xml:space="preserve">a través de </w:t>
            </w:r>
            <w:r w:rsidR="00ED3C97" w:rsidRPr="00EA05AB">
              <w:rPr>
                <w:rFonts w:ascii="Arial" w:hAnsi="Arial" w:cs="Arial"/>
                <w:color w:val="000000"/>
                <w:sz w:val="20"/>
                <w:szCs w:val="20"/>
                <w:lang w:val="es-ES"/>
              </w:rPr>
              <w:t>los acuerdos PCSJA20-11517, PCSJA20-11518, PCSJA20-11519, PCSJA20-11521, PCSJA20-11526, PCSJA20-11527, PCSJA20-11528, PCSJA20-11529, PCSJA20-11532</w:t>
            </w:r>
            <w:r w:rsidR="00691ACA" w:rsidRPr="00EA05AB">
              <w:rPr>
                <w:rFonts w:ascii="Arial" w:hAnsi="Arial" w:cs="Arial"/>
                <w:color w:val="000000"/>
                <w:sz w:val="20"/>
                <w:szCs w:val="20"/>
                <w:lang w:val="es-ES"/>
              </w:rPr>
              <w:t xml:space="preserve"> </w:t>
            </w:r>
            <w:r w:rsidR="00ED3C97" w:rsidRPr="00EA05AB">
              <w:rPr>
                <w:rFonts w:ascii="Arial" w:hAnsi="Arial" w:cs="Arial"/>
                <w:color w:val="000000"/>
                <w:sz w:val="20"/>
                <w:szCs w:val="20"/>
                <w:lang w:val="es-ES"/>
              </w:rPr>
              <w:t>PCSJA20-1154</w:t>
            </w:r>
            <w:r w:rsidR="00691ACA" w:rsidRPr="00EA05AB">
              <w:rPr>
                <w:rFonts w:ascii="Arial" w:hAnsi="Arial" w:cs="Arial"/>
                <w:color w:val="000000"/>
                <w:sz w:val="20"/>
                <w:szCs w:val="20"/>
                <w:lang w:val="es-ES"/>
              </w:rPr>
              <w:t xml:space="preserve">6, PCSJA20-11548, PCSJA20-11549, PCSJA20-11556, PCSJA20-11567, PCSJA20-11571, PCSJA20-11581, PCSJA20-11594, PCSJA20-11597, PCSJA20-11614, PCSJA20-11622, PCSJA20-116123 y PCSJA20-11629, </w:t>
            </w:r>
            <w:r w:rsidR="00D956AC">
              <w:rPr>
                <w:rFonts w:ascii="Arial" w:hAnsi="Arial" w:cs="Arial"/>
                <w:color w:val="000000"/>
                <w:sz w:val="20"/>
                <w:szCs w:val="20"/>
                <w:lang w:val="es-ES"/>
              </w:rPr>
              <w:t xml:space="preserve">estableció suspensión de </w:t>
            </w:r>
            <w:r w:rsidR="00ED3C97" w:rsidRPr="00EA05AB">
              <w:rPr>
                <w:rFonts w:ascii="Arial" w:hAnsi="Arial" w:cs="Arial"/>
                <w:color w:val="000000"/>
                <w:sz w:val="20"/>
                <w:szCs w:val="20"/>
                <w:lang w:val="es-ES"/>
              </w:rPr>
              <w:t>términos judiciales,</w:t>
            </w:r>
            <w:r w:rsidR="00D956AC">
              <w:rPr>
                <w:rFonts w:ascii="Arial" w:hAnsi="Arial" w:cs="Arial"/>
                <w:color w:val="000000"/>
                <w:sz w:val="20"/>
                <w:szCs w:val="20"/>
                <w:lang w:val="es-ES"/>
              </w:rPr>
              <w:t xml:space="preserve"> cierre de sedes,</w:t>
            </w:r>
            <w:r w:rsidR="00ED3C97" w:rsidRPr="00EA05AB">
              <w:rPr>
                <w:rFonts w:ascii="Arial" w:hAnsi="Arial" w:cs="Arial"/>
                <w:color w:val="000000"/>
                <w:sz w:val="20"/>
                <w:szCs w:val="20"/>
                <w:lang w:val="es-ES"/>
              </w:rPr>
              <w:t xml:space="preserve"> </w:t>
            </w:r>
            <w:r w:rsidR="002A7418">
              <w:rPr>
                <w:rFonts w:ascii="Arial" w:hAnsi="Arial" w:cs="Arial"/>
                <w:color w:val="000000"/>
                <w:sz w:val="20"/>
                <w:szCs w:val="20"/>
                <w:lang w:val="es-ES"/>
              </w:rPr>
              <w:t xml:space="preserve">el trabajo en casa, las prohibiciones y los requisitos para trabajar en el lugar de trabajo, </w:t>
            </w:r>
            <w:r w:rsidR="00ED3C97" w:rsidRPr="00EA05AB">
              <w:rPr>
                <w:rFonts w:ascii="Arial" w:hAnsi="Arial" w:cs="Arial"/>
                <w:color w:val="000000"/>
                <w:sz w:val="20"/>
                <w:szCs w:val="20"/>
                <w:lang w:val="es-ES"/>
              </w:rPr>
              <w:t xml:space="preserve">algunas excepciones y adoptó otras medidas por motivos de salubridad pública y fuerza mayor con ocasión de la pandemia </w:t>
            </w:r>
            <w:r w:rsidR="00D956AC">
              <w:rPr>
                <w:rFonts w:ascii="Arial" w:hAnsi="Arial" w:cs="Arial"/>
                <w:color w:val="000000"/>
                <w:sz w:val="20"/>
                <w:szCs w:val="20"/>
                <w:lang w:val="es-ES"/>
              </w:rPr>
              <w:t>por</w:t>
            </w:r>
            <w:r w:rsidR="002A7418">
              <w:rPr>
                <w:rFonts w:ascii="Arial" w:hAnsi="Arial" w:cs="Arial"/>
                <w:color w:val="000000"/>
                <w:sz w:val="20"/>
                <w:szCs w:val="20"/>
                <w:lang w:val="es-ES"/>
              </w:rPr>
              <w:t xml:space="preserve"> COVID-19.</w:t>
            </w:r>
          </w:p>
          <w:p w14:paraId="5769F25F" w14:textId="77777777" w:rsidR="00ED3C97" w:rsidRPr="00EA05AB" w:rsidRDefault="00ED3C97" w:rsidP="00ED3C97">
            <w:pPr>
              <w:suppressAutoHyphens/>
              <w:spacing w:after="0" w:line="240" w:lineRule="auto"/>
              <w:jc w:val="both"/>
              <w:rPr>
                <w:rFonts w:ascii="Arial" w:hAnsi="Arial" w:cs="Arial"/>
                <w:color w:val="000000"/>
                <w:sz w:val="20"/>
                <w:szCs w:val="20"/>
              </w:rPr>
            </w:pPr>
          </w:p>
          <w:p w14:paraId="1684146F" w14:textId="77777777" w:rsidR="00B34D2D" w:rsidRDefault="00B34D2D" w:rsidP="00B34D2D">
            <w:pPr>
              <w:suppressAutoHyphens/>
              <w:spacing w:after="0" w:line="240" w:lineRule="auto"/>
              <w:jc w:val="both"/>
              <w:rPr>
                <w:rFonts w:ascii="Arial" w:hAnsi="Arial" w:cs="Arial"/>
                <w:color w:val="000000"/>
                <w:sz w:val="20"/>
                <w:szCs w:val="20"/>
              </w:rPr>
            </w:pPr>
            <w:r w:rsidRPr="00EA05AB">
              <w:rPr>
                <w:rFonts w:ascii="Arial" w:hAnsi="Arial" w:cs="Arial"/>
                <w:color w:val="000000"/>
                <w:sz w:val="20"/>
                <w:szCs w:val="20"/>
              </w:rPr>
              <w:t xml:space="preserve">El Consejo Superior de la Judicatura mediante Circular PCSJC20-6 del 12 de marzo de 2020, entregó el protocolo para la prevención de contagio de COVID-19 en sedes judiciales, y mediante </w:t>
            </w:r>
            <w:r w:rsidR="00D956AC" w:rsidRPr="00EA05AB">
              <w:rPr>
                <w:rFonts w:ascii="Arial" w:hAnsi="Arial" w:cs="Arial"/>
                <w:color w:val="000000"/>
                <w:sz w:val="20"/>
                <w:szCs w:val="20"/>
              </w:rPr>
              <w:t xml:space="preserve">Circular </w:t>
            </w:r>
            <w:r w:rsidR="00D956AC" w:rsidRPr="00EA05AB">
              <w:rPr>
                <w:rFonts w:ascii="Arial" w:hAnsi="Arial" w:cs="Arial"/>
                <w:sz w:val="20"/>
                <w:szCs w:val="20"/>
                <w:lang w:eastAsia="es-ES_tradnl"/>
              </w:rPr>
              <w:t>PCSJC</w:t>
            </w:r>
            <w:r w:rsidRPr="00EA05AB">
              <w:rPr>
                <w:rFonts w:ascii="Arial" w:hAnsi="Arial" w:cs="Arial"/>
                <w:sz w:val="20"/>
                <w:szCs w:val="20"/>
                <w:lang w:eastAsia="es-ES_tradnl"/>
              </w:rPr>
              <w:t>20-</w:t>
            </w:r>
            <w:r w:rsidRPr="00EA05AB">
              <w:rPr>
                <w:rFonts w:ascii="Arial" w:hAnsi="Arial" w:cs="Arial"/>
                <w:color w:val="000000"/>
                <w:sz w:val="20"/>
                <w:szCs w:val="20"/>
              </w:rPr>
              <w:t>15 del 16 de abril de 2020, estableció el protocolo para el manejo de documentos y expedientes físicos en las sedes y la posibilidad de su retiro.</w:t>
            </w:r>
          </w:p>
          <w:p w14:paraId="6410ABB5" w14:textId="77777777" w:rsidR="0070521E" w:rsidRDefault="0070521E" w:rsidP="00B34D2D">
            <w:pPr>
              <w:suppressAutoHyphens/>
              <w:spacing w:after="0" w:line="240" w:lineRule="auto"/>
              <w:jc w:val="both"/>
              <w:rPr>
                <w:rFonts w:ascii="Arial" w:hAnsi="Arial" w:cs="Arial"/>
                <w:color w:val="000000"/>
                <w:sz w:val="20"/>
                <w:szCs w:val="20"/>
              </w:rPr>
            </w:pPr>
          </w:p>
          <w:p w14:paraId="6E98203C" w14:textId="77777777" w:rsidR="00FD59A0" w:rsidRDefault="007B5F0D" w:rsidP="007B5F0D">
            <w:pPr>
              <w:pStyle w:val="Default"/>
              <w:jc w:val="both"/>
              <w:rPr>
                <w:sz w:val="20"/>
                <w:szCs w:val="20"/>
              </w:rPr>
            </w:pPr>
            <w:r w:rsidRPr="00FD59A0">
              <w:rPr>
                <w:sz w:val="20"/>
                <w:szCs w:val="20"/>
              </w:rPr>
              <w:t>Es por ello</w:t>
            </w:r>
            <w:r w:rsidR="00014325" w:rsidRPr="00FD59A0">
              <w:rPr>
                <w:sz w:val="20"/>
                <w:szCs w:val="20"/>
              </w:rPr>
              <w:t>,</w:t>
            </w:r>
            <w:r w:rsidRPr="00FD59A0">
              <w:rPr>
                <w:sz w:val="20"/>
                <w:szCs w:val="20"/>
              </w:rPr>
              <w:t xml:space="preserve"> que la Dirección Seccional de Administración Judicial de Barranquilla - Atlántico </w:t>
            </w:r>
            <w:r w:rsidR="00590906" w:rsidRPr="00FD59A0">
              <w:rPr>
                <w:sz w:val="20"/>
                <w:szCs w:val="20"/>
              </w:rPr>
              <w:t>en aras de tomar medidas de prevención</w:t>
            </w:r>
            <w:r w:rsidR="00CC4FB2" w:rsidRPr="00FD59A0">
              <w:rPr>
                <w:sz w:val="20"/>
                <w:szCs w:val="20"/>
              </w:rPr>
              <w:t xml:space="preserve"> </w:t>
            </w:r>
            <w:r w:rsidR="00FD59A0" w:rsidRPr="00FD59A0">
              <w:rPr>
                <w:sz w:val="20"/>
                <w:szCs w:val="20"/>
              </w:rPr>
              <w:t xml:space="preserve">a </w:t>
            </w:r>
            <w:r w:rsidR="00CC4FB2" w:rsidRPr="00FD59A0">
              <w:rPr>
                <w:sz w:val="20"/>
                <w:szCs w:val="20"/>
              </w:rPr>
              <w:t xml:space="preserve">fin de evitar la propagación del COVID -19, pretende adquirir </w:t>
            </w:r>
            <w:r w:rsidR="00FD59A0" w:rsidRPr="00FD59A0">
              <w:rPr>
                <w:color w:val="212529"/>
                <w:sz w:val="20"/>
                <w:szCs w:val="20"/>
                <w:shd w:val="clear" w:color="auto" w:fill="FFFFFF"/>
              </w:rPr>
              <w:t xml:space="preserve">a través de cualquier tipología (compraventa, suministro, arrendamiento, prestación de servicios, </w:t>
            </w:r>
            <w:r w:rsidR="002A7418" w:rsidRPr="00FD59A0">
              <w:rPr>
                <w:color w:val="212529"/>
                <w:sz w:val="20"/>
                <w:szCs w:val="20"/>
                <w:shd w:val="clear" w:color="auto" w:fill="FFFFFF"/>
              </w:rPr>
              <w:t>etc.</w:t>
            </w:r>
            <w:r w:rsidR="00FD59A0" w:rsidRPr="00FD59A0">
              <w:rPr>
                <w:color w:val="212529"/>
                <w:sz w:val="20"/>
                <w:szCs w:val="20"/>
                <w:shd w:val="clear" w:color="auto" w:fill="FFFFFF"/>
              </w:rPr>
              <w:t xml:space="preserve">) los bienes y servicios que se requieran para atender la emergencia causada por el COVID-19 a nivel </w:t>
            </w:r>
            <w:r w:rsidR="002A7418">
              <w:rPr>
                <w:color w:val="212529"/>
                <w:sz w:val="20"/>
                <w:szCs w:val="20"/>
                <w:shd w:val="clear" w:color="auto" w:fill="FFFFFF"/>
              </w:rPr>
              <w:t>secci</w:t>
            </w:r>
            <w:r w:rsidR="00FD59A0" w:rsidRPr="00FD59A0">
              <w:rPr>
                <w:color w:val="212529"/>
                <w:sz w:val="20"/>
                <w:szCs w:val="20"/>
                <w:shd w:val="clear" w:color="auto" w:fill="FFFFFF"/>
              </w:rPr>
              <w:t>onal.</w:t>
            </w:r>
          </w:p>
          <w:p w14:paraId="5D1983B3" w14:textId="77777777" w:rsidR="002F0843" w:rsidRPr="00FD59A0" w:rsidRDefault="00377976" w:rsidP="007B5F0D">
            <w:pPr>
              <w:framePr w:hSpace="141" w:wrap="around" w:hAnchor="margin" w:xAlign="center" w:y="348"/>
              <w:suppressAutoHyphens/>
              <w:spacing w:after="0" w:line="240" w:lineRule="auto"/>
              <w:jc w:val="both"/>
              <w:rPr>
                <w:rFonts w:ascii="Arial" w:hAnsi="Arial" w:cs="Arial"/>
                <w:color w:val="000000"/>
                <w:sz w:val="20"/>
                <w:szCs w:val="20"/>
              </w:rPr>
            </w:pPr>
            <w:r w:rsidRPr="00FD59A0">
              <w:rPr>
                <w:rFonts w:ascii="Arial" w:hAnsi="Arial" w:cs="Arial"/>
                <w:color w:val="000000"/>
                <w:sz w:val="20"/>
                <w:szCs w:val="20"/>
              </w:rPr>
              <w:lastRenderedPageBreak/>
              <w:t>Razón por la cual esta entidad</w:t>
            </w:r>
            <w:r w:rsidR="007B5F0D" w:rsidRPr="00FD59A0">
              <w:rPr>
                <w:rFonts w:ascii="Arial" w:hAnsi="Arial" w:cs="Arial"/>
                <w:color w:val="000000"/>
                <w:sz w:val="20"/>
                <w:szCs w:val="20"/>
              </w:rPr>
              <w:t xml:space="preserve"> elabora los estudios previos establecidos en los procesos de contratación, con el objeto de sustentar la conveniencia y oportunidad de este proyecto, para lo cual </w:t>
            </w:r>
            <w:r w:rsidR="00E3614D" w:rsidRPr="00FD59A0">
              <w:rPr>
                <w:rFonts w:ascii="Arial" w:hAnsi="Arial" w:cs="Arial"/>
                <w:color w:val="000000"/>
                <w:sz w:val="20"/>
                <w:szCs w:val="20"/>
              </w:rPr>
              <w:t>La DESAJ Barranquilla, con la Supervisión d</w:t>
            </w:r>
            <w:r w:rsidR="007B5F0D" w:rsidRPr="00FD59A0">
              <w:rPr>
                <w:rFonts w:ascii="Arial" w:hAnsi="Arial" w:cs="Arial"/>
                <w:color w:val="000000"/>
                <w:sz w:val="20"/>
                <w:szCs w:val="20"/>
              </w:rPr>
              <w:t>el área de</w:t>
            </w:r>
            <w:r w:rsidR="007B5F0D" w:rsidRPr="00FD59A0">
              <w:rPr>
                <w:rFonts w:ascii="Arial" w:hAnsi="Arial" w:cs="Arial"/>
                <w:sz w:val="20"/>
                <w:szCs w:val="20"/>
              </w:rPr>
              <w:t xml:space="preserve"> Seguridad y Salud en el Trabajo </w:t>
            </w:r>
            <w:r w:rsidR="007B5F0D" w:rsidRPr="00FD59A0">
              <w:rPr>
                <w:rFonts w:ascii="Arial" w:hAnsi="Arial" w:cs="Arial"/>
                <w:color w:val="000000"/>
                <w:sz w:val="20"/>
                <w:szCs w:val="20"/>
              </w:rPr>
              <w:t xml:space="preserve">de la Dirección Seccional de Administración Judicial de Barranquilla - Atlántico, realizó el análisis que se presenta en este informe para determinar las condiciones de una eventual contratación para adquirir </w:t>
            </w:r>
            <w:r w:rsidR="004D3376" w:rsidRPr="00FD59A0">
              <w:rPr>
                <w:rFonts w:ascii="Arial" w:hAnsi="Arial" w:cs="Arial"/>
                <w:sz w:val="20"/>
                <w:szCs w:val="20"/>
              </w:rPr>
              <w:t xml:space="preserve"> </w:t>
            </w:r>
            <w:r w:rsidR="00C570F1">
              <w:rPr>
                <w:rFonts w:ascii="Arial" w:hAnsi="Arial" w:cs="Arial"/>
                <w:sz w:val="20"/>
                <w:szCs w:val="20"/>
              </w:rPr>
              <w:t>EPP (</w:t>
            </w:r>
            <w:r w:rsidR="00A65EA4">
              <w:rPr>
                <w:rFonts w:ascii="Arial" w:hAnsi="Arial" w:cs="Arial"/>
                <w:sz w:val="20"/>
                <w:szCs w:val="20"/>
              </w:rPr>
              <w:t>Guantes de Nitrilo</w:t>
            </w:r>
            <w:r w:rsidR="00A25A66">
              <w:rPr>
                <w:rFonts w:ascii="Arial" w:hAnsi="Arial" w:cs="Arial"/>
                <w:sz w:val="20"/>
                <w:szCs w:val="20"/>
              </w:rPr>
              <w:t xml:space="preserve"> </w:t>
            </w:r>
            <w:r w:rsidR="00C570F1">
              <w:rPr>
                <w:rFonts w:ascii="Arial" w:hAnsi="Arial" w:cs="Arial"/>
                <w:sz w:val="20"/>
                <w:szCs w:val="20"/>
              </w:rPr>
              <w:t>y Tapabocas desechables)</w:t>
            </w:r>
            <w:r w:rsidR="00032818" w:rsidRPr="00FD59A0">
              <w:rPr>
                <w:rFonts w:ascii="Arial" w:hAnsi="Arial" w:cs="Arial"/>
                <w:color w:val="000000"/>
                <w:sz w:val="20"/>
                <w:szCs w:val="20"/>
              </w:rPr>
              <w:t>.</w:t>
            </w:r>
          </w:p>
          <w:p w14:paraId="36DE4511" w14:textId="77777777" w:rsidR="007B5F0D" w:rsidRPr="00EA05AB" w:rsidRDefault="007B5F0D" w:rsidP="007B5F0D">
            <w:pPr>
              <w:framePr w:hSpace="141" w:wrap="around" w:hAnchor="margin" w:xAlign="center" w:y="348"/>
              <w:suppressAutoHyphens/>
              <w:spacing w:after="0" w:line="240" w:lineRule="auto"/>
              <w:jc w:val="both"/>
              <w:rPr>
                <w:rFonts w:ascii="Arial" w:hAnsi="Arial" w:cs="Arial"/>
                <w:sz w:val="20"/>
                <w:szCs w:val="20"/>
              </w:rPr>
            </w:pPr>
          </w:p>
          <w:p w14:paraId="080C6B41" w14:textId="77777777" w:rsidR="00B34D2D" w:rsidRPr="00EA05AB" w:rsidRDefault="00B34D2D" w:rsidP="00B34D2D">
            <w:pPr>
              <w:spacing w:line="240" w:lineRule="auto"/>
              <w:jc w:val="both"/>
              <w:rPr>
                <w:rFonts w:ascii="Arial" w:hAnsi="Arial" w:cs="Arial"/>
                <w:sz w:val="20"/>
                <w:szCs w:val="20"/>
                <w:lang w:val="es-ES"/>
              </w:rPr>
            </w:pPr>
            <w:r w:rsidRPr="00EA05AB">
              <w:rPr>
                <w:rFonts w:ascii="Arial" w:hAnsi="Arial" w:cs="Arial"/>
                <w:sz w:val="20"/>
                <w:szCs w:val="20"/>
                <w:lang w:val="es-ES"/>
              </w:rPr>
              <w:t xml:space="preserve">El </w:t>
            </w:r>
            <w:r w:rsidR="00931975" w:rsidRPr="00EA05AB">
              <w:rPr>
                <w:rFonts w:ascii="Arial" w:hAnsi="Arial" w:cs="Arial"/>
                <w:sz w:val="20"/>
                <w:szCs w:val="20"/>
                <w:lang w:val="es-ES"/>
              </w:rPr>
              <w:t xml:space="preserve">Decreto </w:t>
            </w:r>
            <w:r w:rsidRPr="00EA05AB">
              <w:rPr>
                <w:rFonts w:ascii="Arial" w:hAnsi="Arial" w:cs="Arial"/>
                <w:sz w:val="20"/>
                <w:szCs w:val="20"/>
                <w:lang w:val="es-ES"/>
              </w:rPr>
              <w:t>4170 de 2011, “Por el cual se crea la Agencia Nacional de Contratación Pública – Colombia Compra Eficiente -, se determinan sus objetivos y estructura”, ente rector, que tiene como objetivo “desarrollar e impulsar políticas públicas y herramientas, orientadas a la organización y articulación, de los partícipes en los procesos de compras y contratación pública con el fin de lograr una mayor eficiencia, trasparencia y optimización de recursos del estado.”, y como una de sus funciones, a la luz de lo preceptuado en el artículo 3 numeral 7, la de “diseñar, organizar y celebrar los acuerdos marco de precios y demás mecanismos de agregación de demanda de que trata el artículo 2° de la ley 1150 de 2007, de acuerdo con los procedimientos que se establezcan para el efecto”.</w:t>
            </w:r>
          </w:p>
          <w:p w14:paraId="5F7B5A6D" w14:textId="77777777" w:rsidR="00623255" w:rsidRDefault="00B34D2D" w:rsidP="00623255">
            <w:pPr>
              <w:pStyle w:val="Default"/>
              <w:jc w:val="both"/>
              <w:rPr>
                <w:sz w:val="20"/>
                <w:szCs w:val="20"/>
                <w:lang w:val="es-ES"/>
              </w:rPr>
            </w:pPr>
            <w:r w:rsidRPr="00EA05AB">
              <w:rPr>
                <w:sz w:val="20"/>
                <w:szCs w:val="20"/>
                <w:lang w:val="es-ES"/>
              </w:rPr>
              <w:t xml:space="preserve">Además, la Dirección ejecutiva de administración judicial, a través de la circular DEAJC15-17 de marzo 2 de 2015, sugirió a los Directores Seccionales de Administración Judicial, tener en cuenta la Directiva Presidencial N° 06 de 2014, </w:t>
            </w:r>
            <w:r w:rsidR="00D11B9F" w:rsidRPr="00EA05AB">
              <w:rPr>
                <w:sz w:val="20"/>
                <w:szCs w:val="20"/>
                <w:lang w:val="es-ES"/>
              </w:rPr>
              <w:t>cuyo objeto</w:t>
            </w:r>
            <w:r w:rsidRPr="00EA05AB">
              <w:rPr>
                <w:sz w:val="20"/>
                <w:szCs w:val="20"/>
                <w:lang w:val="es-ES"/>
              </w:rPr>
              <w:t xml:space="preserve"> asunto es el plan de Austeridad, donde se ordena “hacer uso de los acuerdos marcos de precios diseñados por Colombia Eficiente, para la ejecución del plan de adquisiciones (www.colombiacompra.gov.co)”. Y mediante circular PCSJC17-8 cuyo asunto es Directriz de transparencia y eficiencia en materia de contratación, que las Direcciones Ejecutivas De Administración Judicial Seccionales acudan, cuando a ello hubiere lugar, a las herramientas que en materia de contratación estatal ofrece Colombia Compra Eficiente, siempre y cuando resulten más favorables y convenientes a los fines estatales perseguidos en los procesos de contratación.</w:t>
            </w:r>
          </w:p>
          <w:p w14:paraId="1A49022F" w14:textId="77777777" w:rsidR="005F1119" w:rsidRDefault="005F1119" w:rsidP="00623255">
            <w:pPr>
              <w:pStyle w:val="Default"/>
              <w:jc w:val="both"/>
              <w:rPr>
                <w:sz w:val="20"/>
                <w:szCs w:val="20"/>
                <w:lang w:val="es-ES"/>
              </w:rPr>
            </w:pPr>
          </w:p>
          <w:p w14:paraId="7DE57ED7" w14:textId="77777777" w:rsidR="005F1119" w:rsidRPr="005F1119" w:rsidRDefault="005F1119" w:rsidP="005F1119">
            <w:pPr>
              <w:spacing w:line="240" w:lineRule="auto"/>
              <w:jc w:val="both"/>
              <w:rPr>
                <w:rFonts w:ascii="Arial" w:hAnsi="Arial" w:cs="Arial"/>
                <w:color w:val="000000"/>
                <w:sz w:val="20"/>
                <w:szCs w:val="20"/>
                <w:lang w:val="es-ES"/>
              </w:rPr>
            </w:pPr>
            <w:r w:rsidRPr="005F1119">
              <w:rPr>
                <w:rFonts w:ascii="Arial" w:hAnsi="Arial" w:cs="Arial"/>
                <w:color w:val="000000"/>
                <w:sz w:val="20"/>
                <w:szCs w:val="20"/>
                <w:lang w:val="es-ES"/>
              </w:rPr>
              <w:t>Finalmente, el manual de contratación implementado mediante la Resolución No. 7525 del 31 de Diciembre de 2019 en el capítulo quinto dispone: “5.1.5. Contratación de Mínima Cuantía Es aplicable para la adquisición de bienes, obras y servicios cuyo valor no exceda del diez por ciento (10%) de la menor cuantía, independientemente de su objeto (Subsección 5 de la Sección 2, Capitulo 2, artículo 2.2.1.2.1.5.1 del Decreto 1082 de 2015). Ahora bien, cuando se pretendan contratar bienes o servicios de características técnicas uniformes que se encuentren en un Acuerdo Marco de Precios y cuyo valor no exceda del diez por ciento (10%) de la menor cuantía, no se adelantará el procedimiento de mínima cuantía, en cambio, se comprará a través de la Tienda Virtual del Estado Colombiano, siempre que el bien o servicio esté disponible por ese medio (Parágrafo 3, articulo 94, Ley 1474 de 2011”); razón por la  cual, podemos concluir que en principio, en tratándose de contratos de mínima cuantía debemos verificar la existencia de un acuerdo marco de precios y de ser así, realizar la compra a través de esa herramienta.</w:t>
            </w:r>
          </w:p>
          <w:p w14:paraId="68400007" w14:textId="77777777" w:rsidR="00FB5404" w:rsidRPr="005F1119" w:rsidRDefault="005F1119" w:rsidP="00FD59A0">
            <w:pPr>
              <w:spacing w:line="240" w:lineRule="auto"/>
              <w:jc w:val="both"/>
              <w:rPr>
                <w:rFonts w:ascii="Arial" w:hAnsi="Arial" w:cs="Arial"/>
                <w:color w:val="000000"/>
                <w:sz w:val="20"/>
                <w:szCs w:val="20"/>
                <w:lang w:val="es-ES"/>
              </w:rPr>
            </w:pPr>
            <w:r w:rsidRPr="005F1119">
              <w:rPr>
                <w:rFonts w:ascii="Arial" w:hAnsi="Arial" w:cs="Arial"/>
                <w:color w:val="000000"/>
                <w:sz w:val="20"/>
                <w:szCs w:val="20"/>
                <w:lang w:val="es-ES"/>
              </w:rPr>
              <w:t>En cumplimiento a la referida normat</w:t>
            </w:r>
            <w:r>
              <w:rPr>
                <w:rFonts w:ascii="Arial" w:hAnsi="Arial" w:cs="Arial"/>
                <w:color w:val="000000"/>
                <w:sz w:val="20"/>
                <w:szCs w:val="20"/>
                <w:lang w:val="es-ES"/>
              </w:rPr>
              <w:t xml:space="preserve">ividad, esta Entidad a través </w:t>
            </w:r>
            <w:r w:rsidR="002231CC" w:rsidRPr="00EA05AB">
              <w:rPr>
                <w:rFonts w:ascii="Arial" w:hAnsi="Arial" w:cs="Arial"/>
                <w:sz w:val="20"/>
                <w:szCs w:val="20"/>
                <w:lang w:val="es-ES"/>
              </w:rPr>
              <w:t xml:space="preserve">del </w:t>
            </w:r>
            <w:r w:rsidR="006239D3" w:rsidRPr="00EA05AB">
              <w:rPr>
                <w:rFonts w:ascii="Arial" w:hAnsi="Arial" w:cs="Arial"/>
                <w:sz w:val="20"/>
                <w:szCs w:val="20"/>
                <w:lang w:val="es-ES"/>
              </w:rPr>
              <w:t xml:space="preserve">Área </w:t>
            </w:r>
            <w:r w:rsidR="002231CC" w:rsidRPr="00EA05AB">
              <w:rPr>
                <w:rFonts w:ascii="Arial" w:hAnsi="Arial" w:cs="Arial"/>
                <w:sz w:val="20"/>
                <w:szCs w:val="20"/>
                <w:lang w:val="es-ES"/>
              </w:rPr>
              <w:t>de Seguridad y Salud en el Trabajo, procedió a</w:t>
            </w:r>
            <w:r w:rsidR="005632FA">
              <w:rPr>
                <w:rFonts w:ascii="Arial" w:hAnsi="Arial" w:cs="Arial"/>
                <w:sz w:val="20"/>
                <w:szCs w:val="20"/>
                <w:lang w:val="es-ES"/>
              </w:rPr>
              <w:t xml:space="preserve"> consultar los catálogos de la </w:t>
            </w:r>
            <w:r w:rsidR="00FB5404">
              <w:rPr>
                <w:rFonts w:ascii="Arial" w:hAnsi="Arial" w:cs="Arial"/>
                <w:sz w:val="20"/>
                <w:szCs w:val="20"/>
                <w:lang w:val="es-ES"/>
              </w:rPr>
              <w:t>TVEC</w:t>
            </w:r>
            <w:r w:rsidR="00C100F0">
              <w:rPr>
                <w:rFonts w:ascii="Arial" w:hAnsi="Arial" w:cs="Arial"/>
                <w:sz w:val="20"/>
                <w:szCs w:val="20"/>
                <w:lang w:val="es-ES"/>
              </w:rPr>
              <w:t xml:space="preserve"> Colombia Compra Eficiente, encontrando que a través del </w:t>
            </w:r>
            <w:r w:rsidR="005632FA">
              <w:rPr>
                <w:rFonts w:ascii="Arial" w:hAnsi="Arial" w:cs="Arial"/>
                <w:sz w:val="20"/>
                <w:szCs w:val="20"/>
                <w:lang w:val="es-ES"/>
              </w:rPr>
              <w:t>Instrumento de Agregación Emergencia COVID-19</w:t>
            </w:r>
            <w:r w:rsidR="00753657" w:rsidRPr="005F1119">
              <w:rPr>
                <w:rFonts w:ascii="Arial" w:hAnsi="Arial" w:cs="Arial"/>
                <w:color w:val="000000"/>
                <w:sz w:val="20"/>
                <w:szCs w:val="20"/>
                <w:lang w:val="es-ES"/>
              </w:rPr>
              <w:t xml:space="preserve">, </w:t>
            </w:r>
            <w:r w:rsidR="00C100F0" w:rsidRPr="005F1119">
              <w:rPr>
                <w:rFonts w:ascii="Arial" w:hAnsi="Arial" w:cs="Arial"/>
                <w:color w:val="000000"/>
                <w:sz w:val="20"/>
                <w:szCs w:val="20"/>
                <w:lang w:val="es-ES"/>
              </w:rPr>
              <w:t xml:space="preserve">se puede </w:t>
            </w:r>
            <w:r w:rsidR="00753657" w:rsidRPr="005F1119">
              <w:rPr>
                <w:rFonts w:ascii="Arial" w:hAnsi="Arial" w:cs="Arial"/>
                <w:color w:val="000000"/>
                <w:sz w:val="20"/>
                <w:szCs w:val="20"/>
                <w:lang w:val="es-ES"/>
              </w:rPr>
              <w:t>estructura</w:t>
            </w:r>
            <w:r w:rsidR="00FB5404" w:rsidRPr="005F1119">
              <w:rPr>
                <w:rFonts w:ascii="Arial" w:hAnsi="Arial" w:cs="Arial"/>
                <w:color w:val="000000"/>
                <w:sz w:val="20"/>
                <w:szCs w:val="20"/>
                <w:lang w:val="es-ES"/>
              </w:rPr>
              <w:t>r la compra, a fin de cumplir con lo e</w:t>
            </w:r>
            <w:r w:rsidR="00DD28F3" w:rsidRPr="005F1119">
              <w:rPr>
                <w:rFonts w:ascii="Arial" w:hAnsi="Arial" w:cs="Arial"/>
                <w:color w:val="000000"/>
                <w:sz w:val="20"/>
                <w:szCs w:val="20"/>
                <w:lang w:val="es-ES"/>
              </w:rPr>
              <w:t>stablecido en el protocolo de la Rama Judicial, como es suministrar</w:t>
            </w:r>
            <w:r w:rsidR="00FB5404" w:rsidRPr="005F1119">
              <w:rPr>
                <w:rFonts w:ascii="Arial" w:hAnsi="Arial" w:cs="Arial"/>
                <w:color w:val="000000"/>
                <w:sz w:val="20"/>
                <w:szCs w:val="20"/>
                <w:lang w:val="es-ES"/>
              </w:rPr>
              <w:t xml:space="preserve"> elementos de protección personal idóneos y Reforzar medidas de limpieza, prevención y auto cuidado en los centros de trabajo. </w:t>
            </w:r>
          </w:p>
          <w:p w14:paraId="7A4E0B8B" w14:textId="77777777" w:rsidR="00ED2A18" w:rsidRPr="00EA05AB" w:rsidRDefault="00DD28F3" w:rsidP="00702918">
            <w:pPr>
              <w:spacing w:line="240" w:lineRule="auto"/>
              <w:jc w:val="both"/>
              <w:rPr>
                <w:rFonts w:ascii="Arial" w:hAnsi="Arial" w:cs="Arial"/>
                <w:sz w:val="20"/>
                <w:szCs w:val="20"/>
              </w:rPr>
            </w:pPr>
            <w:r>
              <w:rPr>
                <w:rFonts w:ascii="Arial" w:hAnsi="Arial" w:cs="Arial"/>
                <w:sz w:val="20"/>
                <w:szCs w:val="20"/>
                <w:lang w:val="es-ES"/>
              </w:rPr>
              <w:t xml:space="preserve">Por último y no  menos importante, la </w:t>
            </w:r>
            <w:r w:rsidR="00753657">
              <w:rPr>
                <w:rFonts w:ascii="Arial" w:hAnsi="Arial" w:cs="Arial"/>
                <w:sz w:val="20"/>
                <w:szCs w:val="20"/>
                <w:lang w:val="es-ES"/>
              </w:rPr>
              <w:t xml:space="preserve">adquisición de EPP </w:t>
            </w:r>
            <w:r>
              <w:rPr>
                <w:rFonts w:ascii="Arial" w:hAnsi="Arial" w:cs="Arial"/>
                <w:sz w:val="20"/>
                <w:szCs w:val="20"/>
                <w:lang w:val="es-ES"/>
              </w:rPr>
              <w:t>se realizará</w:t>
            </w:r>
            <w:r w:rsidR="0020052D" w:rsidRPr="00EA05AB">
              <w:rPr>
                <w:rFonts w:ascii="Arial" w:hAnsi="Arial" w:cs="Arial"/>
                <w:sz w:val="20"/>
                <w:szCs w:val="20"/>
                <w:lang w:val="es-ES"/>
              </w:rPr>
              <w:t xml:space="preserve"> de conformidad con lo </w:t>
            </w:r>
            <w:r>
              <w:rPr>
                <w:rFonts w:ascii="Arial" w:hAnsi="Arial" w:cs="Arial"/>
                <w:sz w:val="20"/>
                <w:szCs w:val="20"/>
                <w:lang w:val="es-ES"/>
              </w:rPr>
              <w:t xml:space="preserve">señalado por </w:t>
            </w:r>
            <w:r w:rsidR="0020052D" w:rsidRPr="00EA05AB">
              <w:rPr>
                <w:rFonts w:ascii="Arial" w:hAnsi="Arial" w:cs="Arial"/>
                <w:sz w:val="20"/>
                <w:szCs w:val="20"/>
                <w:lang w:val="es-ES"/>
              </w:rPr>
              <w:t xml:space="preserve">los lineamientos del Manual de Contratación de la Rama Judicial, </w:t>
            </w:r>
            <w:r w:rsidR="00464267" w:rsidRPr="00EA05AB">
              <w:rPr>
                <w:rFonts w:ascii="Arial" w:hAnsi="Arial" w:cs="Arial"/>
                <w:sz w:val="20"/>
                <w:szCs w:val="20"/>
                <w:lang w:val="es-ES"/>
              </w:rPr>
              <w:t xml:space="preserve">encontrando </w:t>
            </w:r>
            <w:r w:rsidR="00623255" w:rsidRPr="00EA05AB">
              <w:rPr>
                <w:rFonts w:ascii="Arial" w:hAnsi="Arial" w:cs="Arial"/>
                <w:sz w:val="20"/>
                <w:szCs w:val="20"/>
                <w:lang w:val="es-ES"/>
              </w:rPr>
              <w:t xml:space="preserve">que se ofrecen </w:t>
            </w:r>
            <w:r w:rsidR="00464267" w:rsidRPr="00EA05AB">
              <w:rPr>
                <w:rFonts w:ascii="Arial" w:hAnsi="Arial" w:cs="Arial"/>
                <w:sz w:val="20"/>
                <w:szCs w:val="20"/>
                <w:lang w:val="es-ES"/>
              </w:rPr>
              <w:t>los</w:t>
            </w:r>
            <w:r w:rsidR="00032818" w:rsidRPr="00EA05AB">
              <w:rPr>
                <w:rFonts w:ascii="Arial" w:hAnsi="Arial" w:cs="Arial"/>
                <w:sz w:val="20"/>
                <w:szCs w:val="20"/>
                <w:lang w:val="es-ES"/>
              </w:rPr>
              <w:t xml:space="preserve"> elemento</w:t>
            </w:r>
            <w:r w:rsidR="00464267" w:rsidRPr="00EA05AB">
              <w:rPr>
                <w:rFonts w:ascii="Arial" w:hAnsi="Arial" w:cs="Arial"/>
                <w:sz w:val="20"/>
                <w:szCs w:val="20"/>
                <w:lang w:val="es-ES"/>
              </w:rPr>
              <w:t>s</w:t>
            </w:r>
            <w:r w:rsidR="001B789E" w:rsidRPr="00EA05AB">
              <w:rPr>
                <w:rFonts w:ascii="Arial" w:hAnsi="Arial" w:cs="Arial"/>
                <w:sz w:val="20"/>
                <w:szCs w:val="20"/>
                <w:lang w:val="es-ES"/>
              </w:rPr>
              <w:t xml:space="preserve"> requerido</w:t>
            </w:r>
            <w:r w:rsidR="00464267" w:rsidRPr="00EA05AB">
              <w:rPr>
                <w:rFonts w:ascii="Arial" w:hAnsi="Arial" w:cs="Arial"/>
                <w:sz w:val="20"/>
                <w:szCs w:val="20"/>
                <w:lang w:val="es-ES"/>
              </w:rPr>
              <w:t>s</w:t>
            </w:r>
            <w:r w:rsidR="00032818" w:rsidRPr="00EA05AB">
              <w:rPr>
                <w:rFonts w:ascii="Arial" w:hAnsi="Arial" w:cs="Arial"/>
                <w:sz w:val="20"/>
                <w:szCs w:val="20"/>
                <w:lang w:val="es-ES"/>
              </w:rPr>
              <w:t xml:space="preserve">, </w:t>
            </w:r>
            <w:r w:rsidR="00623255" w:rsidRPr="00EA05AB">
              <w:rPr>
                <w:rFonts w:ascii="Arial" w:hAnsi="Arial" w:cs="Arial"/>
                <w:sz w:val="20"/>
                <w:szCs w:val="20"/>
                <w:lang w:val="es-ES"/>
              </w:rPr>
              <w:t>para lo cual se creará un evento y se escogerá la oferta que cumpla con los requisitos solicitados y el mejor precio.</w:t>
            </w:r>
          </w:p>
        </w:tc>
      </w:tr>
      <w:tr w:rsidR="00962D27" w:rsidRPr="0096488B" w14:paraId="13E83DE8" w14:textId="77777777" w:rsidTr="00737B8D">
        <w:trPr>
          <w:gridAfter w:val="1"/>
          <w:wAfter w:w="2304" w:type="pct"/>
          <w:trHeight w:val="4303"/>
        </w:trPr>
        <w:tc>
          <w:tcPr>
            <w:tcW w:w="392" w:type="pct"/>
          </w:tcPr>
          <w:p w14:paraId="559FF3BD" w14:textId="77777777" w:rsidR="00D8213C" w:rsidRPr="0096488B" w:rsidRDefault="00831705" w:rsidP="00EA1A9F">
            <w:pPr>
              <w:spacing w:line="240" w:lineRule="auto"/>
              <w:ind w:left="-15"/>
              <w:rPr>
                <w:rFonts w:ascii="Arial" w:hAnsi="Arial" w:cs="Arial"/>
                <w:sz w:val="20"/>
                <w:szCs w:val="20"/>
              </w:rPr>
            </w:pPr>
            <w:r w:rsidRPr="0096488B">
              <w:rPr>
                <w:rFonts w:ascii="Arial" w:hAnsi="Arial" w:cs="Arial"/>
                <w:b/>
                <w:sz w:val="20"/>
                <w:szCs w:val="20"/>
              </w:rPr>
              <w:lastRenderedPageBreak/>
              <w:t>2</w:t>
            </w:r>
            <w:r w:rsidR="00D8213C" w:rsidRPr="0096488B">
              <w:rPr>
                <w:rFonts w:ascii="Arial" w:hAnsi="Arial" w:cs="Arial"/>
                <w:b/>
                <w:sz w:val="20"/>
                <w:szCs w:val="20"/>
              </w:rPr>
              <w:t xml:space="preserve">.1.1. Marco de </w:t>
            </w:r>
            <w:r w:rsidR="00D8213C" w:rsidRPr="00E90390">
              <w:rPr>
                <w:rFonts w:ascii="Arial" w:hAnsi="Arial" w:cs="Arial"/>
                <w:b/>
                <w:sz w:val="18"/>
                <w:szCs w:val="20"/>
              </w:rPr>
              <w:t>Contratación</w:t>
            </w:r>
          </w:p>
        </w:tc>
        <w:tc>
          <w:tcPr>
            <w:tcW w:w="2304" w:type="pct"/>
            <w:gridSpan w:val="5"/>
          </w:tcPr>
          <w:p w14:paraId="74566FD3" w14:textId="77777777" w:rsidR="00E90390" w:rsidRPr="00EA05AB" w:rsidRDefault="00D8213C" w:rsidP="00EA1A9F">
            <w:pPr>
              <w:spacing w:line="240" w:lineRule="auto"/>
              <w:jc w:val="both"/>
              <w:rPr>
                <w:rFonts w:ascii="Arial" w:hAnsi="Arial" w:cs="Arial"/>
                <w:sz w:val="20"/>
                <w:szCs w:val="20"/>
              </w:rPr>
            </w:pPr>
            <w:r w:rsidRPr="00EA05AB">
              <w:rPr>
                <w:rFonts w:ascii="Arial" w:hAnsi="Arial" w:cs="Arial"/>
                <w:sz w:val="20"/>
                <w:szCs w:val="20"/>
              </w:rPr>
              <w:t xml:space="preserve">La contratación se enmarca en el Cumplimiento </w:t>
            </w:r>
            <w:r w:rsidR="00072709" w:rsidRPr="00EA05AB">
              <w:rPr>
                <w:rFonts w:ascii="Arial" w:hAnsi="Arial" w:cs="Arial"/>
                <w:sz w:val="20"/>
                <w:szCs w:val="20"/>
              </w:rPr>
              <w:t xml:space="preserve">de </w:t>
            </w:r>
            <w:r w:rsidR="00500872" w:rsidRPr="00EA05AB">
              <w:rPr>
                <w:rFonts w:ascii="Arial" w:hAnsi="Arial" w:cs="Arial"/>
                <w:sz w:val="20"/>
                <w:szCs w:val="20"/>
              </w:rPr>
              <w:t xml:space="preserve">la Resolución N° </w:t>
            </w:r>
            <w:r w:rsidR="00072709" w:rsidRPr="00EA05AB">
              <w:rPr>
                <w:rFonts w:ascii="Arial" w:hAnsi="Arial" w:cs="Arial"/>
                <w:sz w:val="20"/>
                <w:szCs w:val="20"/>
              </w:rPr>
              <w:t xml:space="preserve">666 </w:t>
            </w:r>
            <w:r w:rsidR="00E90390" w:rsidRPr="00EA05AB">
              <w:rPr>
                <w:rFonts w:ascii="Arial" w:hAnsi="Arial" w:cs="Arial"/>
                <w:sz w:val="20"/>
                <w:szCs w:val="20"/>
              </w:rPr>
              <w:t>del 24 de abril de 2020 expedida por el Ministerio de Salud y Protección Social, la cual tiene por objeto adoptar el protocolo general de bioseguridad para mitigar, controlar y realizar el adecuado manejo de la pandemia del coronavirus</w:t>
            </w:r>
            <w:r w:rsidR="00464267" w:rsidRPr="00EA05AB">
              <w:rPr>
                <w:rFonts w:ascii="Arial" w:hAnsi="Arial" w:cs="Arial"/>
                <w:sz w:val="20"/>
                <w:szCs w:val="20"/>
              </w:rPr>
              <w:t xml:space="preserve">, aunado a lo establecido en el Protocolo </w:t>
            </w:r>
            <w:r w:rsidR="007238B6" w:rsidRPr="00EA05AB">
              <w:rPr>
                <w:rFonts w:ascii="Arial" w:hAnsi="Arial" w:cs="Arial"/>
                <w:sz w:val="20"/>
                <w:szCs w:val="20"/>
              </w:rPr>
              <w:t xml:space="preserve">para la prevención del covid-19, que acoge </w:t>
            </w:r>
            <w:r w:rsidR="00464267" w:rsidRPr="00EA05AB">
              <w:rPr>
                <w:rFonts w:ascii="Arial" w:hAnsi="Arial" w:cs="Arial"/>
                <w:sz w:val="20"/>
                <w:szCs w:val="20"/>
              </w:rPr>
              <w:t>lo indicado en dicha Resolución</w:t>
            </w:r>
            <w:r w:rsidR="00E90390" w:rsidRPr="00EA05AB">
              <w:rPr>
                <w:rFonts w:ascii="Arial" w:hAnsi="Arial" w:cs="Arial"/>
                <w:sz w:val="20"/>
                <w:szCs w:val="20"/>
              </w:rPr>
              <w:t>.</w:t>
            </w:r>
          </w:p>
          <w:tbl>
            <w:tblPr>
              <w:tblStyle w:val="Tablaconcuadrcula"/>
              <w:tblW w:w="0" w:type="auto"/>
              <w:tblLayout w:type="fixed"/>
              <w:tblLook w:val="04A0" w:firstRow="1" w:lastRow="0" w:firstColumn="1" w:lastColumn="0" w:noHBand="0" w:noVBand="1"/>
            </w:tblPr>
            <w:tblGrid>
              <w:gridCol w:w="2013"/>
              <w:gridCol w:w="6124"/>
            </w:tblGrid>
            <w:tr w:rsidR="00D8213C" w:rsidRPr="00EA05AB" w14:paraId="3CDE4B02" w14:textId="77777777" w:rsidTr="006519E3">
              <w:trPr>
                <w:trHeight w:val="1296"/>
              </w:trPr>
              <w:tc>
                <w:tcPr>
                  <w:tcW w:w="2013" w:type="dxa"/>
                </w:tcPr>
                <w:p w14:paraId="330CED83" w14:textId="77777777" w:rsidR="00D8213C" w:rsidRPr="00EA05AB" w:rsidRDefault="00D8213C" w:rsidP="00EA1A9F">
                  <w:pPr>
                    <w:jc w:val="both"/>
                    <w:rPr>
                      <w:rFonts w:ascii="Arial" w:hAnsi="Arial" w:cs="Arial"/>
                      <w:b/>
                      <w:sz w:val="20"/>
                      <w:szCs w:val="20"/>
                    </w:rPr>
                  </w:pPr>
                  <w:r w:rsidRPr="00EA05AB">
                    <w:rPr>
                      <w:rFonts w:ascii="Arial" w:hAnsi="Arial" w:cs="Arial"/>
                      <w:b/>
                      <w:sz w:val="20"/>
                      <w:szCs w:val="20"/>
                    </w:rPr>
                    <w:t>Objetivo General</w:t>
                  </w:r>
                </w:p>
              </w:tc>
              <w:tc>
                <w:tcPr>
                  <w:tcW w:w="6124" w:type="dxa"/>
                </w:tcPr>
                <w:p w14:paraId="120077CF" w14:textId="77777777" w:rsidR="00072709" w:rsidRPr="00EA05AB" w:rsidRDefault="00072709" w:rsidP="00072709">
                  <w:pPr>
                    <w:jc w:val="both"/>
                    <w:rPr>
                      <w:rFonts w:ascii="Arial" w:hAnsi="Arial" w:cs="Arial"/>
                      <w:sz w:val="20"/>
                      <w:szCs w:val="20"/>
                    </w:rPr>
                  </w:pPr>
                  <w:r w:rsidRPr="00EA05AB">
                    <w:rPr>
                      <w:rFonts w:ascii="Arial" w:hAnsi="Arial" w:cs="Arial"/>
                      <w:bCs/>
                      <w:sz w:val="20"/>
                      <w:szCs w:val="20"/>
                    </w:rPr>
                    <w:t>Fortalecer</w:t>
                  </w:r>
                  <w:r w:rsidRPr="00EA05AB">
                    <w:rPr>
                      <w:rFonts w:ascii="Arial" w:hAnsi="Arial" w:cs="Arial"/>
                      <w:b/>
                      <w:sz w:val="20"/>
                      <w:szCs w:val="20"/>
                    </w:rPr>
                    <w:t xml:space="preserve"> </w:t>
                  </w:r>
                  <w:r w:rsidRPr="00EA05AB">
                    <w:rPr>
                      <w:rFonts w:ascii="Arial" w:hAnsi="Arial" w:cs="Arial"/>
                      <w:sz w:val="20"/>
                      <w:szCs w:val="20"/>
                    </w:rPr>
                    <w:t>las medidas de autocuidado y colectivas para el regreso a los diferentes ambientes lab</w:t>
                  </w:r>
                  <w:r w:rsidR="00507C08" w:rsidRPr="00EA05AB">
                    <w:rPr>
                      <w:rFonts w:ascii="Arial" w:hAnsi="Arial" w:cs="Arial"/>
                      <w:sz w:val="20"/>
                      <w:szCs w:val="20"/>
                    </w:rPr>
                    <w:t xml:space="preserve">orales, mitigando </w:t>
                  </w:r>
                  <w:r w:rsidRPr="00EA05AB">
                    <w:rPr>
                      <w:rFonts w:ascii="Arial" w:hAnsi="Arial" w:cs="Arial"/>
                      <w:sz w:val="20"/>
                      <w:szCs w:val="20"/>
                    </w:rPr>
                    <w:t>el contagio de COVID-19 en los servidores de la Rama Judicial</w:t>
                  </w:r>
                  <w:r w:rsidR="00507C08" w:rsidRPr="00EA05AB">
                    <w:rPr>
                      <w:rFonts w:ascii="Arial" w:hAnsi="Arial" w:cs="Arial"/>
                      <w:sz w:val="20"/>
                      <w:szCs w:val="20"/>
                    </w:rPr>
                    <w:t xml:space="preserve"> Seccional Barranquilla</w:t>
                  </w:r>
                  <w:r w:rsidR="00487888">
                    <w:rPr>
                      <w:rFonts w:ascii="Arial" w:hAnsi="Arial" w:cs="Arial"/>
                      <w:sz w:val="20"/>
                      <w:szCs w:val="20"/>
                    </w:rPr>
                    <w:t>; d</w:t>
                  </w:r>
                  <w:r w:rsidR="00507C08" w:rsidRPr="00EA05AB">
                    <w:rPr>
                      <w:rFonts w:ascii="Arial" w:hAnsi="Arial" w:cs="Arial"/>
                      <w:sz w:val="20"/>
                      <w:szCs w:val="20"/>
                    </w:rPr>
                    <w:t>e conformidad con lo ordenado por el Protocolo de Seguridad y Salud en el Trabajo dispuesto por el Nivel Central.</w:t>
                  </w:r>
                </w:p>
                <w:p w14:paraId="37010309" w14:textId="77777777" w:rsidR="00D8213C" w:rsidRPr="00EA05AB" w:rsidRDefault="00D8213C" w:rsidP="00EA1A9F">
                  <w:pPr>
                    <w:jc w:val="both"/>
                    <w:rPr>
                      <w:rFonts w:ascii="Arial" w:hAnsi="Arial" w:cs="Arial"/>
                      <w:sz w:val="20"/>
                      <w:szCs w:val="20"/>
                    </w:rPr>
                  </w:pPr>
                </w:p>
              </w:tc>
            </w:tr>
            <w:tr w:rsidR="00D8213C" w:rsidRPr="00EA05AB" w14:paraId="3D125095" w14:textId="77777777" w:rsidTr="006519E3">
              <w:trPr>
                <w:trHeight w:val="1209"/>
              </w:trPr>
              <w:tc>
                <w:tcPr>
                  <w:tcW w:w="2013" w:type="dxa"/>
                </w:tcPr>
                <w:p w14:paraId="36F0644B" w14:textId="77777777" w:rsidR="00D8213C" w:rsidRPr="00EA05AB" w:rsidRDefault="00D8213C" w:rsidP="00EA1A9F">
                  <w:pPr>
                    <w:jc w:val="both"/>
                    <w:rPr>
                      <w:rFonts w:ascii="Arial" w:hAnsi="Arial" w:cs="Arial"/>
                      <w:b/>
                      <w:sz w:val="20"/>
                      <w:szCs w:val="20"/>
                    </w:rPr>
                  </w:pPr>
                  <w:r w:rsidRPr="00EA05AB">
                    <w:rPr>
                      <w:rFonts w:ascii="Arial" w:hAnsi="Arial" w:cs="Arial"/>
                      <w:b/>
                      <w:sz w:val="20"/>
                      <w:szCs w:val="20"/>
                    </w:rPr>
                    <w:t>Objetivo específico:</w:t>
                  </w:r>
                </w:p>
              </w:tc>
              <w:tc>
                <w:tcPr>
                  <w:tcW w:w="6124" w:type="dxa"/>
                </w:tcPr>
                <w:p w14:paraId="3F445F8C" w14:textId="77777777" w:rsidR="00E90390" w:rsidRPr="00EA05AB" w:rsidRDefault="00507C08" w:rsidP="00A25A66">
                  <w:pPr>
                    <w:suppressAutoHyphens/>
                    <w:jc w:val="both"/>
                    <w:rPr>
                      <w:rFonts w:ascii="Arial" w:hAnsi="Arial" w:cs="Arial"/>
                      <w:sz w:val="20"/>
                      <w:szCs w:val="20"/>
                    </w:rPr>
                  </w:pPr>
                  <w:r w:rsidRPr="00EA05AB">
                    <w:rPr>
                      <w:rFonts w:ascii="Arial" w:hAnsi="Arial" w:cs="Arial"/>
                      <w:sz w:val="20"/>
                      <w:szCs w:val="20"/>
                      <w:lang w:val="es-MX"/>
                    </w:rPr>
                    <w:t xml:space="preserve">Contratar en nombre de la Nación – Consejo Superior de la </w:t>
                  </w:r>
                  <w:r w:rsidRPr="00321CEE">
                    <w:rPr>
                      <w:rFonts w:ascii="Arial" w:hAnsi="Arial" w:cs="Arial"/>
                      <w:sz w:val="20"/>
                      <w:szCs w:val="20"/>
                      <w:lang w:val="es-MX"/>
                    </w:rPr>
                    <w:t xml:space="preserve">Judicatura – Dirección Ejecutiva Seccional de Administración Judicial de Barranquilla, </w:t>
                  </w:r>
                  <w:r w:rsidRPr="00321CEE">
                    <w:rPr>
                      <w:rFonts w:ascii="Arial" w:hAnsi="Arial" w:cs="Arial"/>
                      <w:sz w:val="20"/>
                      <w:szCs w:val="20"/>
                    </w:rPr>
                    <w:t xml:space="preserve">la adquisición de </w:t>
                  </w:r>
                  <w:r w:rsidR="00702918">
                    <w:rPr>
                      <w:rFonts w:ascii="Arial" w:hAnsi="Arial" w:cs="Arial"/>
                      <w:sz w:val="20"/>
                      <w:szCs w:val="20"/>
                    </w:rPr>
                    <w:t>EPP (</w:t>
                  </w:r>
                  <w:r w:rsidR="00A65EA4">
                    <w:rPr>
                      <w:rFonts w:ascii="Arial" w:hAnsi="Arial" w:cs="Arial"/>
                      <w:sz w:val="20"/>
                      <w:szCs w:val="20"/>
                    </w:rPr>
                    <w:t>Guantes de Nitrilo</w:t>
                  </w:r>
                  <w:r w:rsidR="00A25A66">
                    <w:rPr>
                      <w:rFonts w:ascii="Arial" w:hAnsi="Arial" w:cs="Arial"/>
                      <w:sz w:val="20"/>
                      <w:szCs w:val="20"/>
                    </w:rPr>
                    <w:t xml:space="preserve"> </w:t>
                  </w:r>
                  <w:r w:rsidR="00702918">
                    <w:rPr>
                      <w:rFonts w:ascii="Arial" w:hAnsi="Arial" w:cs="Arial"/>
                      <w:sz w:val="20"/>
                      <w:szCs w:val="20"/>
                    </w:rPr>
                    <w:t>y Tapabocas desechables)</w:t>
                  </w:r>
                  <w:r w:rsidR="00702918">
                    <w:rPr>
                      <w:rFonts w:ascii="Arial" w:hAnsi="Arial" w:cs="Arial"/>
                      <w:color w:val="000000"/>
                      <w:sz w:val="20"/>
                      <w:szCs w:val="20"/>
                    </w:rPr>
                    <w:t>, i</w:t>
                  </w:r>
                  <w:r w:rsidR="00EB5D26">
                    <w:rPr>
                      <w:rFonts w:ascii="Arial" w:hAnsi="Arial" w:cs="Arial"/>
                      <w:sz w:val="20"/>
                      <w:szCs w:val="20"/>
                    </w:rPr>
                    <w:t>ndispensables en prevención contra el contagio del COVID-19.</w:t>
                  </w:r>
                </w:p>
              </w:tc>
            </w:tr>
            <w:tr w:rsidR="00D8213C" w:rsidRPr="00EA05AB" w14:paraId="4F4406D6" w14:textId="77777777" w:rsidTr="00737B8D">
              <w:trPr>
                <w:trHeight w:val="207"/>
              </w:trPr>
              <w:tc>
                <w:tcPr>
                  <w:tcW w:w="2013" w:type="dxa"/>
                </w:tcPr>
                <w:p w14:paraId="02AA2BFD" w14:textId="77777777" w:rsidR="00D8213C" w:rsidRPr="00EA05AB" w:rsidRDefault="00D8213C" w:rsidP="00EA1A9F">
                  <w:pPr>
                    <w:jc w:val="both"/>
                    <w:rPr>
                      <w:rFonts w:ascii="Arial" w:hAnsi="Arial" w:cs="Arial"/>
                      <w:b/>
                      <w:sz w:val="20"/>
                      <w:szCs w:val="20"/>
                    </w:rPr>
                  </w:pPr>
                  <w:r w:rsidRPr="00EA05AB">
                    <w:rPr>
                      <w:rFonts w:ascii="Arial" w:hAnsi="Arial" w:cs="Arial"/>
                      <w:b/>
                      <w:sz w:val="20"/>
                      <w:szCs w:val="20"/>
                    </w:rPr>
                    <w:t>Programa:</w:t>
                  </w:r>
                </w:p>
              </w:tc>
              <w:tc>
                <w:tcPr>
                  <w:tcW w:w="6124" w:type="dxa"/>
                </w:tcPr>
                <w:p w14:paraId="556643CE" w14:textId="77777777" w:rsidR="009C283C" w:rsidRPr="00EA05AB" w:rsidRDefault="00764195" w:rsidP="00737B8D">
                  <w:pPr>
                    <w:jc w:val="both"/>
                    <w:rPr>
                      <w:rFonts w:ascii="Arial" w:hAnsi="Arial" w:cs="Arial"/>
                      <w:sz w:val="20"/>
                      <w:szCs w:val="20"/>
                    </w:rPr>
                  </w:pPr>
                  <w:r w:rsidRPr="00EA05AB">
                    <w:rPr>
                      <w:rFonts w:ascii="Arial" w:hAnsi="Arial" w:cs="Arial"/>
                      <w:sz w:val="20"/>
                      <w:szCs w:val="20"/>
                    </w:rPr>
                    <w:t>Seguridad y S</w:t>
                  </w:r>
                  <w:r w:rsidR="00FB77EC" w:rsidRPr="00EA05AB">
                    <w:rPr>
                      <w:rFonts w:ascii="Arial" w:hAnsi="Arial" w:cs="Arial"/>
                      <w:sz w:val="20"/>
                      <w:szCs w:val="20"/>
                    </w:rPr>
                    <w:t>alud en el trabajo.</w:t>
                  </w:r>
                </w:p>
              </w:tc>
            </w:tr>
          </w:tbl>
          <w:p w14:paraId="7FC717C8" w14:textId="77777777" w:rsidR="00D8213C" w:rsidRPr="00EA05AB" w:rsidRDefault="00D8213C" w:rsidP="00EA1A9F">
            <w:pPr>
              <w:spacing w:line="240" w:lineRule="auto"/>
              <w:ind w:left="-15"/>
              <w:jc w:val="both"/>
              <w:rPr>
                <w:rFonts w:ascii="Arial" w:hAnsi="Arial" w:cs="Arial"/>
                <w:sz w:val="20"/>
                <w:szCs w:val="20"/>
              </w:rPr>
            </w:pPr>
          </w:p>
        </w:tc>
      </w:tr>
      <w:tr w:rsidR="00D8213C" w:rsidRPr="0096488B" w14:paraId="23BA5E63" w14:textId="77777777" w:rsidTr="00FA25C6">
        <w:trPr>
          <w:gridAfter w:val="1"/>
          <w:wAfter w:w="2304" w:type="pct"/>
          <w:trHeight w:val="730"/>
        </w:trPr>
        <w:tc>
          <w:tcPr>
            <w:tcW w:w="2696" w:type="pct"/>
            <w:gridSpan w:val="6"/>
            <w:shd w:val="clear" w:color="auto" w:fill="B8CCE4" w:themeFill="accent1" w:themeFillTint="66"/>
          </w:tcPr>
          <w:p w14:paraId="4F9BB6A3" w14:textId="77777777" w:rsidR="00D8213C" w:rsidRPr="00EA05AB" w:rsidRDefault="00831705" w:rsidP="00EA1A9F">
            <w:pPr>
              <w:spacing w:line="240" w:lineRule="auto"/>
              <w:jc w:val="both"/>
              <w:rPr>
                <w:rFonts w:ascii="Arial" w:hAnsi="Arial" w:cs="Arial"/>
                <w:sz w:val="20"/>
                <w:szCs w:val="20"/>
              </w:rPr>
            </w:pPr>
            <w:r w:rsidRPr="00EA05AB">
              <w:rPr>
                <w:rFonts w:ascii="Arial" w:hAnsi="Arial" w:cs="Arial"/>
                <w:b/>
                <w:sz w:val="20"/>
                <w:szCs w:val="20"/>
              </w:rPr>
              <w:t>3</w:t>
            </w:r>
            <w:r w:rsidR="00D8213C" w:rsidRPr="00EA05AB">
              <w:rPr>
                <w:rFonts w:ascii="Arial" w:hAnsi="Arial" w:cs="Arial"/>
                <w:b/>
                <w:sz w:val="20"/>
                <w:szCs w:val="20"/>
              </w:rPr>
              <w:t>. OBJETO A CONTRATAR, ESPECIFICACIONES, AUTORIZACIONES, PERMISOS Y LICENCIAS REQUERIDOS PARA SU EJECUCIÓN</w:t>
            </w:r>
          </w:p>
        </w:tc>
      </w:tr>
      <w:tr w:rsidR="0097387F" w:rsidRPr="0096488B" w14:paraId="74C642D3" w14:textId="77777777" w:rsidTr="00FA25C6">
        <w:trPr>
          <w:gridAfter w:val="1"/>
          <w:wAfter w:w="2304" w:type="pct"/>
          <w:trHeight w:val="955"/>
        </w:trPr>
        <w:tc>
          <w:tcPr>
            <w:tcW w:w="426" w:type="pct"/>
            <w:gridSpan w:val="2"/>
          </w:tcPr>
          <w:p w14:paraId="3FC3C745" w14:textId="77777777" w:rsidR="00D8213C" w:rsidRPr="00EA05AB" w:rsidRDefault="00831705" w:rsidP="00EA1A9F">
            <w:pPr>
              <w:spacing w:line="240" w:lineRule="auto"/>
              <w:rPr>
                <w:rFonts w:ascii="Arial" w:hAnsi="Arial" w:cs="Arial"/>
                <w:b/>
                <w:sz w:val="20"/>
                <w:szCs w:val="20"/>
              </w:rPr>
            </w:pPr>
            <w:r w:rsidRPr="00EA05AB">
              <w:rPr>
                <w:rFonts w:ascii="Arial" w:hAnsi="Arial" w:cs="Arial"/>
                <w:b/>
                <w:sz w:val="20"/>
                <w:szCs w:val="20"/>
              </w:rPr>
              <w:lastRenderedPageBreak/>
              <w:t>3</w:t>
            </w:r>
            <w:r w:rsidR="00D8213C" w:rsidRPr="00EA05AB">
              <w:rPr>
                <w:rFonts w:ascii="Arial" w:hAnsi="Arial" w:cs="Arial"/>
                <w:b/>
                <w:sz w:val="20"/>
                <w:szCs w:val="20"/>
              </w:rPr>
              <w:t>.1. OBJETO CONTRACTUAL</w:t>
            </w:r>
          </w:p>
        </w:tc>
        <w:tc>
          <w:tcPr>
            <w:tcW w:w="2270" w:type="pct"/>
            <w:gridSpan w:val="4"/>
          </w:tcPr>
          <w:p w14:paraId="54C06A99" w14:textId="77777777" w:rsidR="00D8213C" w:rsidRPr="00EA05AB" w:rsidRDefault="00C27EFC" w:rsidP="00A25A66">
            <w:pPr>
              <w:suppressAutoHyphens/>
              <w:spacing w:after="0" w:line="240" w:lineRule="auto"/>
              <w:jc w:val="both"/>
              <w:rPr>
                <w:rFonts w:ascii="Arial" w:hAnsi="Arial" w:cs="Arial"/>
                <w:sz w:val="20"/>
                <w:szCs w:val="20"/>
              </w:rPr>
            </w:pPr>
            <w:r w:rsidRPr="00EA05AB">
              <w:rPr>
                <w:rFonts w:ascii="Arial" w:hAnsi="Arial" w:cs="Arial"/>
                <w:sz w:val="20"/>
                <w:szCs w:val="20"/>
              </w:rPr>
              <w:t>Contratar en nombre de la nación – consejo superior la judicatura, la adquisición de</w:t>
            </w:r>
            <w:r w:rsidR="00342843">
              <w:rPr>
                <w:rFonts w:ascii="Arial" w:hAnsi="Arial" w:cs="Arial"/>
                <w:sz w:val="20"/>
                <w:szCs w:val="20"/>
              </w:rPr>
              <w:t xml:space="preserve"> </w:t>
            </w:r>
            <w:r w:rsidR="00702918">
              <w:rPr>
                <w:rFonts w:ascii="Arial" w:hAnsi="Arial" w:cs="Arial"/>
                <w:sz w:val="20"/>
                <w:szCs w:val="20"/>
              </w:rPr>
              <w:t>EPP (</w:t>
            </w:r>
            <w:r w:rsidR="00A65EA4">
              <w:rPr>
                <w:rFonts w:ascii="Arial" w:hAnsi="Arial" w:cs="Arial"/>
                <w:sz w:val="20"/>
                <w:szCs w:val="20"/>
              </w:rPr>
              <w:t>Guantes de Nitrilo</w:t>
            </w:r>
            <w:r w:rsidR="00A25A66">
              <w:rPr>
                <w:rFonts w:ascii="Arial" w:hAnsi="Arial" w:cs="Arial"/>
                <w:sz w:val="20"/>
                <w:szCs w:val="20"/>
              </w:rPr>
              <w:t xml:space="preserve"> </w:t>
            </w:r>
            <w:r w:rsidR="00702918">
              <w:rPr>
                <w:rFonts w:ascii="Arial" w:hAnsi="Arial" w:cs="Arial"/>
                <w:sz w:val="20"/>
                <w:szCs w:val="20"/>
              </w:rPr>
              <w:t>y Tapabocas desechables)</w:t>
            </w:r>
            <w:r w:rsidR="00702918">
              <w:rPr>
                <w:rFonts w:ascii="Arial" w:hAnsi="Arial" w:cs="Arial"/>
                <w:color w:val="000000"/>
                <w:sz w:val="20"/>
                <w:szCs w:val="20"/>
              </w:rPr>
              <w:t xml:space="preserve">, </w:t>
            </w:r>
            <w:r w:rsidRPr="00EA05AB">
              <w:rPr>
                <w:rFonts w:ascii="Arial" w:hAnsi="Arial" w:cs="Arial"/>
                <w:sz w:val="20"/>
                <w:szCs w:val="20"/>
              </w:rPr>
              <w:t>para medidas de autocuidado y colectivas para el regreso a los diferentes ambientes laborales, mitigando y conteniendo el contagio de covid-19 en los servidores de la rama judicial de los despachos judiciales y sedes administrativas</w:t>
            </w:r>
            <w:r w:rsidR="00FD59A0">
              <w:rPr>
                <w:rFonts w:ascii="Arial" w:hAnsi="Arial" w:cs="Arial"/>
                <w:sz w:val="20"/>
                <w:szCs w:val="20"/>
              </w:rPr>
              <w:t>.</w:t>
            </w:r>
          </w:p>
        </w:tc>
      </w:tr>
      <w:tr w:rsidR="0097387F" w:rsidRPr="0096488B" w14:paraId="1FD5A265" w14:textId="77777777" w:rsidTr="00FA25C6">
        <w:trPr>
          <w:gridAfter w:val="1"/>
          <w:wAfter w:w="2304" w:type="pct"/>
          <w:trHeight w:val="1415"/>
        </w:trPr>
        <w:tc>
          <w:tcPr>
            <w:tcW w:w="426" w:type="pct"/>
            <w:gridSpan w:val="2"/>
          </w:tcPr>
          <w:p w14:paraId="74FE9149" w14:textId="77777777" w:rsidR="00D8213C" w:rsidRPr="0096488B" w:rsidRDefault="00831705" w:rsidP="00EA1A9F">
            <w:pPr>
              <w:spacing w:line="240" w:lineRule="auto"/>
              <w:rPr>
                <w:rFonts w:ascii="Arial" w:hAnsi="Arial" w:cs="Arial"/>
                <w:sz w:val="20"/>
                <w:szCs w:val="20"/>
              </w:rPr>
            </w:pPr>
            <w:r w:rsidRPr="0096488B">
              <w:rPr>
                <w:rFonts w:ascii="Arial" w:hAnsi="Arial" w:cs="Arial"/>
                <w:b/>
                <w:sz w:val="20"/>
                <w:szCs w:val="20"/>
              </w:rPr>
              <w:t>3</w:t>
            </w:r>
            <w:r w:rsidR="00D8213C" w:rsidRPr="0096488B">
              <w:rPr>
                <w:rFonts w:ascii="Arial" w:hAnsi="Arial" w:cs="Arial"/>
                <w:b/>
                <w:sz w:val="20"/>
                <w:szCs w:val="20"/>
              </w:rPr>
              <w:t>.1.1. Descripción del Proyecto.</w:t>
            </w:r>
          </w:p>
        </w:tc>
        <w:tc>
          <w:tcPr>
            <w:tcW w:w="2270" w:type="pct"/>
            <w:gridSpan w:val="4"/>
          </w:tcPr>
          <w:p w14:paraId="65188871" w14:textId="77777777" w:rsidR="000E5A1F" w:rsidRPr="00EA05AB" w:rsidRDefault="00833B28" w:rsidP="00833B28">
            <w:pPr>
              <w:spacing w:line="240" w:lineRule="auto"/>
              <w:jc w:val="both"/>
              <w:rPr>
                <w:rFonts w:ascii="Arial" w:hAnsi="Arial" w:cs="Arial"/>
                <w:sz w:val="20"/>
                <w:szCs w:val="20"/>
              </w:rPr>
            </w:pPr>
            <w:r w:rsidRPr="00EA05AB">
              <w:rPr>
                <w:rFonts w:ascii="Arial" w:hAnsi="Arial" w:cs="Arial"/>
                <w:sz w:val="20"/>
                <w:szCs w:val="20"/>
              </w:rPr>
              <w:t>Con el objetivo de satisfacer las necesidades de los empleados y funcionarios para el normal desarrollo de sus funciones</w:t>
            </w:r>
            <w:r w:rsidR="00ED2299">
              <w:rPr>
                <w:rFonts w:ascii="Arial" w:hAnsi="Arial" w:cs="Arial"/>
                <w:sz w:val="20"/>
                <w:szCs w:val="20"/>
              </w:rPr>
              <w:t xml:space="preserve"> y que sistemáticamente se ha ido incrementando el aforo de asistentes a los despachos judiciales</w:t>
            </w:r>
            <w:r w:rsidRPr="00EA05AB">
              <w:rPr>
                <w:rFonts w:ascii="Arial" w:hAnsi="Arial" w:cs="Arial"/>
                <w:sz w:val="20"/>
                <w:szCs w:val="20"/>
              </w:rPr>
              <w:t>, la Dirección Seccional de Administración Judicial estima se hace necesario adquirir la siguiente cantidad de elementos</w:t>
            </w:r>
            <w:r w:rsidR="00486F73">
              <w:rPr>
                <w:rFonts w:ascii="Arial" w:hAnsi="Arial" w:cs="Arial"/>
                <w:sz w:val="20"/>
                <w:szCs w:val="20"/>
              </w:rPr>
              <w:t xml:space="preserve">, para un tiempo establecido de </w:t>
            </w:r>
            <w:r w:rsidR="00737B8D">
              <w:rPr>
                <w:rFonts w:ascii="Arial" w:hAnsi="Arial" w:cs="Arial"/>
                <w:sz w:val="20"/>
                <w:szCs w:val="20"/>
              </w:rPr>
              <w:t>4</w:t>
            </w:r>
            <w:r w:rsidR="00486F73">
              <w:rPr>
                <w:rFonts w:ascii="Arial" w:hAnsi="Arial" w:cs="Arial"/>
                <w:sz w:val="20"/>
                <w:szCs w:val="20"/>
              </w:rPr>
              <w:t xml:space="preserve"> meses</w:t>
            </w:r>
            <w:r w:rsidRPr="00EA05AB">
              <w:rPr>
                <w:rFonts w:ascii="Arial" w:hAnsi="Arial" w:cs="Arial"/>
                <w:sz w:val="20"/>
                <w:szCs w:val="20"/>
              </w:rPr>
              <w:t xml:space="preserve">: </w:t>
            </w:r>
          </w:p>
          <w:tbl>
            <w:tblPr>
              <w:tblW w:w="5460" w:type="dxa"/>
              <w:jc w:val="center"/>
              <w:tblLayout w:type="fixed"/>
              <w:tblCellMar>
                <w:left w:w="70" w:type="dxa"/>
                <w:right w:w="70" w:type="dxa"/>
              </w:tblCellMar>
              <w:tblLook w:val="04A0" w:firstRow="1" w:lastRow="0" w:firstColumn="1" w:lastColumn="0" w:noHBand="0" w:noVBand="1"/>
            </w:tblPr>
            <w:tblGrid>
              <w:gridCol w:w="2480"/>
              <w:gridCol w:w="1280"/>
              <w:gridCol w:w="1700"/>
            </w:tblGrid>
            <w:tr w:rsidR="000E5A1F" w:rsidRPr="000E5A1F" w14:paraId="2565A4E2" w14:textId="77777777" w:rsidTr="000E5A1F">
              <w:trPr>
                <w:trHeight w:val="300"/>
                <w:jc w:val="center"/>
              </w:trPr>
              <w:tc>
                <w:tcPr>
                  <w:tcW w:w="24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93738AE" w14:textId="77777777" w:rsidR="000E5A1F" w:rsidRPr="000E5A1F" w:rsidRDefault="000E5A1F" w:rsidP="000E5A1F">
                  <w:pPr>
                    <w:spacing w:after="0" w:line="240" w:lineRule="auto"/>
                    <w:jc w:val="center"/>
                    <w:rPr>
                      <w:rFonts w:ascii="Calibri" w:eastAsia="Times New Roman" w:hAnsi="Calibri" w:cs="Calibri"/>
                      <w:b/>
                      <w:bCs/>
                      <w:color w:val="000000"/>
                      <w:sz w:val="16"/>
                      <w:szCs w:val="16"/>
                      <w:lang w:eastAsia="es-CO"/>
                    </w:rPr>
                  </w:pPr>
                  <w:r w:rsidRPr="000E5A1F">
                    <w:rPr>
                      <w:rFonts w:ascii="Calibri" w:eastAsia="Times New Roman" w:hAnsi="Calibri" w:cs="Calibri"/>
                      <w:b/>
                      <w:bCs/>
                      <w:color w:val="000000"/>
                      <w:sz w:val="16"/>
                      <w:szCs w:val="16"/>
                      <w:lang w:eastAsia="es-CO"/>
                    </w:rPr>
                    <w:t>DESCRIPCIÓN</w:t>
                  </w:r>
                </w:p>
              </w:tc>
              <w:tc>
                <w:tcPr>
                  <w:tcW w:w="12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865F0D" w14:textId="77777777" w:rsidR="000E5A1F" w:rsidRPr="000E5A1F" w:rsidRDefault="000E5A1F" w:rsidP="000E5A1F">
                  <w:pPr>
                    <w:spacing w:after="0" w:line="240" w:lineRule="auto"/>
                    <w:jc w:val="center"/>
                    <w:rPr>
                      <w:rFonts w:ascii="Calibri" w:eastAsia="Times New Roman" w:hAnsi="Calibri" w:cs="Calibri"/>
                      <w:b/>
                      <w:bCs/>
                      <w:color w:val="000000"/>
                      <w:sz w:val="16"/>
                      <w:szCs w:val="16"/>
                      <w:lang w:eastAsia="es-CO"/>
                    </w:rPr>
                  </w:pPr>
                  <w:r w:rsidRPr="000E5A1F">
                    <w:rPr>
                      <w:rFonts w:ascii="Calibri" w:eastAsia="Times New Roman" w:hAnsi="Calibri" w:cs="Calibri"/>
                      <w:b/>
                      <w:bCs/>
                      <w:color w:val="000000"/>
                      <w:sz w:val="16"/>
                      <w:szCs w:val="16"/>
                      <w:lang w:eastAsia="es-CO"/>
                    </w:rPr>
                    <w:t>PRESENTACIÓN</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948AA" w14:textId="77777777" w:rsidR="000E5A1F" w:rsidRPr="000E5A1F" w:rsidRDefault="000E5A1F" w:rsidP="000E5A1F">
                  <w:pPr>
                    <w:spacing w:after="0" w:line="240" w:lineRule="auto"/>
                    <w:jc w:val="center"/>
                    <w:rPr>
                      <w:rFonts w:ascii="Calibri" w:eastAsia="Times New Roman" w:hAnsi="Calibri" w:cs="Calibri"/>
                      <w:b/>
                      <w:bCs/>
                      <w:color w:val="000000"/>
                      <w:sz w:val="16"/>
                      <w:szCs w:val="16"/>
                      <w:lang w:eastAsia="es-CO"/>
                    </w:rPr>
                  </w:pPr>
                  <w:r w:rsidRPr="000E5A1F">
                    <w:rPr>
                      <w:rFonts w:ascii="Calibri" w:eastAsia="Times New Roman" w:hAnsi="Calibri" w:cs="Calibri"/>
                      <w:b/>
                      <w:bCs/>
                      <w:color w:val="000000"/>
                      <w:sz w:val="16"/>
                      <w:szCs w:val="16"/>
                      <w:lang w:eastAsia="es-CO"/>
                    </w:rPr>
                    <w:t>CANTIDAD A ADQUIRIR</w:t>
                  </w:r>
                </w:p>
              </w:tc>
            </w:tr>
            <w:tr w:rsidR="000E5A1F" w:rsidRPr="000E5A1F" w14:paraId="5F50F254" w14:textId="77777777" w:rsidTr="00A25A66">
              <w:trPr>
                <w:trHeight w:val="328"/>
                <w:jc w:val="center"/>
              </w:trPr>
              <w:tc>
                <w:tcPr>
                  <w:tcW w:w="2480" w:type="dxa"/>
                  <w:tcBorders>
                    <w:top w:val="nil"/>
                    <w:left w:val="single" w:sz="8" w:space="0" w:color="auto"/>
                    <w:bottom w:val="single" w:sz="8" w:space="0" w:color="auto"/>
                    <w:right w:val="single" w:sz="4" w:space="0" w:color="auto"/>
                  </w:tcBorders>
                  <w:shd w:val="clear" w:color="auto" w:fill="auto"/>
                  <w:vAlign w:val="center"/>
                  <w:hideMark/>
                </w:tcPr>
                <w:p w14:paraId="47734725" w14:textId="77777777" w:rsidR="000E5A1F" w:rsidRPr="000E5A1F" w:rsidRDefault="000E5A1F" w:rsidP="000E5A1F">
                  <w:pPr>
                    <w:spacing w:after="0" w:line="240" w:lineRule="auto"/>
                    <w:jc w:val="center"/>
                    <w:rPr>
                      <w:rFonts w:ascii="Calibri" w:eastAsia="Times New Roman" w:hAnsi="Calibri" w:cs="Calibri"/>
                      <w:color w:val="000000"/>
                      <w:sz w:val="16"/>
                      <w:szCs w:val="16"/>
                      <w:lang w:eastAsia="es-CO"/>
                    </w:rPr>
                  </w:pPr>
                  <w:r w:rsidRPr="000E5A1F">
                    <w:rPr>
                      <w:rFonts w:ascii="Calibri" w:eastAsia="Times New Roman" w:hAnsi="Calibri" w:cs="Calibri"/>
                      <w:color w:val="000000"/>
                      <w:sz w:val="16"/>
                      <w:szCs w:val="16"/>
                      <w:lang w:eastAsia="es-CO"/>
                    </w:rPr>
                    <w:t>Tapabocas desechable</w:t>
                  </w:r>
                </w:p>
              </w:tc>
              <w:tc>
                <w:tcPr>
                  <w:tcW w:w="1280" w:type="dxa"/>
                  <w:tcBorders>
                    <w:top w:val="nil"/>
                    <w:left w:val="single" w:sz="8" w:space="0" w:color="auto"/>
                    <w:bottom w:val="single" w:sz="8" w:space="0" w:color="auto"/>
                    <w:right w:val="single" w:sz="4" w:space="0" w:color="auto"/>
                  </w:tcBorders>
                  <w:shd w:val="clear" w:color="auto" w:fill="auto"/>
                  <w:vAlign w:val="center"/>
                  <w:hideMark/>
                </w:tcPr>
                <w:p w14:paraId="2C7D3680" w14:textId="77777777" w:rsidR="000E5A1F" w:rsidRPr="000E5A1F" w:rsidRDefault="000E5A1F" w:rsidP="000E5A1F">
                  <w:pPr>
                    <w:spacing w:after="0" w:line="240" w:lineRule="auto"/>
                    <w:jc w:val="center"/>
                    <w:rPr>
                      <w:rFonts w:ascii="Calibri" w:eastAsia="Times New Roman" w:hAnsi="Calibri" w:cs="Calibri"/>
                      <w:color w:val="000000"/>
                      <w:sz w:val="16"/>
                      <w:szCs w:val="16"/>
                      <w:lang w:eastAsia="es-CO"/>
                    </w:rPr>
                  </w:pPr>
                  <w:r w:rsidRPr="000E5A1F">
                    <w:rPr>
                      <w:rFonts w:ascii="Calibri" w:eastAsia="Times New Roman" w:hAnsi="Calibri" w:cs="Calibri"/>
                      <w:color w:val="000000"/>
                      <w:sz w:val="16"/>
                      <w:szCs w:val="16"/>
                      <w:lang w:eastAsia="es-CO"/>
                    </w:rPr>
                    <w:t>CAJA X 100</w:t>
                  </w:r>
                </w:p>
              </w:tc>
              <w:tc>
                <w:tcPr>
                  <w:tcW w:w="1700" w:type="dxa"/>
                  <w:tcBorders>
                    <w:top w:val="nil"/>
                    <w:left w:val="single" w:sz="8" w:space="0" w:color="auto"/>
                    <w:bottom w:val="single" w:sz="8" w:space="0" w:color="auto"/>
                    <w:right w:val="single" w:sz="8" w:space="0" w:color="auto"/>
                  </w:tcBorders>
                  <w:shd w:val="clear" w:color="auto" w:fill="auto"/>
                  <w:vAlign w:val="center"/>
                  <w:hideMark/>
                </w:tcPr>
                <w:p w14:paraId="5AA0A118" w14:textId="77777777" w:rsidR="000E5A1F" w:rsidRPr="000E5A1F" w:rsidRDefault="000E5A1F" w:rsidP="000E5A1F">
                  <w:pPr>
                    <w:spacing w:after="0" w:line="240" w:lineRule="auto"/>
                    <w:jc w:val="center"/>
                    <w:rPr>
                      <w:rFonts w:ascii="Calibri" w:eastAsia="Times New Roman" w:hAnsi="Calibri" w:cs="Calibri"/>
                      <w:color w:val="000000"/>
                      <w:sz w:val="16"/>
                      <w:szCs w:val="16"/>
                      <w:lang w:eastAsia="es-CO"/>
                    </w:rPr>
                  </w:pPr>
                  <w:r w:rsidRPr="000E5A1F">
                    <w:rPr>
                      <w:rFonts w:ascii="Calibri" w:eastAsia="Times New Roman" w:hAnsi="Calibri" w:cs="Calibri"/>
                      <w:color w:val="000000"/>
                      <w:sz w:val="16"/>
                      <w:szCs w:val="16"/>
                      <w:lang w:eastAsia="es-CO"/>
                    </w:rPr>
                    <w:t>20</w:t>
                  </w:r>
                </w:p>
              </w:tc>
            </w:tr>
            <w:tr w:rsidR="000E5A1F" w:rsidRPr="000E5A1F" w14:paraId="18698C19" w14:textId="77777777" w:rsidTr="000E5A1F">
              <w:trPr>
                <w:trHeight w:val="300"/>
                <w:jc w:val="center"/>
              </w:trPr>
              <w:tc>
                <w:tcPr>
                  <w:tcW w:w="2480" w:type="dxa"/>
                  <w:tcBorders>
                    <w:top w:val="nil"/>
                    <w:left w:val="single" w:sz="8" w:space="0" w:color="auto"/>
                    <w:bottom w:val="single" w:sz="8" w:space="0" w:color="auto"/>
                    <w:right w:val="single" w:sz="4" w:space="0" w:color="auto"/>
                  </w:tcBorders>
                  <w:shd w:val="clear" w:color="auto" w:fill="auto"/>
                  <w:vAlign w:val="center"/>
                  <w:hideMark/>
                </w:tcPr>
                <w:p w14:paraId="3F6D6DD6" w14:textId="77777777" w:rsidR="000E5A1F" w:rsidRPr="000E5A1F" w:rsidRDefault="000E5A1F" w:rsidP="000E5A1F">
                  <w:pPr>
                    <w:spacing w:after="0" w:line="240" w:lineRule="auto"/>
                    <w:jc w:val="center"/>
                    <w:rPr>
                      <w:rFonts w:ascii="Calibri" w:eastAsia="Times New Roman" w:hAnsi="Calibri" w:cs="Calibri"/>
                      <w:color w:val="000000"/>
                      <w:sz w:val="16"/>
                      <w:szCs w:val="16"/>
                      <w:lang w:eastAsia="es-CO"/>
                    </w:rPr>
                  </w:pPr>
                  <w:r w:rsidRPr="000E5A1F">
                    <w:rPr>
                      <w:rFonts w:ascii="Calibri" w:eastAsia="Times New Roman" w:hAnsi="Calibri" w:cs="Calibri"/>
                      <w:color w:val="000000"/>
                      <w:sz w:val="16"/>
                      <w:szCs w:val="16"/>
                      <w:lang w:eastAsia="es-CO"/>
                    </w:rPr>
                    <w:t>Guantes de Nitrilo</w:t>
                  </w:r>
                </w:p>
              </w:tc>
              <w:tc>
                <w:tcPr>
                  <w:tcW w:w="1280" w:type="dxa"/>
                  <w:tcBorders>
                    <w:top w:val="nil"/>
                    <w:left w:val="single" w:sz="8" w:space="0" w:color="auto"/>
                    <w:bottom w:val="single" w:sz="8" w:space="0" w:color="auto"/>
                    <w:right w:val="single" w:sz="4" w:space="0" w:color="auto"/>
                  </w:tcBorders>
                  <w:shd w:val="clear" w:color="auto" w:fill="auto"/>
                  <w:vAlign w:val="center"/>
                  <w:hideMark/>
                </w:tcPr>
                <w:p w14:paraId="641B851B" w14:textId="77777777" w:rsidR="000E5A1F" w:rsidRPr="000E5A1F" w:rsidRDefault="000E5A1F" w:rsidP="000E5A1F">
                  <w:pPr>
                    <w:spacing w:after="0" w:line="240" w:lineRule="auto"/>
                    <w:jc w:val="center"/>
                    <w:rPr>
                      <w:rFonts w:ascii="Calibri" w:eastAsia="Times New Roman" w:hAnsi="Calibri" w:cs="Calibri"/>
                      <w:color w:val="000000"/>
                      <w:sz w:val="16"/>
                      <w:szCs w:val="16"/>
                      <w:lang w:eastAsia="es-CO"/>
                    </w:rPr>
                  </w:pPr>
                  <w:r w:rsidRPr="000E5A1F">
                    <w:rPr>
                      <w:rFonts w:ascii="Calibri" w:eastAsia="Times New Roman" w:hAnsi="Calibri" w:cs="Calibri"/>
                      <w:color w:val="000000"/>
                      <w:sz w:val="16"/>
                      <w:szCs w:val="16"/>
                      <w:lang w:eastAsia="es-CO"/>
                    </w:rPr>
                    <w:t>CAJA X 100</w:t>
                  </w:r>
                </w:p>
              </w:tc>
              <w:tc>
                <w:tcPr>
                  <w:tcW w:w="1700" w:type="dxa"/>
                  <w:tcBorders>
                    <w:top w:val="nil"/>
                    <w:left w:val="single" w:sz="8" w:space="0" w:color="auto"/>
                    <w:bottom w:val="single" w:sz="8" w:space="0" w:color="auto"/>
                    <w:right w:val="single" w:sz="8" w:space="0" w:color="auto"/>
                  </w:tcBorders>
                  <w:shd w:val="clear" w:color="auto" w:fill="auto"/>
                  <w:vAlign w:val="center"/>
                  <w:hideMark/>
                </w:tcPr>
                <w:p w14:paraId="0ECE38E6" w14:textId="77777777" w:rsidR="000E5A1F" w:rsidRPr="000E5A1F" w:rsidRDefault="000E5A1F" w:rsidP="000E5A1F">
                  <w:pPr>
                    <w:spacing w:after="0" w:line="240" w:lineRule="auto"/>
                    <w:jc w:val="center"/>
                    <w:rPr>
                      <w:rFonts w:ascii="Calibri" w:eastAsia="Times New Roman" w:hAnsi="Calibri" w:cs="Calibri"/>
                      <w:color w:val="000000"/>
                      <w:sz w:val="16"/>
                      <w:szCs w:val="16"/>
                      <w:lang w:eastAsia="es-CO"/>
                    </w:rPr>
                  </w:pPr>
                  <w:r w:rsidRPr="000E5A1F">
                    <w:rPr>
                      <w:rFonts w:ascii="Calibri" w:eastAsia="Times New Roman" w:hAnsi="Calibri" w:cs="Calibri"/>
                      <w:color w:val="000000"/>
                      <w:sz w:val="16"/>
                      <w:szCs w:val="16"/>
                      <w:lang w:eastAsia="es-CO"/>
                    </w:rPr>
                    <w:t>80</w:t>
                  </w:r>
                </w:p>
              </w:tc>
            </w:tr>
          </w:tbl>
          <w:p w14:paraId="24306BEF" w14:textId="77777777" w:rsidR="007C64A8" w:rsidRDefault="007C64A8" w:rsidP="00E1300A">
            <w:pPr>
              <w:jc w:val="both"/>
              <w:rPr>
                <w:rFonts w:ascii="Arial" w:hAnsi="Arial" w:cs="Arial"/>
                <w:color w:val="000000"/>
                <w:sz w:val="20"/>
                <w:szCs w:val="20"/>
              </w:rPr>
            </w:pPr>
          </w:p>
          <w:p w14:paraId="70A962EC" w14:textId="77777777" w:rsidR="00F52200" w:rsidRPr="00F52200" w:rsidRDefault="00F52200" w:rsidP="00F52200">
            <w:pPr>
              <w:spacing w:line="240" w:lineRule="auto"/>
              <w:jc w:val="both"/>
              <w:rPr>
                <w:rFonts w:ascii="Arial" w:hAnsi="Arial" w:cs="Arial"/>
                <w:bCs/>
                <w:sz w:val="20"/>
                <w:szCs w:val="20"/>
              </w:rPr>
            </w:pPr>
            <w:r>
              <w:rPr>
                <w:rFonts w:ascii="Arial" w:hAnsi="Arial" w:cs="Arial"/>
                <w:b/>
                <w:bCs/>
                <w:sz w:val="20"/>
                <w:szCs w:val="20"/>
              </w:rPr>
              <w:t xml:space="preserve">Tapabocas desechables: </w:t>
            </w:r>
            <w:r>
              <w:rPr>
                <w:rFonts w:ascii="Arial" w:hAnsi="Arial" w:cs="Arial"/>
                <w:bCs/>
                <w:sz w:val="20"/>
                <w:szCs w:val="20"/>
              </w:rPr>
              <w:t>c</w:t>
            </w:r>
            <w:r w:rsidRPr="00F52200">
              <w:rPr>
                <w:rFonts w:ascii="Arial" w:hAnsi="Arial" w:cs="Arial"/>
                <w:bCs/>
                <w:sz w:val="20"/>
                <w:szCs w:val="20"/>
              </w:rPr>
              <w:t xml:space="preserve">ada caja de tapabocas contiene </w:t>
            </w:r>
            <w:r w:rsidR="00DA4881">
              <w:rPr>
                <w:rFonts w:ascii="Arial" w:hAnsi="Arial" w:cs="Arial"/>
                <w:bCs/>
                <w:sz w:val="20"/>
                <w:szCs w:val="20"/>
              </w:rPr>
              <w:t>100 unidades de</w:t>
            </w:r>
            <w:r w:rsidRPr="00F52200">
              <w:rPr>
                <w:rFonts w:ascii="Arial" w:hAnsi="Arial" w:cs="Arial"/>
                <w:bCs/>
                <w:sz w:val="20"/>
                <w:szCs w:val="20"/>
              </w:rPr>
              <w:t xml:space="preserve"> tapabocas desechables, por ello se requiere adquirir </w:t>
            </w:r>
            <w:r w:rsidR="00DA4881">
              <w:rPr>
                <w:rFonts w:ascii="Arial" w:hAnsi="Arial" w:cs="Arial"/>
                <w:bCs/>
                <w:sz w:val="20"/>
                <w:szCs w:val="20"/>
              </w:rPr>
              <w:t>2</w:t>
            </w:r>
            <w:r w:rsidRPr="00F52200">
              <w:rPr>
                <w:rFonts w:ascii="Arial" w:hAnsi="Arial" w:cs="Arial"/>
                <w:bCs/>
                <w:sz w:val="20"/>
                <w:szCs w:val="20"/>
              </w:rPr>
              <w:t xml:space="preserve">0 </w:t>
            </w:r>
            <w:r w:rsidR="00DA4881">
              <w:rPr>
                <w:rFonts w:ascii="Arial" w:hAnsi="Arial" w:cs="Arial"/>
                <w:bCs/>
                <w:sz w:val="20"/>
                <w:szCs w:val="20"/>
              </w:rPr>
              <w:t>cajas para obtener un total de 2</w:t>
            </w:r>
            <w:r w:rsidRPr="00F52200">
              <w:rPr>
                <w:rFonts w:ascii="Arial" w:hAnsi="Arial" w:cs="Arial"/>
                <w:bCs/>
                <w:sz w:val="20"/>
                <w:szCs w:val="20"/>
              </w:rPr>
              <w:t>000 un</w:t>
            </w:r>
            <w:r w:rsidR="00DA4881">
              <w:rPr>
                <w:rFonts w:ascii="Arial" w:hAnsi="Arial" w:cs="Arial"/>
                <w:bCs/>
                <w:sz w:val="20"/>
                <w:szCs w:val="20"/>
              </w:rPr>
              <w:t>idades de tapabocas desechables para complementar la dotación hasta febrero del 2021.</w:t>
            </w:r>
          </w:p>
          <w:p w14:paraId="2D44F34B" w14:textId="77777777" w:rsidR="00F52200" w:rsidRPr="00F52200" w:rsidRDefault="00F52200" w:rsidP="00F52200">
            <w:pPr>
              <w:spacing w:line="240" w:lineRule="auto"/>
              <w:jc w:val="both"/>
              <w:rPr>
                <w:rFonts w:ascii="Arial" w:hAnsi="Arial" w:cs="Arial"/>
                <w:bCs/>
                <w:sz w:val="20"/>
                <w:szCs w:val="20"/>
              </w:rPr>
            </w:pPr>
            <w:r w:rsidRPr="00F52200">
              <w:rPr>
                <w:rFonts w:ascii="Arial" w:hAnsi="Arial" w:cs="Arial"/>
                <w:bCs/>
                <w:sz w:val="20"/>
                <w:szCs w:val="20"/>
              </w:rPr>
              <w:t xml:space="preserve">Las </w:t>
            </w:r>
            <w:r w:rsidR="00DA4881">
              <w:rPr>
                <w:rFonts w:ascii="Arial" w:hAnsi="Arial" w:cs="Arial"/>
                <w:bCs/>
                <w:sz w:val="20"/>
                <w:szCs w:val="20"/>
              </w:rPr>
              <w:t>2</w:t>
            </w:r>
            <w:r w:rsidRPr="00F52200">
              <w:rPr>
                <w:rFonts w:ascii="Arial" w:hAnsi="Arial" w:cs="Arial"/>
                <w:bCs/>
                <w:sz w:val="20"/>
                <w:szCs w:val="20"/>
              </w:rPr>
              <w:t xml:space="preserve">000 unidades de tapabocas desechables son necesarias para ser distribuidas  entre los contratistas de prestación de servicios y judicantes, tal como lo prevé la circular DEAJC20-35 del 5 de mayo de 2020, por cuanto luego del estudio de mercado esta Dirección Seccional consideró adquirir tapabocas de tela </w:t>
            </w:r>
            <w:r w:rsidR="00DA4881">
              <w:rPr>
                <w:rFonts w:ascii="Arial" w:hAnsi="Arial" w:cs="Arial"/>
                <w:bCs/>
                <w:sz w:val="20"/>
                <w:szCs w:val="20"/>
              </w:rPr>
              <w:t xml:space="preserve">lavables </w:t>
            </w:r>
            <w:r w:rsidRPr="00F52200">
              <w:rPr>
                <w:rFonts w:ascii="Arial" w:hAnsi="Arial" w:cs="Arial"/>
                <w:bCs/>
                <w:sz w:val="20"/>
                <w:szCs w:val="20"/>
              </w:rPr>
              <w:t>para los servidores de planta, ahora</w:t>
            </w:r>
            <w:r w:rsidR="00DA4881">
              <w:rPr>
                <w:rFonts w:ascii="Arial" w:hAnsi="Arial" w:cs="Arial"/>
                <w:bCs/>
                <w:sz w:val="20"/>
                <w:szCs w:val="20"/>
              </w:rPr>
              <w:t xml:space="preserve"> bien</w:t>
            </w:r>
            <w:r w:rsidRPr="00F52200">
              <w:rPr>
                <w:rFonts w:ascii="Arial" w:hAnsi="Arial" w:cs="Arial"/>
                <w:bCs/>
                <w:sz w:val="20"/>
                <w:szCs w:val="20"/>
              </w:rPr>
              <w:t xml:space="preserve">, como quiera que se cuenta con una planta móvil, que por las situaciones administrativas propias de esta Entidad, tendremos empleados con una permanencia reducida a días, como es el caso de las incapacidades y por el otro lado contamos con contratistas de prestación de servicios y judicantes, se decide adquirir desechables para cubrir estas contingencias. </w:t>
            </w:r>
          </w:p>
          <w:p w14:paraId="49364BF4" w14:textId="77777777" w:rsidR="00F52200" w:rsidRPr="00F52200" w:rsidRDefault="00F52200" w:rsidP="00F52200">
            <w:pPr>
              <w:spacing w:line="240" w:lineRule="auto"/>
              <w:jc w:val="both"/>
              <w:rPr>
                <w:rFonts w:ascii="Arial" w:hAnsi="Arial" w:cs="Arial"/>
                <w:bCs/>
                <w:sz w:val="20"/>
                <w:szCs w:val="20"/>
              </w:rPr>
            </w:pPr>
            <w:r w:rsidRPr="00F52200">
              <w:rPr>
                <w:rFonts w:ascii="Arial" w:hAnsi="Arial" w:cs="Arial"/>
                <w:bCs/>
                <w:sz w:val="20"/>
                <w:szCs w:val="20"/>
              </w:rPr>
              <w:t xml:space="preserve">Todo lo anterior permite </w:t>
            </w:r>
            <w:r w:rsidR="00DA4881">
              <w:rPr>
                <w:rFonts w:ascii="Arial" w:hAnsi="Arial" w:cs="Arial"/>
                <w:bCs/>
                <w:sz w:val="20"/>
                <w:szCs w:val="20"/>
              </w:rPr>
              <w:t>colegir</w:t>
            </w:r>
            <w:r w:rsidRPr="00F52200">
              <w:rPr>
                <w:rFonts w:ascii="Arial" w:hAnsi="Arial" w:cs="Arial"/>
                <w:bCs/>
                <w:sz w:val="20"/>
                <w:szCs w:val="20"/>
              </w:rPr>
              <w:t xml:space="preserve"> que se</w:t>
            </w:r>
            <w:r w:rsidR="00276E64">
              <w:rPr>
                <w:rFonts w:ascii="Arial" w:hAnsi="Arial" w:cs="Arial"/>
                <w:bCs/>
                <w:sz w:val="20"/>
                <w:szCs w:val="20"/>
              </w:rPr>
              <w:t xml:space="preserve"> adquirirán </w:t>
            </w:r>
            <w:r w:rsidR="00DA4881">
              <w:rPr>
                <w:rFonts w:ascii="Arial" w:hAnsi="Arial" w:cs="Arial"/>
                <w:bCs/>
                <w:sz w:val="20"/>
                <w:szCs w:val="20"/>
              </w:rPr>
              <w:t>2</w:t>
            </w:r>
            <w:r w:rsidRPr="00F52200">
              <w:rPr>
                <w:rFonts w:ascii="Arial" w:hAnsi="Arial" w:cs="Arial"/>
                <w:bCs/>
                <w:sz w:val="20"/>
                <w:szCs w:val="20"/>
              </w:rPr>
              <w:t>000 tapabocas desechables, por cuanto se debe contar con medidas que se adopten para el reingreso</w:t>
            </w:r>
            <w:r w:rsidR="00276E64">
              <w:rPr>
                <w:rFonts w:ascii="Arial" w:hAnsi="Arial" w:cs="Arial"/>
                <w:bCs/>
                <w:sz w:val="20"/>
                <w:szCs w:val="20"/>
              </w:rPr>
              <w:t xml:space="preserve"> progresivo de los servidores móviles, contratistas, judicantes, etc.</w:t>
            </w:r>
            <w:r w:rsidRPr="00F52200">
              <w:rPr>
                <w:rFonts w:ascii="Arial" w:hAnsi="Arial" w:cs="Arial"/>
                <w:bCs/>
                <w:sz w:val="20"/>
                <w:szCs w:val="20"/>
              </w:rPr>
              <w:t xml:space="preserve"> tal como se indica en el protocolo para la prevención del covid-19, como los turnos y demás situaciones que reduzcan la presencia del personal en las sedes, </w:t>
            </w:r>
            <w:r w:rsidR="00276E64" w:rsidRPr="00F52200">
              <w:rPr>
                <w:rFonts w:ascii="Arial" w:hAnsi="Arial" w:cs="Arial"/>
                <w:bCs/>
                <w:sz w:val="20"/>
                <w:szCs w:val="20"/>
              </w:rPr>
              <w:t>así</w:t>
            </w:r>
            <w:r w:rsidRPr="00F52200">
              <w:rPr>
                <w:rFonts w:ascii="Arial" w:hAnsi="Arial" w:cs="Arial"/>
                <w:bCs/>
                <w:sz w:val="20"/>
                <w:szCs w:val="20"/>
              </w:rPr>
              <w:t>:</w:t>
            </w:r>
          </w:p>
          <w:p w14:paraId="430CA2F6" w14:textId="77777777" w:rsidR="00F52200" w:rsidRPr="00F52200" w:rsidRDefault="00F52200" w:rsidP="00AE13AF">
            <w:pPr>
              <w:numPr>
                <w:ilvl w:val="0"/>
                <w:numId w:val="1"/>
              </w:numPr>
              <w:jc w:val="both"/>
              <w:rPr>
                <w:rFonts w:ascii="Arial" w:hAnsi="Arial" w:cs="Arial"/>
                <w:bCs/>
                <w:i/>
                <w:sz w:val="20"/>
                <w:szCs w:val="20"/>
              </w:rPr>
            </w:pPr>
            <w:r w:rsidRPr="00F52200">
              <w:rPr>
                <w:rFonts w:ascii="Arial" w:hAnsi="Arial" w:cs="Arial"/>
                <w:bCs/>
                <w:i/>
                <w:sz w:val="20"/>
                <w:szCs w:val="20"/>
              </w:rPr>
              <w:t>“</w:t>
            </w:r>
            <w:r w:rsidRPr="00F52200">
              <w:rPr>
                <w:rFonts w:ascii="Arial" w:hAnsi="Arial" w:cs="Arial"/>
                <w:bCs/>
                <w:i/>
                <w:sz w:val="20"/>
                <w:szCs w:val="20"/>
                <w:lang w:val="es-MX"/>
              </w:rPr>
              <w:t>Evitar aglomeraciones en las sedes judiciales. Se deberán organizar turnos diferenciales de acceso a las sedes, que eviten aglomeraciones de personas en las sedes judiciales y administrativas. La organización de los turnos se coordinará por las direcciones seccionales directamente con los jueces de cada sede o a través de los jueces coordinadores, donde los hubiere”</w:t>
            </w:r>
          </w:p>
          <w:p w14:paraId="56D4909B" w14:textId="77777777" w:rsidR="00170508" w:rsidRDefault="00170508" w:rsidP="00170508">
            <w:pPr>
              <w:spacing w:after="0" w:line="240" w:lineRule="auto"/>
              <w:jc w:val="both"/>
              <w:rPr>
                <w:rFonts w:ascii="Arial" w:hAnsi="Arial" w:cs="Arial"/>
                <w:sz w:val="20"/>
                <w:szCs w:val="20"/>
              </w:rPr>
            </w:pPr>
            <w:r>
              <w:rPr>
                <w:rFonts w:ascii="Arial" w:hAnsi="Arial" w:cs="Arial"/>
                <w:b/>
                <w:sz w:val="20"/>
                <w:szCs w:val="20"/>
              </w:rPr>
              <w:t xml:space="preserve">Guantes de Nitrilo: </w:t>
            </w:r>
            <w:r w:rsidRPr="00170508">
              <w:rPr>
                <w:rFonts w:ascii="Arial" w:hAnsi="Arial" w:cs="Arial"/>
                <w:sz w:val="20"/>
                <w:szCs w:val="20"/>
              </w:rPr>
              <w:t>éstos elementos</w:t>
            </w:r>
            <w:r>
              <w:rPr>
                <w:rFonts w:ascii="Arial" w:hAnsi="Arial" w:cs="Arial"/>
                <w:b/>
                <w:sz w:val="20"/>
                <w:szCs w:val="20"/>
              </w:rPr>
              <w:t xml:space="preserve">, </w:t>
            </w:r>
            <w:r w:rsidRPr="00170508">
              <w:rPr>
                <w:rFonts w:ascii="Arial" w:hAnsi="Arial" w:cs="Arial"/>
                <w:sz w:val="20"/>
                <w:szCs w:val="20"/>
              </w:rPr>
              <w:t>son necesarios para el personal de Archivo de la Rama Judicial</w:t>
            </w:r>
            <w:r>
              <w:rPr>
                <w:rFonts w:ascii="Arial" w:hAnsi="Arial" w:cs="Arial"/>
                <w:sz w:val="20"/>
                <w:szCs w:val="20"/>
              </w:rPr>
              <w:t>,</w:t>
            </w:r>
            <w:r w:rsidRPr="00170508">
              <w:rPr>
                <w:rFonts w:ascii="Arial" w:hAnsi="Arial" w:cs="Arial"/>
                <w:sz w:val="20"/>
                <w:szCs w:val="20"/>
              </w:rPr>
              <w:t xml:space="preserve"> de acuerdo a la matriz y el protocolo que indica las medidas de bioseguridad para la Rama Judicial, determinado por el nivel central.</w:t>
            </w:r>
          </w:p>
          <w:p w14:paraId="33BC70F6" w14:textId="77777777" w:rsidR="00170508" w:rsidRDefault="00170508" w:rsidP="00170508">
            <w:pPr>
              <w:spacing w:after="0" w:line="240" w:lineRule="auto"/>
              <w:jc w:val="both"/>
              <w:rPr>
                <w:rFonts w:ascii="Arial" w:hAnsi="Arial" w:cs="Arial"/>
                <w:sz w:val="20"/>
                <w:szCs w:val="20"/>
              </w:rPr>
            </w:pPr>
            <w:r w:rsidRPr="00170508">
              <w:rPr>
                <w:rFonts w:ascii="Arial" w:hAnsi="Arial" w:cs="Arial"/>
                <w:sz w:val="20"/>
                <w:szCs w:val="20"/>
              </w:rPr>
              <w:br/>
              <w:t>Esta Seccional cuenta con las siguientes unidades de Archivo:</w:t>
            </w:r>
          </w:p>
          <w:p w14:paraId="5F46615C" w14:textId="77777777" w:rsidR="00170508" w:rsidRPr="004778DC" w:rsidRDefault="00170508" w:rsidP="00AE13AF">
            <w:pPr>
              <w:pStyle w:val="Prrafodelista"/>
              <w:numPr>
                <w:ilvl w:val="0"/>
                <w:numId w:val="2"/>
              </w:numPr>
              <w:spacing w:after="0" w:line="240" w:lineRule="auto"/>
              <w:jc w:val="both"/>
              <w:rPr>
                <w:rFonts w:ascii="Arial" w:hAnsi="Arial" w:cs="Arial"/>
                <w:sz w:val="20"/>
                <w:szCs w:val="20"/>
              </w:rPr>
            </w:pPr>
            <w:r w:rsidRPr="004778DC">
              <w:rPr>
                <w:rFonts w:ascii="Arial" w:hAnsi="Arial" w:cs="Arial"/>
                <w:sz w:val="20"/>
                <w:szCs w:val="20"/>
              </w:rPr>
              <w:t>Archivo central: compuesta de dos empleados y dos practicantes,</w:t>
            </w:r>
          </w:p>
          <w:p w14:paraId="2A11F804" w14:textId="77777777" w:rsidR="00170508" w:rsidRPr="004778DC" w:rsidRDefault="00170508" w:rsidP="00AE13AF">
            <w:pPr>
              <w:pStyle w:val="Prrafodelista"/>
              <w:numPr>
                <w:ilvl w:val="0"/>
                <w:numId w:val="2"/>
              </w:numPr>
              <w:spacing w:after="0" w:line="240" w:lineRule="auto"/>
              <w:jc w:val="both"/>
              <w:rPr>
                <w:rFonts w:ascii="Arial" w:hAnsi="Arial" w:cs="Arial"/>
                <w:sz w:val="20"/>
                <w:szCs w:val="20"/>
              </w:rPr>
            </w:pPr>
            <w:r w:rsidRPr="004778DC">
              <w:rPr>
                <w:rFonts w:ascii="Arial" w:hAnsi="Arial" w:cs="Arial"/>
                <w:sz w:val="20"/>
                <w:szCs w:val="20"/>
              </w:rPr>
              <w:t>Historial Laboral: Conformado por un empleado y tres practicantes,</w:t>
            </w:r>
          </w:p>
          <w:p w14:paraId="0E647305" w14:textId="77777777" w:rsidR="00170508" w:rsidRPr="004778DC" w:rsidRDefault="00170508" w:rsidP="00AE13AF">
            <w:pPr>
              <w:pStyle w:val="Prrafodelista"/>
              <w:numPr>
                <w:ilvl w:val="0"/>
                <w:numId w:val="2"/>
              </w:numPr>
              <w:spacing w:after="0" w:line="240" w:lineRule="auto"/>
              <w:jc w:val="both"/>
              <w:rPr>
                <w:rFonts w:ascii="Arial" w:hAnsi="Arial" w:cs="Arial"/>
                <w:sz w:val="20"/>
                <w:szCs w:val="20"/>
              </w:rPr>
            </w:pPr>
            <w:r w:rsidRPr="004778DC">
              <w:rPr>
                <w:rFonts w:ascii="Arial" w:hAnsi="Arial" w:cs="Arial"/>
                <w:sz w:val="20"/>
                <w:szCs w:val="20"/>
              </w:rPr>
              <w:t>Oficina de Apoyo de los Juzgados Administrativos: Integrado por cinco empleados,</w:t>
            </w:r>
          </w:p>
          <w:p w14:paraId="3E9D37D2" w14:textId="77777777" w:rsidR="004778DC" w:rsidRPr="004778DC" w:rsidRDefault="00170508" w:rsidP="00AE13AF">
            <w:pPr>
              <w:pStyle w:val="Prrafodelista"/>
              <w:numPr>
                <w:ilvl w:val="0"/>
                <w:numId w:val="2"/>
              </w:numPr>
              <w:spacing w:after="0" w:line="240" w:lineRule="auto"/>
              <w:jc w:val="both"/>
              <w:rPr>
                <w:rFonts w:ascii="Arial" w:hAnsi="Arial" w:cs="Arial"/>
                <w:sz w:val="20"/>
                <w:szCs w:val="20"/>
              </w:rPr>
            </w:pPr>
            <w:r w:rsidRPr="004778DC">
              <w:rPr>
                <w:rFonts w:ascii="Arial" w:hAnsi="Arial" w:cs="Arial"/>
                <w:sz w:val="20"/>
                <w:szCs w:val="20"/>
              </w:rPr>
              <w:t>R</w:t>
            </w:r>
            <w:r w:rsidR="004778DC" w:rsidRPr="004778DC">
              <w:rPr>
                <w:rFonts w:ascii="Arial" w:hAnsi="Arial" w:cs="Arial"/>
                <w:sz w:val="20"/>
                <w:szCs w:val="20"/>
              </w:rPr>
              <w:t>elatoría: Consta de un empleado,</w:t>
            </w:r>
          </w:p>
          <w:p w14:paraId="30734530" w14:textId="77777777" w:rsidR="00170508" w:rsidRPr="004778DC" w:rsidRDefault="00170508" w:rsidP="00AE13AF">
            <w:pPr>
              <w:pStyle w:val="Prrafodelista"/>
              <w:numPr>
                <w:ilvl w:val="0"/>
                <w:numId w:val="2"/>
              </w:numPr>
              <w:spacing w:after="0" w:line="240" w:lineRule="auto"/>
              <w:jc w:val="both"/>
              <w:rPr>
                <w:rFonts w:ascii="Arial" w:hAnsi="Arial" w:cs="Arial"/>
                <w:sz w:val="20"/>
                <w:szCs w:val="20"/>
              </w:rPr>
            </w:pPr>
            <w:r w:rsidRPr="004778DC">
              <w:rPr>
                <w:rFonts w:ascii="Arial" w:hAnsi="Arial" w:cs="Arial"/>
                <w:sz w:val="20"/>
                <w:szCs w:val="20"/>
              </w:rPr>
              <w:t>Almacén: 6 empleados,</w:t>
            </w:r>
          </w:p>
          <w:p w14:paraId="51320A5E" w14:textId="77777777" w:rsidR="00170508" w:rsidRPr="004778DC" w:rsidRDefault="00170508" w:rsidP="00AE13AF">
            <w:pPr>
              <w:pStyle w:val="Prrafodelista"/>
              <w:numPr>
                <w:ilvl w:val="0"/>
                <w:numId w:val="2"/>
              </w:numPr>
              <w:spacing w:after="0" w:line="240" w:lineRule="auto"/>
              <w:jc w:val="both"/>
              <w:rPr>
                <w:rFonts w:ascii="Arial" w:hAnsi="Arial" w:cs="Arial"/>
                <w:sz w:val="20"/>
                <w:szCs w:val="20"/>
              </w:rPr>
            </w:pPr>
            <w:r w:rsidRPr="004778DC">
              <w:rPr>
                <w:rFonts w:ascii="Arial" w:hAnsi="Arial" w:cs="Arial"/>
                <w:sz w:val="20"/>
                <w:szCs w:val="20"/>
              </w:rPr>
              <w:t>Archivo de Sabanalarga.</w:t>
            </w:r>
          </w:p>
          <w:p w14:paraId="07C4A061" w14:textId="77777777" w:rsidR="00170508" w:rsidRPr="004778DC" w:rsidRDefault="00170508" w:rsidP="00AE13AF">
            <w:pPr>
              <w:pStyle w:val="Prrafodelista"/>
              <w:numPr>
                <w:ilvl w:val="0"/>
                <w:numId w:val="2"/>
              </w:numPr>
              <w:spacing w:after="0" w:line="240" w:lineRule="auto"/>
              <w:jc w:val="both"/>
              <w:rPr>
                <w:rFonts w:ascii="Arial" w:hAnsi="Arial" w:cs="Arial"/>
                <w:sz w:val="20"/>
                <w:szCs w:val="20"/>
              </w:rPr>
            </w:pPr>
            <w:r w:rsidRPr="004778DC">
              <w:rPr>
                <w:rFonts w:ascii="Arial" w:hAnsi="Arial" w:cs="Arial"/>
                <w:sz w:val="20"/>
                <w:szCs w:val="20"/>
              </w:rPr>
              <w:t>Archivo de Soledad.</w:t>
            </w:r>
          </w:p>
          <w:p w14:paraId="1D494FC1" w14:textId="77777777" w:rsidR="00170508" w:rsidRDefault="00170508" w:rsidP="00170508">
            <w:pPr>
              <w:spacing w:after="0" w:line="240" w:lineRule="auto"/>
              <w:jc w:val="both"/>
              <w:rPr>
                <w:rFonts w:ascii="Arial" w:hAnsi="Arial" w:cs="Arial"/>
                <w:sz w:val="20"/>
                <w:szCs w:val="20"/>
              </w:rPr>
            </w:pPr>
            <w:r w:rsidRPr="00170508">
              <w:rPr>
                <w:rFonts w:ascii="Arial" w:hAnsi="Arial" w:cs="Arial"/>
                <w:sz w:val="20"/>
                <w:szCs w:val="20"/>
              </w:rPr>
              <w:br/>
              <w:t>Se aclara que los dos circuitos Judiciales, -Soledad y Sabanalarga-, tienen un archivo que no cuenta con empleados fijo, sin embargo, cada juzgado de ese circuito judicial tiene acceso al mismo por los trámites propios de su gestión judicial.</w:t>
            </w:r>
          </w:p>
          <w:p w14:paraId="20856087" w14:textId="77777777" w:rsidR="00170508" w:rsidRDefault="00170508" w:rsidP="00170508">
            <w:pPr>
              <w:spacing w:after="0" w:line="240" w:lineRule="auto"/>
              <w:jc w:val="both"/>
              <w:rPr>
                <w:rFonts w:ascii="Arial" w:hAnsi="Arial" w:cs="Arial"/>
                <w:sz w:val="20"/>
                <w:szCs w:val="20"/>
              </w:rPr>
            </w:pPr>
            <w:r>
              <w:rPr>
                <w:rFonts w:ascii="Arial" w:hAnsi="Arial" w:cs="Arial"/>
                <w:sz w:val="20"/>
                <w:szCs w:val="20"/>
              </w:rPr>
              <w:t xml:space="preserve">En consecuencia, </w:t>
            </w:r>
            <w:r w:rsidRPr="00170508">
              <w:rPr>
                <w:rFonts w:ascii="Arial" w:hAnsi="Arial" w:cs="Arial"/>
                <w:sz w:val="20"/>
                <w:szCs w:val="20"/>
              </w:rPr>
              <w:t>se debe dotar de guantes a cada Despacho adscrito a los Circuitos Judiciales de Soledad y Saban</w:t>
            </w:r>
            <w:r w:rsidR="004778DC">
              <w:rPr>
                <w:rFonts w:ascii="Arial" w:hAnsi="Arial" w:cs="Arial"/>
                <w:sz w:val="20"/>
                <w:szCs w:val="20"/>
              </w:rPr>
              <w:t>alarga, por ello se prevé entregar</w:t>
            </w:r>
            <w:r w:rsidRPr="00170508">
              <w:rPr>
                <w:rFonts w:ascii="Arial" w:hAnsi="Arial" w:cs="Arial"/>
                <w:sz w:val="20"/>
                <w:szCs w:val="20"/>
              </w:rPr>
              <w:t xml:space="preserve"> a cada juzgado dos guantes por semana</w:t>
            </w:r>
            <w:r>
              <w:rPr>
                <w:rFonts w:ascii="Arial" w:hAnsi="Arial" w:cs="Arial"/>
                <w:sz w:val="20"/>
                <w:szCs w:val="20"/>
              </w:rPr>
              <w:t>:</w:t>
            </w:r>
          </w:p>
          <w:p w14:paraId="37D4E479" w14:textId="77777777" w:rsidR="00170508" w:rsidRDefault="00170508" w:rsidP="00170508">
            <w:pPr>
              <w:spacing w:after="0" w:line="240" w:lineRule="auto"/>
              <w:jc w:val="both"/>
              <w:rPr>
                <w:rFonts w:ascii="Arial" w:hAnsi="Arial" w:cs="Arial"/>
                <w:sz w:val="20"/>
                <w:szCs w:val="20"/>
              </w:rPr>
            </w:pPr>
            <w:r w:rsidRPr="00170508">
              <w:rPr>
                <w:rFonts w:ascii="Arial" w:hAnsi="Arial" w:cs="Arial"/>
                <w:sz w:val="20"/>
                <w:szCs w:val="20"/>
              </w:rPr>
              <w:br/>
              <w:t>• El Circuito Judicial de Soledad cuenta con 18 Despachos Judiciales</w:t>
            </w:r>
            <w:r>
              <w:rPr>
                <w:rFonts w:ascii="Arial" w:hAnsi="Arial" w:cs="Arial"/>
                <w:sz w:val="20"/>
                <w:szCs w:val="20"/>
              </w:rPr>
              <w:t>,</w:t>
            </w:r>
          </w:p>
          <w:p w14:paraId="7D4DD018" w14:textId="77777777" w:rsidR="00170508" w:rsidRDefault="00170508" w:rsidP="00170508">
            <w:pPr>
              <w:spacing w:after="0" w:line="240" w:lineRule="auto"/>
              <w:jc w:val="both"/>
              <w:rPr>
                <w:rFonts w:ascii="Arial" w:hAnsi="Arial" w:cs="Arial"/>
                <w:sz w:val="20"/>
                <w:szCs w:val="20"/>
              </w:rPr>
            </w:pPr>
            <w:r w:rsidRPr="00170508">
              <w:rPr>
                <w:rFonts w:ascii="Arial" w:hAnsi="Arial" w:cs="Arial"/>
                <w:sz w:val="20"/>
                <w:szCs w:val="20"/>
              </w:rPr>
              <w:t>• El Circuito Judicial de Sabanalarga cuenta con 7 Despachos Judiciales</w:t>
            </w:r>
          </w:p>
          <w:p w14:paraId="2D351644" w14:textId="77777777" w:rsidR="00170508" w:rsidRDefault="00652BEB" w:rsidP="00170508">
            <w:pPr>
              <w:spacing w:after="0" w:line="240" w:lineRule="auto"/>
              <w:jc w:val="both"/>
              <w:rPr>
                <w:rFonts w:ascii="Arial" w:hAnsi="Arial" w:cs="Arial"/>
                <w:sz w:val="20"/>
                <w:szCs w:val="20"/>
              </w:rPr>
            </w:pPr>
            <w:r>
              <w:rPr>
                <w:rFonts w:ascii="Arial" w:hAnsi="Arial" w:cs="Arial"/>
                <w:sz w:val="20"/>
                <w:szCs w:val="20"/>
              </w:rPr>
              <w:br/>
              <w:t>P</w:t>
            </w:r>
            <w:r w:rsidR="00170508" w:rsidRPr="00170508">
              <w:rPr>
                <w:rFonts w:ascii="Arial" w:hAnsi="Arial" w:cs="Arial"/>
                <w:sz w:val="20"/>
                <w:szCs w:val="20"/>
              </w:rPr>
              <w:t>ara un total de 2</w:t>
            </w:r>
            <w:r w:rsidR="009C1245">
              <w:rPr>
                <w:rFonts w:ascii="Arial" w:hAnsi="Arial" w:cs="Arial"/>
                <w:sz w:val="20"/>
                <w:szCs w:val="20"/>
              </w:rPr>
              <w:t>5</w:t>
            </w:r>
            <w:r w:rsidR="00170508" w:rsidRPr="00170508">
              <w:rPr>
                <w:rFonts w:ascii="Arial" w:hAnsi="Arial" w:cs="Arial"/>
                <w:sz w:val="20"/>
                <w:szCs w:val="20"/>
              </w:rPr>
              <w:t xml:space="preserve"> Despachos Judiciales</w:t>
            </w:r>
            <w:r>
              <w:rPr>
                <w:rFonts w:ascii="Arial" w:hAnsi="Arial" w:cs="Arial"/>
                <w:sz w:val="20"/>
                <w:szCs w:val="20"/>
              </w:rPr>
              <w:t>,</w:t>
            </w:r>
            <w:r w:rsidR="00170508" w:rsidRPr="00170508">
              <w:rPr>
                <w:rFonts w:ascii="Arial" w:hAnsi="Arial" w:cs="Arial"/>
                <w:sz w:val="20"/>
                <w:szCs w:val="20"/>
              </w:rPr>
              <w:t xml:space="preserve"> a los </w:t>
            </w:r>
            <w:r>
              <w:rPr>
                <w:rFonts w:ascii="Arial" w:hAnsi="Arial" w:cs="Arial"/>
                <w:sz w:val="20"/>
                <w:szCs w:val="20"/>
              </w:rPr>
              <w:t>que se</w:t>
            </w:r>
            <w:r w:rsidR="00170508" w:rsidRPr="00170508">
              <w:rPr>
                <w:rFonts w:ascii="Arial" w:hAnsi="Arial" w:cs="Arial"/>
                <w:sz w:val="20"/>
                <w:szCs w:val="20"/>
              </w:rPr>
              <w:t xml:space="preserve"> d</w:t>
            </w:r>
            <w:r w:rsidR="004778DC">
              <w:rPr>
                <w:rFonts w:ascii="Arial" w:hAnsi="Arial" w:cs="Arial"/>
                <w:sz w:val="20"/>
                <w:szCs w:val="20"/>
              </w:rPr>
              <w:t>otará</w:t>
            </w:r>
            <w:r w:rsidR="00170508" w:rsidRPr="00170508">
              <w:rPr>
                <w:rFonts w:ascii="Arial" w:hAnsi="Arial" w:cs="Arial"/>
                <w:sz w:val="20"/>
                <w:szCs w:val="20"/>
              </w:rPr>
              <w:t xml:space="preserve"> </w:t>
            </w:r>
            <w:r w:rsidR="004778DC">
              <w:rPr>
                <w:rFonts w:ascii="Arial" w:hAnsi="Arial" w:cs="Arial"/>
                <w:sz w:val="20"/>
                <w:szCs w:val="20"/>
              </w:rPr>
              <w:t xml:space="preserve">de </w:t>
            </w:r>
            <w:r w:rsidR="00170508" w:rsidRPr="00170508">
              <w:rPr>
                <w:rFonts w:ascii="Arial" w:hAnsi="Arial" w:cs="Arial"/>
                <w:sz w:val="20"/>
                <w:szCs w:val="20"/>
              </w:rPr>
              <w:t>un par de guante</w:t>
            </w:r>
            <w:r w:rsidR="004778DC">
              <w:rPr>
                <w:rFonts w:ascii="Arial" w:hAnsi="Arial" w:cs="Arial"/>
                <w:sz w:val="20"/>
                <w:szCs w:val="20"/>
              </w:rPr>
              <w:t>s por semana</w:t>
            </w:r>
            <w:r>
              <w:rPr>
                <w:rFonts w:ascii="Arial" w:hAnsi="Arial" w:cs="Arial"/>
                <w:sz w:val="20"/>
                <w:szCs w:val="20"/>
              </w:rPr>
              <w:t>, (</w:t>
            </w:r>
            <w:r w:rsidR="004778DC">
              <w:rPr>
                <w:rFonts w:ascii="Arial" w:hAnsi="Arial" w:cs="Arial"/>
                <w:sz w:val="20"/>
                <w:szCs w:val="20"/>
              </w:rPr>
              <w:t>2</w:t>
            </w:r>
            <w:r w:rsidR="009C1245">
              <w:rPr>
                <w:rFonts w:ascii="Arial" w:hAnsi="Arial" w:cs="Arial"/>
                <w:sz w:val="20"/>
                <w:szCs w:val="20"/>
              </w:rPr>
              <w:t>5</w:t>
            </w:r>
            <w:r w:rsidR="004778DC">
              <w:rPr>
                <w:rFonts w:ascii="Arial" w:hAnsi="Arial" w:cs="Arial"/>
                <w:sz w:val="20"/>
                <w:szCs w:val="20"/>
              </w:rPr>
              <w:t>*2*4 semanas =</w:t>
            </w:r>
            <w:r w:rsidR="009C1245">
              <w:rPr>
                <w:rFonts w:ascii="Arial" w:hAnsi="Arial" w:cs="Arial"/>
                <w:sz w:val="20"/>
                <w:szCs w:val="20"/>
              </w:rPr>
              <w:t>200</w:t>
            </w:r>
            <w:r w:rsidR="004778DC">
              <w:rPr>
                <w:rFonts w:ascii="Arial" w:hAnsi="Arial" w:cs="Arial"/>
                <w:sz w:val="20"/>
                <w:szCs w:val="20"/>
              </w:rPr>
              <w:t xml:space="preserve"> guantes x mes</w:t>
            </w:r>
            <w:r>
              <w:rPr>
                <w:rFonts w:ascii="Arial" w:hAnsi="Arial" w:cs="Arial"/>
                <w:sz w:val="20"/>
                <w:szCs w:val="20"/>
              </w:rPr>
              <w:t xml:space="preserve">, equivalentes a </w:t>
            </w:r>
            <w:r w:rsidR="009C1245">
              <w:rPr>
                <w:rFonts w:ascii="Arial" w:hAnsi="Arial" w:cs="Arial"/>
                <w:sz w:val="20"/>
                <w:szCs w:val="20"/>
              </w:rPr>
              <w:t>100</w:t>
            </w:r>
            <w:r w:rsidR="004778DC">
              <w:rPr>
                <w:rFonts w:ascii="Arial" w:hAnsi="Arial" w:cs="Arial"/>
                <w:sz w:val="20"/>
                <w:szCs w:val="20"/>
              </w:rPr>
              <w:t xml:space="preserve"> pares</w:t>
            </w:r>
            <w:r>
              <w:rPr>
                <w:rFonts w:ascii="Arial" w:hAnsi="Arial" w:cs="Arial"/>
                <w:sz w:val="20"/>
                <w:szCs w:val="20"/>
              </w:rPr>
              <w:t>)</w:t>
            </w:r>
            <w:r w:rsidR="004778DC">
              <w:rPr>
                <w:rFonts w:ascii="Arial" w:hAnsi="Arial" w:cs="Arial"/>
                <w:sz w:val="20"/>
                <w:szCs w:val="20"/>
              </w:rPr>
              <w:t>.</w:t>
            </w:r>
          </w:p>
          <w:p w14:paraId="68A3F7C2" w14:textId="77777777" w:rsidR="00652BEB" w:rsidRDefault="00170508" w:rsidP="002A7D6A">
            <w:pPr>
              <w:spacing w:line="240" w:lineRule="auto"/>
              <w:jc w:val="both"/>
              <w:rPr>
                <w:rFonts w:ascii="Arial" w:hAnsi="Arial" w:cs="Arial"/>
                <w:sz w:val="20"/>
                <w:szCs w:val="20"/>
              </w:rPr>
            </w:pPr>
            <w:r w:rsidRPr="00170508">
              <w:rPr>
                <w:rFonts w:ascii="Arial" w:hAnsi="Arial" w:cs="Arial"/>
                <w:sz w:val="20"/>
                <w:szCs w:val="20"/>
              </w:rPr>
              <w:br/>
              <w:t>En los archivos de Barranquilla</w:t>
            </w:r>
            <w:r w:rsidR="004778DC">
              <w:rPr>
                <w:rFonts w:ascii="Arial" w:hAnsi="Arial" w:cs="Arial"/>
                <w:sz w:val="20"/>
                <w:szCs w:val="20"/>
              </w:rPr>
              <w:t>,</w:t>
            </w:r>
            <w:r w:rsidRPr="00170508">
              <w:rPr>
                <w:rFonts w:ascii="Arial" w:hAnsi="Arial" w:cs="Arial"/>
                <w:sz w:val="20"/>
                <w:szCs w:val="20"/>
              </w:rPr>
              <w:t xml:space="preserve"> se dotará a cada persona </w:t>
            </w:r>
            <w:r w:rsidR="00652BEB">
              <w:rPr>
                <w:rFonts w:ascii="Arial" w:hAnsi="Arial" w:cs="Arial"/>
                <w:sz w:val="20"/>
                <w:szCs w:val="20"/>
              </w:rPr>
              <w:t xml:space="preserve">de </w:t>
            </w:r>
            <w:r w:rsidRPr="00170508">
              <w:rPr>
                <w:rFonts w:ascii="Arial" w:hAnsi="Arial" w:cs="Arial"/>
                <w:sz w:val="20"/>
                <w:szCs w:val="20"/>
              </w:rPr>
              <w:t xml:space="preserve">dos pares de guantes diarios, </w:t>
            </w:r>
            <w:r w:rsidR="00652BEB">
              <w:rPr>
                <w:rFonts w:ascii="Arial" w:hAnsi="Arial" w:cs="Arial"/>
                <w:sz w:val="20"/>
                <w:szCs w:val="20"/>
              </w:rPr>
              <w:t>si se tiene en cuenta que suman 20 personas, se</w:t>
            </w:r>
            <w:r w:rsidR="00B4300B">
              <w:rPr>
                <w:rFonts w:ascii="Arial" w:hAnsi="Arial" w:cs="Arial"/>
                <w:sz w:val="20"/>
                <w:szCs w:val="20"/>
              </w:rPr>
              <w:t xml:space="preserve"> necesitarían </w:t>
            </w:r>
            <w:r w:rsidRPr="00170508">
              <w:rPr>
                <w:rFonts w:ascii="Arial" w:hAnsi="Arial" w:cs="Arial"/>
                <w:sz w:val="20"/>
                <w:szCs w:val="20"/>
              </w:rPr>
              <w:t xml:space="preserve">40 </w:t>
            </w:r>
            <w:r w:rsidR="00652BEB">
              <w:rPr>
                <w:rFonts w:ascii="Arial" w:hAnsi="Arial" w:cs="Arial"/>
                <w:sz w:val="20"/>
                <w:szCs w:val="20"/>
              </w:rPr>
              <w:t>pares</w:t>
            </w:r>
            <w:r w:rsidR="00B4300B">
              <w:rPr>
                <w:rFonts w:ascii="Arial" w:hAnsi="Arial" w:cs="Arial"/>
                <w:sz w:val="20"/>
                <w:szCs w:val="20"/>
              </w:rPr>
              <w:t xml:space="preserve"> de</w:t>
            </w:r>
            <w:r w:rsidR="00652BEB">
              <w:rPr>
                <w:rFonts w:ascii="Arial" w:hAnsi="Arial" w:cs="Arial"/>
                <w:sz w:val="20"/>
                <w:szCs w:val="20"/>
              </w:rPr>
              <w:t xml:space="preserve"> </w:t>
            </w:r>
            <w:r w:rsidRPr="00170508">
              <w:rPr>
                <w:rFonts w:ascii="Arial" w:hAnsi="Arial" w:cs="Arial"/>
                <w:sz w:val="20"/>
                <w:szCs w:val="20"/>
              </w:rPr>
              <w:t xml:space="preserve">guantes por día </w:t>
            </w:r>
            <w:r w:rsidR="00B4300B">
              <w:rPr>
                <w:rFonts w:ascii="Arial" w:hAnsi="Arial" w:cs="Arial"/>
                <w:sz w:val="20"/>
                <w:szCs w:val="20"/>
              </w:rPr>
              <w:t xml:space="preserve">que </w:t>
            </w:r>
            <w:r w:rsidRPr="00170508">
              <w:rPr>
                <w:rFonts w:ascii="Arial" w:hAnsi="Arial" w:cs="Arial"/>
                <w:sz w:val="20"/>
                <w:szCs w:val="20"/>
              </w:rPr>
              <w:t>al mes arroja un total de 800 pares</w:t>
            </w:r>
            <w:r w:rsidR="00652BEB">
              <w:rPr>
                <w:rFonts w:ascii="Arial" w:hAnsi="Arial" w:cs="Arial"/>
                <w:sz w:val="20"/>
                <w:szCs w:val="20"/>
              </w:rPr>
              <w:t xml:space="preserve">, </w:t>
            </w:r>
            <w:r w:rsidR="00B4300B">
              <w:rPr>
                <w:rFonts w:ascii="Arial" w:hAnsi="Arial" w:cs="Arial"/>
                <w:sz w:val="20"/>
                <w:szCs w:val="20"/>
              </w:rPr>
              <w:t>(</w:t>
            </w:r>
            <w:r w:rsidR="00652BEB">
              <w:rPr>
                <w:rFonts w:ascii="Arial" w:hAnsi="Arial" w:cs="Arial"/>
                <w:sz w:val="20"/>
                <w:szCs w:val="20"/>
              </w:rPr>
              <w:t>20*</w:t>
            </w:r>
            <w:r w:rsidR="00B4300B">
              <w:rPr>
                <w:rFonts w:ascii="Arial" w:hAnsi="Arial" w:cs="Arial"/>
                <w:sz w:val="20"/>
                <w:szCs w:val="20"/>
              </w:rPr>
              <w:t>4</w:t>
            </w:r>
            <w:r w:rsidR="00652BEB">
              <w:rPr>
                <w:rFonts w:ascii="Arial" w:hAnsi="Arial" w:cs="Arial"/>
                <w:sz w:val="20"/>
                <w:szCs w:val="20"/>
              </w:rPr>
              <w:t xml:space="preserve">*20 </w:t>
            </w:r>
            <w:r w:rsidR="00B4300B">
              <w:rPr>
                <w:rFonts w:ascii="Arial" w:hAnsi="Arial" w:cs="Arial"/>
                <w:sz w:val="20"/>
                <w:szCs w:val="20"/>
              </w:rPr>
              <w:t>días</w:t>
            </w:r>
            <w:r w:rsidR="00652BEB">
              <w:rPr>
                <w:rFonts w:ascii="Arial" w:hAnsi="Arial" w:cs="Arial"/>
                <w:sz w:val="20"/>
                <w:szCs w:val="20"/>
              </w:rPr>
              <w:t xml:space="preserve"> = </w:t>
            </w:r>
            <w:r w:rsidR="00B4300B">
              <w:rPr>
                <w:rFonts w:ascii="Arial" w:hAnsi="Arial" w:cs="Arial"/>
                <w:sz w:val="20"/>
                <w:szCs w:val="20"/>
              </w:rPr>
              <w:t xml:space="preserve">1.600 guantes x mes, equivalentes a </w:t>
            </w:r>
            <w:r w:rsidR="00652BEB">
              <w:rPr>
                <w:rFonts w:ascii="Arial" w:hAnsi="Arial" w:cs="Arial"/>
                <w:sz w:val="20"/>
                <w:szCs w:val="20"/>
              </w:rPr>
              <w:t>800</w:t>
            </w:r>
            <w:r w:rsidR="00B4300B">
              <w:rPr>
                <w:rFonts w:ascii="Arial" w:hAnsi="Arial" w:cs="Arial"/>
                <w:sz w:val="20"/>
                <w:szCs w:val="20"/>
              </w:rPr>
              <w:t xml:space="preserve"> pares).</w:t>
            </w:r>
          </w:p>
          <w:p w14:paraId="7564AB22" w14:textId="77777777" w:rsidR="00E1300A" w:rsidRDefault="00B4300B" w:rsidP="002A7D6A">
            <w:pPr>
              <w:spacing w:line="240" w:lineRule="auto"/>
              <w:jc w:val="both"/>
              <w:rPr>
                <w:rFonts w:ascii="Arial" w:hAnsi="Arial" w:cs="Arial"/>
                <w:b/>
                <w:bCs/>
                <w:i/>
                <w:sz w:val="20"/>
                <w:szCs w:val="20"/>
              </w:rPr>
            </w:pPr>
            <w:r>
              <w:rPr>
                <w:rFonts w:ascii="Arial" w:hAnsi="Arial" w:cs="Arial"/>
                <w:sz w:val="20"/>
                <w:szCs w:val="20"/>
              </w:rPr>
              <w:t xml:space="preserve">De lo </w:t>
            </w:r>
            <w:r w:rsidR="00170508" w:rsidRPr="00170508">
              <w:rPr>
                <w:rFonts w:ascii="Arial" w:hAnsi="Arial" w:cs="Arial"/>
                <w:sz w:val="20"/>
                <w:szCs w:val="20"/>
              </w:rPr>
              <w:t>anterior</w:t>
            </w:r>
            <w:r>
              <w:rPr>
                <w:rFonts w:ascii="Arial" w:hAnsi="Arial" w:cs="Arial"/>
                <w:sz w:val="20"/>
                <w:szCs w:val="20"/>
              </w:rPr>
              <w:t xml:space="preserve"> se colige que por mes </w:t>
            </w:r>
            <w:r w:rsidR="00701FFD">
              <w:rPr>
                <w:rFonts w:ascii="Arial" w:hAnsi="Arial" w:cs="Arial"/>
                <w:sz w:val="20"/>
                <w:szCs w:val="20"/>
              </w:rPr>
              <w:t>se requieren 900</w:t>
            </w:r>
            <w:r w:rsidR="00170508" w:rsidRPr="00170508">
              <w:rPr>
                <w:rFonts w:ascii="Arial" w:hAnsi="Arial" w:cs="Arial"/>
                <w:sz w:val="20"/>
                <w:szCs w:val="20"/>
              </w:rPr>
              <w:t xml:space="preserve"> pares </w:t>
            </w:r>
            <w:r>
              <w:rPr>
                <w:rFonts w:ascii="Arial" w:hAnsi="Arial" w:cs="Arial"/>
                <w:sz w:val="20"/>
                <w:szCs w:val="20"/>
              </w:rPr>
              <w:t xml:space="preserve">de guantes, dicha cantidad se </w:t>
            </w:r>
            <w:r w:rsidR="00170508" w:rsidRPr="00170508">
              <w:rPr>
                <w:rFonts w:ascii="Arial" w:hAnsi="Arial" w:cs="Arial"/>
                <w:sz w:val="20"/>
                <w:szCs w:val="20"/>
              </w:rPr>
              <w:t>redondea</w:t>
            </w:r>
            <w:r>
              <w:rPr>
                <w:rFonts w:ascii="Arial" w:hAnsi="Arial" w:cs="Arial"/>
                <w:sz w:val="20"/>
                <w:szCs w:val="20"/>
              </w:rPr>
              <w:t xml:space="preserve"> a </w:t>
            </w:r>
            <w:r w:rsidR="00170508" w:rsidRPr="00170508">
              <w:rPr>
                <w:rFonts w:ascii="Arial" w:hAnsi="Arial" w:cs="Arial"/>
                <w:sz w:val="20"/>
                <w:szCs w:val="20"/>
              </w:rPr>
              <w:t>1000 pares por mes</w:t>
            </w:r>
            <w:r w:rsidR="00701FFD">
              <w:rPr>
                <w:rFonts w:ascii="Arial" w:hAnsi="Arial" w:cs="Arial"/>
                <w:sz w:val="20"/>
                <w:szCs w:val="20"/>
              </w:rPr>
              <w:t>, por las contingencias que se puedan presentar</w:t>
            </w:r>
            <w:r w:rsidR="00A92F83">
              <w:rPr>
                <w:rFonts w:ascii="Arial" w:hAnsi="Arial" w:cs="Arial"/>
                <w:sz w:val="20"/>
                <w:szCs w:val="20"/>
              </w:rPr>
              <w:t xml:space="preserve"> y que han sido ampliamente explicadas</w:t>
            </w:r>
            <w:r w:rsidR="00170508" w:rsidRPr="00170508">
              <w:rPr>
                <w:rFonts w:ascii="Arial" w:hAnsi="Arial" w:cs="Arial"/>
                <w:sz w:val="20"/>
                <w:szCs w:val="20"/>
              </w:rPr>
              <w:t>, que multiplicado</w:t>
            </w:r>
            <w:r w:rsidR="00701FFD">
              <w:rPr>
                <w:rFonts w:ascii="Arial" w:hAnsi="Arial" w:cs="Arial"/>
                <w:sz w:val="20"/>
                <w:szCs w:val="20"/>
              </w:rPr>
              <w:t>s</w:t>
            </w:r>
            <w:r w:rsidR="00170508" w:rsidRPr="00170508">
              <w:rPr>
                <w:rFonts w:ascii="Arial" w:hAnsi="Arial" w:cs="Arial"/>
                <w:sz w:val="20"/>
                <w:szCs w:val="20"/>
              </w:rPr>
              <w:t xml:space="preserve"> por </w:t>
            </w:r>
            <w:r>
              <w:rPr>
                <w:rFonts w:ascii="Arial" w:hAnsi="Arial" w:cs="Arial"/>
                <w:sz w:val="20"/>
                <w:szCs w:val="20"/>
              </w:rPr>
              <w:t>4</w:t>
            </w:r>
            <w:r w:rsidR="00170508" w:rsidRPr="00170508">
              <w:rPr>
                <w:rFonts w:ascii="Arial" w:hAnsi="Arial" w:cs="Arial"/>
                <w:sz w:val="20"/>
                <w:szCs w:val="20"/>
              </w:rPr>
              <w:t xml:space="preserve"> meses</w:t>
            </w:r>
            <w:r w:rsidR="00701FFD">
              <w:rPr>
                <w:rFonts w:ascii="Arial" w:hAnsi="Arial" w:cs="Arial"/>
                <w:sz w:val="20"/>
                <w:szCs w:val="20"/>
              </w:rPr>
              <w:t xml:space="preserve"> equivaldrían a </w:t>
            </w:r>
            <w:r>
              <w:rPr>
                <w:rFonts w:ascii="Arial" w:hAnsi="Arial" w:cs="Arial"/>
                <w:sz w:val="20"/>
                <w:szCs w:val="20"/>
              </w:rPr>
              <w:t>4.</w:t>
            </w:r>
            <w:r w:rsidR="00170508" w:rsidRPr="00170508">
              <w:rPr>
                <w:rFonts w:ascii="Arial" w:hAnsi="Arial" w:cs="Arial"/>
                <w:sz w:val="20"/>
                <w:szCs w:val="20"/>
              </w:rPr>
              <w:t>000</w:t>
            </w:r>
            <w:r>
              <w:rPr>
                <w:rFonts w:ascii="Arial" w:hAnsi="Arial" w:cs="Arial"/>
                <w:sz w:val="20"/>
                <w:szCs w:val="20"/>
              </w:rPr>
              <w:t xml:space="preserve"> pares de guantes.</w:t>
            </w:r>
          </w:p>
          <w:p w14:paraId="32063981" w14:textId="77777777" w:rsidR="00E002E0" w:rsidRPr="00BF0CC3" w:rsidRDefault="00E002E0" w:rsidP="002A7D6A">
            <w:pPr>
              <w:spacing w:line="240" w:lineRule="auto"/>
              <w:jc w:val="both"/>
              <w:rPr>
                <w:rFonts w:ascii="Arial" w:hAnsi="Arial" w:cs="Arial"/>
                <w:bCs/>
                <w:sz w:val="20"/>
                <w:szCs w:val="20"/>
              </w:rPr>
            </w:pPr>
            <w:r w:rsidRPr="00BF0CC3">
              <w:rPr>
                <w:rFonts w:ascii="Arial" w:hAnsi="Arial" w:cs="Arial"/>
                <w:bCs/>
                <w:sz w:val="20"/>
                <w:szCs w:val="20"/>
              </w:rPr>
              <w:t xml:space="preserve">Se deja constancia, </w:t>
            </w:r>
            <w:r w:rsidR="00C43196" w:rsidRPr="00BF0CC3">
              <w:rPr>
                <w:rFonts w:ascii="Arial" w:hAnsi="Arial" w:cs="Arial"/>
                <w:bCs/>
                <w:sz w:val="20"/>
                <w:szCs w:val="20"/>
              </w:rPr>
              <w:t>que,</w:t>
            </w:r>
            <w:r w:rsidRPr="00BF0CC3">
              <w:rPr>
                <w:rFonts w:ascii="Arial" w:hAnsi="Arial" w:cs="Arial"/>
                <w:bCs/>
                <w:sz w:val="20"/>
                <w:szCs w:val="20"/>
              </w:rPr>
              <w:t xml:space="preserve"> en la actualidad el Almacén</w:t>
            </w:r>
            <w:r w:rsidR="009C283C" w:rsidRPr="00BF0CC3">
              <w:rPr>
                <w:rFonts w:ascii="Arial" w:hAnsi="Arial" w:cs="Arial"/>
                <w:bCs/>
                <w:sz w:val="20"/>
                <w:szCs w:val="20"/>
              </w:rPr>
              <w:t xml:space="preserve"> seccional,</w:t>
            </w:r>
            <w:r w:rsidRPr="00BF0CC3">
              <w:rPr>
                <w:rFonts w:ascii="Arial" w:hAnsi="Arial" w:cs="Arial"/>
                <w:bCs/>
                <w:sz w:val="20"/>
                <w:szCs w:val="20"/>
              </w:rPr>
              <w:t xml:space="preserve"> no cuenta con l</w:t>
            </w:r>
            <w:r w:rsidR="00C43196" w:rsidRPr="00BF0CC3">
              <w:rPr>
                <w:rFonts w:ascii="Arial" w:hAnsi="Arial" w:cs="Arial"/>
                <w:bCs/>
                <w:sz w:val="20"/>
                <w:szCs w:val="20"/>
              </w:rPr>
              <w:t xml:space="preserve">a dotación necesaria de los elementos mencionados, que permitan abastecer los requerimientos de la población adscrita </w:t>
            </w:r>
            <w:r w:rsidR="00C43196" w:rsidRPr="00BF0CC3">
              <w:rPr>
                <w:rFonts w:ascii="Arial" w:hAnsi="Arial" w:cs="Arial"/>
                <w:bCs/>
                <w:sz w:val="20"/>
                <w:szCs w:val="20"/>
              </w:rPr>
              <w:lastRenderedPageBreak/>
              <w:t>a esta seccional</w:t>
            </w:r>
            <w:r w:rsidR="00BF0CC3" w:rsidRPr="00BF0CC3">
              <w:rPr>
                <w:rFonts w:ascii="Arial" w:hAnsi="Arial" w:cs="Arial"/>
                <w:bCs/>
                <w:sz w:val="20"/>
                <w:szCs w:val="20"/>
              </w:rPr>
              <w:t xml:space="preserve"> hasta febrero del 2021 como lo ha solicitado Nivel Central</w:t>
            </w:r>
            <w:r w:rsidR="00C43196" w:rsidRPr="00BF0CC3">
              <w:rPr>
                <w:rFonts w:ascii="Arial" w:hAnsi="Arial" w:cs="Arial"/>
                <w:bCs/>
                <w:sz w:val="20"/>
                <w:szCs w:val="20"/>
              </w:rPr>
              <w:t>, por lo qu</w:t>
            </w:r>
            <w:r w:rsidR="001561D0">
              <w:rPr>
                <w:rFonts w:ascii="Arial" w:hAnsi="Arial" w:cs="Arial"/>
                <w:bCs/>
                <w:sz w:val="20"/>
                <w:szCs w:val="20"/>
              </w:rPr>
              <w:t xml:space="preserve">e se hace necesario adquirirlos (soporte: </w:t>
            </w:r>
            <w:r w:rsidR="005B0305" w:rsidRPr="005B0305">
              <w:rPr>
                <w:rFonts w:ascii="Arial" w:hAnsi="Arial" w:cs="Arial"/>
                <w:bCs/>
                <w:i/>
                <w:sz w:val="20"/>
                <w:szCs w:val="20"/>
              </w:rPr>
              <w:t>“</w:t>
            </w:r>
            <w:r w:rsidR="001561D0" w:rsidRPr="005B0305">
              <w:rPr>
                <w:rFonts w:ascii="Arial" w:hAnsi="Arial" w:cs="Arial"/>
                <w:bCs/>
                <w:i/>
                <w:sz w:val="20"/>
                <w:szCs w:val="20"/>
              </w:rPr>
              <w:t xml:space="preserve">observaciones al documento técnico </w:t>
            </w:r>
            <w:r w:rsidR="001561D0" w:rsidRPr="005B0305">
              <w:rPr>
                <w:rFonts w:ascii="Calibri" w:hAnsi="Calibri" w:cs="Calibri"/>
                <w:i/>
                <w:color w:val="000000"/>
                <w:shd w:val="clear" w:color="auto" w:fill="FFFFFF"/>
              </w:rPr>
              <w:t>(DT202064) remitidas por la sala en su sesión del 9 de septiembre</w:t>
            </w:r>
            <w:r w:rsidR="005B0305" w:rsidRPr="005B0305">
              <w:rPr>
                <w:rFonts w:ascii="Calibri" w:hAnsi="Calibri" w:cs="Calibri"/>
                <w:i/>
                <w:color w:val="000000"/>
                <w:shd w:val="clear" w:color="auto" w:fill="FFFFFF"/>
              </w:rPr>
              <w:t>”</w:t>
            </w:r>
            <w:r w:rsidR="00117F9E">
              <w:rPr>
                <w:rFonts w:ascii="Calibri" w:hAnsi="Calibri" w:cs="Calibri"/>
                <w:i/>
                <w:color w:val="000000"/>
                <w:shd w:val="clear" w:color="auto" w:fill="FFFFFF"/>
              </w:rPr>
              <w:t>, se adjunta correo de la División de Recursos Humanos</w:t>
            </w:r>
            <w:r w:rsidR="005B0305" w:rsidRPr="005B0305">
              <w:rPr>
                <w:rFonts w:ascii="Calibri" w:hAnsi="Calibri" w:cs="Calibri"/>
                <w:i/>
                <w:color w:val="000000"/>
                <w:shd w:val="clear" w:color="auto" w:fill="FFFFFF"/>
              </w:rPr>
              <w:t>).</w:t>
            </w:r>
          </w:p>
          <w:p w14:paraId="33D8D0F9" w14:textId="77777777" w:rsidR="00215C32" w:rsidRPr="00EA05AB" w:rsidRDefault="0099695A" w:rsidP="009C283C">
            <w:pPr>
              <w:spacing w:line="240" w:lineRule="auto"/>
              <w:jc w:val="both"/>
              <w:rPr>
                <w:rFonts w:ascii="Arial" w:hAnsi="Arial" w:cs="Arial"/>
                <w:bCs/>
                <w:sz w:val="20"/>
                <w:szCs w:val="20"/>
              </w:rPr>
            </w:pPr>
            <w:r w:rsidRPr="00EA05AB">
              <w:rPr>
                <w:rFonts w:ascii="Arial" w:hAnsi="Arial" w:cs="Arial"/>
                <w:b/>
                <w:bCs/>
                <w:i/>
                <w:sz w:val="20"/>
                <w:szCs w:val="20"/>
              </w:rPr>
              <w:t>Nota</w:t>
            </w:r>
            <w:r w:rsidRPr="00EA05AB">
              <w:rPr>
                <w:rFonts w:ascii="Arial" w:hAnsi="Arial" w:cs="Arial"/>
                <w:i/>
                <w:sz w:val="20"/>
                <w:szCs w:val="20"/>
              </w:rPr>
              <w:t>: en caso de que las cantidades a adquirir no satisfagan la necesidad real o cantidad requerida, se podrán adicionar cantidades en el evento de sobrar presupuesto al momento de la adjudicación.</w:t>
            </w:r>
            <w:r w:rsidR="009C283C" w:rsidRPr="00EA05AB">
              <w:rPr>
                <w:rFonts w:ascii="Arial" w:hAnsi="Arial" w:cs="Arial"/>
                <w:bCs/>
                <w:sz w:val="20"/>
                <w:szCs w:val="20"/>
              </w:rPr>
              <w:t xml:space="preserve"> </w:t>
            </w:r>
          </w:p>
        </w:tc>
      </w:tr>
      <w:tr w:rsidR="0097387F" w:rsidRPr="0096488B" w14:paraId="2D0327CD" w14:textId="77777777" w:rsidTr="00FA25C6">
        <w:trPr>
          <w:gridAfter w:val="1"/>
          <w:wAfter w:w="2304" w:type="pct"/>
          <w:trHeight w:val="848"/>
        </w:trPr>
        <w:tc>
          <w:tcPr>
            <w:tcW w:w="426" w:type="pct"/>
            <w:gridSpan w:val="2"/>
          </w:tcPr>
          <w:p w14:paraId="61C3D089" w14:textId="77777777" w:rsidR="00D8213C" w:rsidRPr="0096488B" w:rsidRDefault="00831705" w:rsidP="00EA1A9F">
            <w:pPr>
              <w:spacing w:line="240" w:lineRule="auto"/>
              <w:jc w:val="both"/>
              <w:rPr>
                <w:rFonts w:ascii="Arial" w:hAnsi="Arial" w:cs="Arial"/>
                <w:sz w:val="20"/>
                <w:szCs w:val="20"/>
              </w:rPr>
            </w:pPr>
            <w:r w:rsidRPr="0096488B">
              <w:rPr>
                <w:rFonts w:ascii="Arial" w:hAnsi="Arial" w:cs="Arial"/>
                <w:b/>
                <w:sz w:val="20"/>
                <w:szCs w:val="20"/>
              </w:rPr>
              <w:lastRenderedPageBreak/>
              <w:t>3</w:t>
            </w:r>
            <w:r w:rsidR="00D8213C" w:rsidRPr="0096488B">
              <w:rPr>
                <w:rFonts w:ascii="Arial" w:hAnsi="Arial" w:cs="Arial"/>
                <w:b/>
                <w:sz w:val="20"/>
                <w:szCs w:val="20"/>
              </w:rPr>
              <w:t>.2. CLASIFICACIÓN UNSPSC</w:t>
            </w:r>
          </w:p>
        </w:tc>
        <w:tc>
          <w:tcPr>
            <w:tcW w:w="2270" w:type="pct"/>
            <w:gridSpan w:val="4"/>
          </w:tcPr>
          <w:p w14:paraId="3023FB6D" w14:textId="77777777" w:rsidR="00FA27A7" w:rsidRPr="00EA05AB" w:rsidRDefault="00FA27A7" w:rsidP="00FA27A7">
            <w:pPr>
              <w:spacing w:before="60" w:after="120" w:line="240" w:lineRule="auto"/>
              <w:ind w:left="140" w:right="284"/>
              <w:jc w:val="both"/>
              <w:rPr>
                <w:rFonts w:ascii="Arial" w:hAnsi="Arial" w:cs="Arial"/>
                <w:sz w:val="20"/>
                <w:szCs w:val="20"/>
              </w:rPr>
            </w:pPr>
            <w:r w:rsidRPr="00EA05AB">
              <w:rPr>
                <w:rFonts w:ascii="Arial" w:hAnsi="Arial" w:cs="Arial"/>
                <w:sz w:val="20"/>
                <w:szCs w:val="20"/>
              </w:rPr>
              <w:t>Dentro del Plan Anual de Adquisiciones de la presente vigencia se encuentra registrado el servicio que se requiere contratar con el código de la UNSPSC:</w:t>
            </w:r>
          </w:p>
          <w:p w14:paraId="6F714E66" w14:textId="77777777" w:rsidR="002A7D6A" w:rsidRDefault="00FA27A7" w:rsidP="00FA27A7">
            <w:pPr>
              <w:spacing w:before="60" w:after="120" w:line="240" w:lineRule="auto"/>
              <w:ind w:left="140" w:right="284"/>
              <w:jc w:val="both"/>
              <w:rPr>
                <w:rFonts w:ascii="Arial" w:hAnsi="Arial" w:cs="Arial"/>
                <w:sz w:val="20"/>
                <w:szCs w:val="20"/>
              </w:rPr>
            </w:pPr>
            <w:r w:rsidRPr="00EA05AB">
              <w:rPr>
                <w:rFonts w:ascii="Arial" w:hAnsi="Arial" w:cs="Arial"/>
                <w:sz w:val="20"/>
                <w:szCs w:val="20"/>
              </w:rPr>
              <w:t>Clasificador UNSPSC. - Los bienes objeto del presente proceso de selección están codificados en el clasificador de bienes y servicios UNSPSC como se indica a continuación:</w:t>
            </w:r>
          </w:p>
          <w:p w14:paraId="68D99C08" w14:textId="77777777" w:rsidR="00680992" w:rsidRDefault="00680992" w:rsidP="00FA27A7">
            <w:pPr>
              <w:spacing w:before="60" w:after="120" w:line="240" w:lineRule="auto"/>
              <w:ind w:left="140" w:right="284"/>
              <w:jc w:val="both"/>
              <w:rPr>
                <w:rFonts w:ascii="Arial" w:hAnsi="Arial" w:cs="Arial"/>
                <w:sz w:val="20"/>
                <w:szCs w:val="20"/>
              </w:rPr>
            </w:pPr>
          </w:p>
          <w:p w14:paraId="7F43DE35" w14:textId="77777777" w:rsidR="00680992" w:rsidRPr="00EA05AB" w:rsidRDefault="00680992" w:rsidP="00FA27A7">
            <w:pPr>
              <w:spacing w:before="60" w:after="120" w:line="240" w:lineRule="auto"/>
              <w:ind w:left="140" w:right="284"/>
              <w:jc w:val="both"/>
              <w:rPr>
                <w:rFonts w:ascii="Arial" w:hAnsi="Arial" w:cs="Arial"/>
                <w:sz w:val="20"/>
                <w:szCs w:val="20"/>
              </w:rPr>
            </w:pPr>
          </w:p>
          <w:tbl>
            <w:tblPr>
              <w:tblStyle w:val="TableGrid0"/>
              <w:tblW w:w="7250" w:type="dxa"/>
              <w:jc w:val="center"/>
              <w:tblInd w:w="0" w:type="dxa"/>
              <w:tblLayout w:type="fixed"/>
              <w:tblCellMar>
                <w:top w:w="5" w:type="dxa"/>
                <w:left w:w="65" w:type="dxa"/>
                <w:right w:w="115" w:type="dxa"/>
              </w:tblCellMar>
              <w:tblLook w:val="04A0" w:firstRow="1" w:lastRow="0" w:firstColumn="1" w:lastColumn="0" w:noHBand="0" w:noVBand="1"/>
            </w:tblPr>
            <w:tblGrid>
              <w:gridCol w:w="1978"/>
              <w:gridCol w:w="5272"/>
            </w:tblGrid>
            <w:tr w:rsidR="00766D2F" w:rsidRPr="00A7310C" w14:paraId="65547474" w14:textId="77777777" w:rsidTr="00680992">
              <w:trPr>
                <w:trHeight w:val="269"/>
                <w:jc w:val="center"/>
              </w:trPr>
              <w:tc>
                <w:tcPr>
                  <w:tcW w:w="1978" w:type="dxa"/>
                  <w:tcBorders>
                    <w:top w:val="single" w:sz="4" w:space="0" w:color="000000"/>
                    <w:left w:val="single" w:sz="4" w:space="0" w:color="000000"/>
                    <w:bottom w:val="single" w:sz="4" w:space="0" w:color="000000"/>
                    <w:right w:val="single" w:sz="4" w:space="0" w:color="000000"/>
                  </w:tcBorders>
                </w:tcPr>
                <w:p w14:paraId="69B08865" w14:textId="77777777" w:rsidR="00766D2F" w:rsidRPr="00680992" w:rsidRDefault="00766D2F" w:rsidP="00766D2F">
                  <w:pPr>
                    <w:jc w:val="center"/>
                    <w:rPr>
                      <w:rFonts w:ascii="Arial" w:hAnsi="Arial" w:cs="Arial"/>
                      <w:sz w:val="16"/>
                      <w:szCs w:val="16"/>
                    </w:rPr>
                  </w:pPr>
                  <w:r w:rsidRPr="00680992">
                    <w:rPr>
                      <w:rFonts w:ascii="Arial" w:hAnsi="Arial" w:cs="Arial"/>
                      <w:b/>
                      <w:sz w:val="16"/>
                      <w:szCs w:val="16"/>
                    </w:rPr>
                    <w:t xml:space="preserve">CODIGO UNSPSC </w:t>
                  </w:r>
                </w:p>
              </w:tc>
              <w:tc>
                <w:tcPr>
                  <w:tcW w:w="5272" w:type="dxa"/>
                  <w:tcBorders>
                    <w:top w:val="single" w:sz="4" w:space="0" w:color="000000"/>
                    <w:left w:val="single" w:sz="4" w:space="0" w:color="000000"/>
                    <w:bottom w:val="single" w:sz="4" w:space="0" w:color="000000"/>
                    <w:right w:val="single" w:sz="4" w:space="0" w:color="000000"/>
                  </w:tcBorders>
                  <w:vAlign w:val="center"/>
                </w:tcPr>
                <w:p w14:paraId="346D6F52" w14:textId="77777777" w:rsidR="00766D2F" w:rsidRPr="00680992" w:rsidRDefault="00766D2F" w:rsidP="00766D2F">
                  <w:pPr>
                    <w:ind w:left="79"/>
                    <w:jc w:val="center"/>
                    <w:rPr>
                      <w:rFonts w:ascii="Arial" w:hAnsi="Arial" w:cs="Arial"/>
                      <w:sz w:val="16"/>
                      <w:szCs w:val="16"/>
                    </w:rPr>
                  </w:pPr>
                  <w:r w:rsidRPr="00680992">
                    <w:rPr>
                      <w:rFonts w:ascii="Arial" w:hAnsi="Arial" w:cs="Arial"/>
                      <w:b/>
                      <w:sz w:val="16"/>
                      <w:szCs w:val="16"/>
                    </w:rPr>
                    <w:t xml:space="preserve">DESCRIPCIÓN </w:t>
                  </w:r>
                </w:p>
              </w:tc>
            </w:tr>
            <w:tr w:rsidR="00766D2F" w:rsidRPr="00A7310C" w14:paraId="408F3EDD" w14:textId="77777777" w:rsidTr="00766D2F">
              <w:trPr>
                <w:trHeight w:val="305"/>
                <w:jc w:val="center"/>
              </w:trPr>
              <w:tc>
                <w:tcPr>
                  <w:tcW w:w="1978" w:type="dxa"/>
                  <w:tcBorders>
                    <w:top w:val="single" w:sz="4" w:space="0" w:color="000000"/>
                    <w:left w:val="single" w:sz="4" w:space="0" w:color="000000"/>
                    <w:bottom w:val="single" w:sz="4" w:space="0" w:color="000000"/>
                    <w:right w:val="single" w:sz="4" w:space="0" w:color="000000"/>
                  </w:tcBorders>
                </w:tcPr>
                <w:p w14:paraId="740473E8" w14:textId="77777777" w:rsidR="00766D2F" w:rsidRPr="00680992" w:rsidRDefault="00766D2F" w:rsidP="00766D2F">
                  <w:pPr>
                    <w:ind w:left="7"/>
                    <w:jc w:val="center"/>
                    <w:rPr>
                      <w:rFonts w:ascii="Arial" w:hAnsi="Arial" w:cs="Arial"/>
                      <w:sz w:val="16"/>
                      <w:szCs w:val="16"/>
                    </w:rPr>
                  </w:pPr>
                  <w:r w:rsidRPr="00680992">
                    <w:rPr>
                      <w:rFonts w:ascii="Arial" w:hAnsi="Arial" w:cs="Arial"/>
                      <w:sz w:val="16"/>
                      <w:szCs w:val="16"/>
                    </w:rPr>
                    <w:t>42132203</w:t>
                  </w:r>
                </w:p>
              </w:tc>
              <w:tc>
                <w:tcPr>
                  <w:tcW w:w="5272" w:type="dxa"/>
                  <w:tcBorders>
                    <w:top w:val="single" w:sz="4" w:space="0" w:color="000000"/>
                    <w:left w:val="single" w:sz="4" w:space="0" w:color="000000"/>
                    <w:bottom w:val="single" w:sz="4" w:space="0" w:color="000000"/>
                    <w:right w:val="single" w:sz="4" w:space="0" w:color="000000"/>
                  </w:tcBorders>
                </w:tcPr>
                <w:p w14:paraId="69DF8F74" w14:textId="77777777" w:rsidR="00766D2F" w:rsidRPr="00680992" w:rsidRDefault="00766D2F" w:rsidP="00766D2F">
                  <w:pPr>
                    <w:rPr>
                      <w:rFonts w:ascii="Arial" w:hAnsi="Arial" w:cs="Arial"/>
                      <w:sz w:val="16"/>
                      <w:szCs w:val="16"/>
                      <w:lang w:val="es-CO"/>
                    </w:rPr>
                  </w:pPr>
                  <w:r w:rsidRPr="00680992">
                    <w:rPr>
                      <w:rFonts w:ascii="Arial" w:hAnsi="Arial" w:cs="Arial"/>
                      <w:sz w:val="16"/>
                      <w:szCs w:val="16"/>
                      <w:lang w:val="es-CO"/>
                    </w:rPr>
                    <w:t xml:space="preserve">Guantes de examen o para procedimientos no quirúrgicos </w:t>
                  </w:r>
                </w:p>
              </w:tc>
            </w:tr>
            <w:tr w:rsidR="00766D2F" w:rsidRPr="00A7310C" w14:paraId="2DC0A97E" w14:textId="77777777" w:rsidTr="00766D2F">
              <w:trPr>
                <w:trHeight w:val="307"/>
                <w:jc w:val="center"/>
              </w:trPr>
              <w:tc>
                <w:tcPr>
                  <w:tcW w:w="1978" w:type="dxa"/>
                  <w:tcBorders>
                    <w:top w:val="single" w:sz="4" w:space="0" w:color="000000"/>
                    <w:left w:val="single" w:sz="4" w:space="0" w:color="000000"/>
                    <w:bottom w:val="single" w:sz="4" w:space="0" w:color="000000"/>
                    <w:right w:val="single" w:sz="4" w:space="0" w:color="000000"/>
                  </w:tcBorders>
                  <w:vAlign w:val="center"/>
                </w:tcPr>
                <w:p w14:paraId="526B8970" w14:textId="77777777" w:rsidR="00766D2F" w:rsidRPr="00680992" w:rsidRDefault="00766D2F" w:rsidP="00766D2F">
                  <w:pPr>
                    <w:jc w:val="center"/>
                    <w:rPr>
                      <w:rFonts w:ascii="Arial" w:hAnsi="Arial" w:cs="Arial"/>
                      <w:sz w:val="16"/>
                      <w:szCs w:val="16"/>
                      <w:lang w:val="es-CO"/>
                    </w:rPr>
                  </w:pPr>
                  <w:r w:rsidRPr="00680992">
                    <w:rPr>
                      <w:rFonts w:ascii="Arial" w:hAnsi="Arial" w:cs="Arial"/>
                      <w:sz w:val="16"/>
                      <w:szCs w:val="16"/>
                      <w:lang w:val="es-CO"/>
                    </w:rPr>
                    <w:t>46182001</w:t>
                  </w:r>
                </w:p>
              </w:tc>
              <w:tc>
                <w:tcPr>
                  <w:tcW w:w="5272" w:type="dxa"/>
                  <w:tcBorders>
                    <w:top w:val="single" w:sz="4" w:space="0" w:color="000000"/>
                    <w:left w:val="single" w:sz="4" w:space="0" w:color="000000"/>
                    <w:bottom w:val="single" w:sz="4" w:space="0" w:color="000000"/>
                    <w:right w:val="single" w:sz="4" w:space="0" w:color="000000"/>
                  </w:tcBorders>
                  <w:vAlign w:val="center"/>
                </w:tcPr>
                <w:p w14:paraId="02846FC6" w14:textId="77777777" w:rsidR="00766D2F" w:rsidRPr="00680992" w:rsidRDefault="00766D2F" w:rsidP="00766D2F">
                  <w:pPr>
                    <w:rPr>
                      <w:rFonts w:ascii="Arial" w:hAnsi="Arial" w:cs="Arial"/>
                      <w:sz w:val="16"/>
                      <w:szCs w:val="16"/>
                      <w:lang w:val="es-CO"/>
                    </w:rPr>
                  </w:pPr>
                  <w:r w:rsidRPr="00680992">
                    <w:rPr>
                      <w:rFonts w:ascii="Arial" w:hAnsi="Arial" w:cs="Arial"/>
                      <w:sz w:val="16"/>
                      <w:szCs w:val="16"/>
                      <w:lang w:val="es-CO"/>
                    </w:rPr>
                    <w:t>Mascaras o accesorios</w:t>
                  </w:r>
                </w:p>
              </w:tc>
            </w:tr>
          </w:tbl>
          <w:p w14:paraId="533300D8" w14:textId="77777777" w:rsidR="00D32D36" w:rsidRDefault="00D32D36" w:rsidP="00EA1A9F">
            <w:pPr>
              <w:spacing w:line="240" w:lineRule="auto"/>
              <w:jc w:val="both"/>
              <w:rPr>
                <w:rFonts w:ascii="Arial" w:hAnsi="Arial" w:cs="Arial"/>
                <w:b/>
                <w:sz w:val="20"/>
                <w:szCs w:val="20"/>
              </w:rPr>
            </w:pPr>
          </w:p>
          <w:p w14:paraId="66B4468B" w14:textId="77777777" w:rsidR="00DF2BD1" w:rsidRPr="00EA05AB" w:rsidRDefault="00FA27A7" w:rsidP="00EA1A9F">
            <w:pPr>
              <w:spacing w:line="240" w:lineRule="auto"/>
              <w:jc w:val="both"/>
              <w:rPr>
                <w:rFonts w:ascii="Arial" w:hAnsi="Arial" w:cs="Arial"/>
                <w:sz w:val="20"/>
                <w:szCs w:val="20"/>
              </w:rPr>
            </w:pPr>
            <w:r w:rsidRPr="009C283C">
              <w:rPr>
                <w:rFonts w:ascii="Arial" w:hAnsi="Arial" w:cs="Arial"/>
                <w:b/>
                <w:sz w:val="20"/>
                <w:szCs w:val="20"/>
              </w:rPr>
              <w:t>Nota:</w:t>
            </w:r>
            <w:r w:rsidRPr="00EA05AB">
              <w:rPr>
                <w:rFonts w:ascii="Arial" w:hAnsi="Arial" w:cs="Arial"/>
                <w:sz w:val="20"/>
                <w:szCs w:val="20"/>
              </w:rPr>
              <w:t xml:space="preserve"> los códigos propuestos son a manera de referencia y de carácter informativo, ma</w:t>
            </w:r>
            <w:r w:rsidR="00B86606" w:rsidRPr="00EA05AB">
              <w:rPr>
                <w:rFonts w:ascii="Arial" w:hAnsi="Arial" w:cs="Arial"/>
                <w:sz w:val="20"/>
                <w:szCs w:val="20"/>
              </w:rPr>
              <w:t xml:space="preserve">s no serán verificados por La </w:t>
            </w:r>
            <w:r w:rsidRPr="00EA05AB">
              <w:rPr>
                <w:rFonts w:ascii="Arial" w:hAnsi="Arial" w:cs="Arial"/>
                <w:sz w:val="20"/>
                <w:szCs w:val="20"/>
              </w:rPr>
              <w:t>Nación</w:t>
            </w:r>
            <w:r w:rsidR="00B86606" w:rsidRPr="00EA05AB">
              <w:rPr>
                <w:rFonts w:ascii="Arial" w:hAnsi="Arial" w:cs="Arial"/>
                <w:sz w:val="20"/>
                <w:szCs w:val="20"/>
              </w:rPr>
              <w:t xml:space="preserve"> Rama Judicial</w:t>
            </w:r>
            <w:r w:rsidRPr="00EA05AB">
              <w:rPr>
                <w:rFonts w:ascii="Arial" w:hAnsi="Arial" w:cs="Arial"/>
                <w:sz w:val="20"/>
                <w:szCs w:val="20"/>
              </w:rPr>
              <w:t xml:space="preserve"> Consejo De La Judicatura en el RUP, ni se constituirán como factor habilitante para la selección del contratista.</w:t>
            </w:r>
          </w:p>
        </w:tc>
      </w:tr>
      <w:tr w:rsidR="0097387F" w:rsidRPr="0096488B" w14:paraId="00DDE875" w14:textId="77777777" w:rsidTr="00FA25C6">
        <w:trPr>
          <w:gridAfter w:val="1"/>
          <w:wAfter w:w="2304" w:type="pct"/>
          <w:trHeight w:val="1488"/>
        </w:trPr>
        <w:tc>
          <w:tcPr>
            <w:tcW w:w="426" w:type="pct"/>
            <w:gridSpan w:val="2"/>
          </w:tcPr>
          <w:p w14:paraId="6D1AAD20" w14:textId="77777777" w:rsidR="004B11C7" w:rsidRPr="002F42A4" w:rsidRDefault="00831705" w:rsidP="00BD0549">
            <w:pPr>
              <w:spacing w:line="240" w:lineRule="auto"/>
              <w:rPr>
                <w:rFonts w:ascii="Arial" w:eastAsia="Times New Roman" w:hAnsi="Arial" w:cs="Arial"/>
                <w:b/>
                <w:bCs/>
                <w:sz w:val="20"/>
                <w:szCs w:val="20"/>
                <w:highlight w:val="yellow"/>
                <w:lang w:eastAsia="es-CO"/>
              </w:rPr>
            </w:pPr>
            <w:r w:rsidRPr="002F42A4">
              <w:rPr>
                <w:rFonts w:ascii="Arial" w:eastAsia="Times New Roman" w:hAnsi="Arial" w:cs="Arial"/>
                <w:b/>
                <w:bCs/>
                <w:sz w:val="20"/>
                <w:szCs w:val="20"/>
                <w:lang w:eastAsia="es-CO"/>
              </w:rPr>
              <w:t>3</w:t>
            </w:r>
            <w:r w:rsidR="004B11C7" w:rsidRPr="002F42A4">
              <w:rPr>
                <w:rFonts w:ascii="Arial" w:eastAsia="Times New Roman" w:hAnsi="Arial" w:cs="Arial"/>
                <w:b/>
                <w:bCs/>
                <w:sz w:val="20"/>
                <w:szCs w:val="20"/>
                <w:lang w:eastAsia="es-CO"/>
              </w:rPr>
              <w:t>.3. ESPECIFICACIONES GENERALES Y TÉCNICAS DEL OBJETO CONTRACTUAL</w:t>
            </w:r>
          </w:p>
        </w:tc>
        <w:tc>
          <w:tcPr>
            <w:tcW w:w="2270" w:type="pct"/>
            <w:gridSpan w:val="4"/>
          </w:tcPr>
          <w:p w14:paraId="337093AB" w14:textId="77777777" w:rsidR="00A273F3" w:rsidRPr="00133801" w:rsidRDefault="00321CEE" w:rsidP="005048ED">
            <w:pPr>
              <w:spacing w:line="240" w:lineRule="auto"/>
              <w:jc w:val="both"/>
              <w:rPr>
                <w:rFonts w:ascii="Arial" w:hAnsi="Arial" w:cs="Arial"/>
                <w:sz w:val="20"/>
                <w:szCs w:val="20"/>
                <w:highlight w:val="yellow"/>
              </w:rPr>
            </w:pPr>
            <w:r w:rsidRPr="00133801">
              <w:rPr>
                <w:rFonts w:ascii="Arial" w:hAnsi="Arial" w:cs="Arial"/>
                <w:sz w:val="20"/>
                <w:szCs w:val="20"/>
              </w:rPr>
              <w:t xml:space="preserve">Las especificaciones </w:t>
            </w:r>
            <w:r w:rsidR="001678FD" w:rsidRPr="00133801">
              <w:rPr>
                <w:rFonts w:ascii="Arial" w:hAnsi="Arial" w:cs="Arial"/>
                <w:sz w:val="20"/>
                <w:szCs w:val="20"/>
              </w:rPr>
              <w:t xml:space="preserve">técnicas </w:t>
            </w:r>
            <w:r w:rsidR="005048ED" w:rsidRPr="00133801">
              <w:rPr>
                <w:rFonts w:ascii="Arial" w:hAnsi="Arial" w:cs="Arial"/>
                <w:sz w:val="20"/>
                <w:szCs w:val="20"/>
              </w:rPr>
              <w:t>estarán contenidas en los documentos</w:t>
            </w:r>
            <w:r w:rsidRPr="00133801">
              <w:rPr>
                <w:rFonts w:ascii="Arial" w:hAnsi="Arial" w:cs="Arial"/>
                <w:sz w:val="20"/>
                <w:szCs w:val="20"/>
              </w:rPr>
              <w:t xml:space="preserve">: </w:t>
            </w:r>
            <w:r w:rsidR="005048ED" w:rsidRPr="00133801">
              <w:rPr>
                <w:rFonts w:ascii="Arial" w:hAnsi="Arial" w:cs="Arial"/>
                <w:sz w:val="20"/>
                <w:szCs w:val="20"/>
              </w:rPr>
              <w:t>Términos y condiciones para la operación del Instrumento de Agregación de Demanda para la adquisición de bienes y servicios para la atención de la emergencia por el COVID-19, La Guía general de los Acuerdos Marco</w:t>
            </w:r>
            <w:r w:rsidR="00114FAA">
              <w:rPr>
                <w:rFonts w:ascii="Arial" w:hAnsi="Arial" w:cs="Arial"/>
                <w:sz w:val="20"/>
                <w:szCs w:val="20"/>
              </w:rPr>
              <w:t xml:space="preserve"> de Precios</w:t>
            </w:r>
            <w:r w:rsidR="005048ED" w:rsidRPr="00133801">
              <w:rPr>
                <w:rFonts w:ascii="Arial" w:hAnsi="Arial" w:cs="Arial"/>
                <w:sz w:val="20"/>
                <w:szCs w:val="20"/>
              </w:rPr>
              <w:t xml:space="preserve"> </w:t>
            </w:r>
            <w:r w:rsidRPr="00133801">
              <w:rPr>
                <w:rFonts w:ascii="Arial" w:hAnsi="Arial" w:cs="Arial"/>
                <w:sz w:val="20"/>
                <w:szCs w:val="20"/>
              </w:rPr>
              <w:t>y el Manual de la Modalidad de Selección de Mínima Cuantía M-MSMC-02</w:t>
            </w:r>
            <w:r w:rsidR="003C6071" w:rsidRPr="00133801">
              <w:rPr>
                <w:rFonts w:ascii="Arial" w:hAnsi="Arial" w:cs="Arial"/>
                <w:sz w:val="20"/>
                <w:szCs w:val="20"/>
              </w:rPr>
              <w:t>. Los bienes y servicios contemplados en el instrumento deben cumplir con las autorizaciones y normas correspondientes que disponga la ley</w:t>
            </w:r>
          </w:p>
        </w:tc>
      </w:tr>
      <w:tr w:rsidR="007A72E4" w:rsidRPr="0096488B" w14:paraId="0C2B2918" w14:textId="77777777" w:rsidTr="00FA25C6">
        <w:trPr>
          <w:gridAfter w:val="1"/>
          <w:wAfter w:w="2304" w:type="pct"/>
          <w:trHeight w:val="354"/>
        </w:trPr>
        <w:tc>
          <w:tcPr>
            <w:tcW w:w="2696" w:type="pct"/>
            <w:gridSpan w:val="6"/>
            <w:shd w:val="clear" w:color="auto" w:fill="B8CCE4" w:themeFill="accent1" w:themeFillTint="66"/>
          </w:tcPr>
          <w:p w14:paraId="5C2B821B" w14:textId="77777777" w:rsidR="007A72E4" w:rsidRPr="00EA05AB" w:rsidRDefault="00831705" w:rsidP="00EA1A9F">
            <w:pPr>
              <w:spacing w:line="240" w:lineRule="auto"/>
              <w:jc w:val="both"/>
              <w:rPr>
                <w:rFonts w:ascii="Arial" w:hAnsi="Arial" w:cs="Arial"/>
                <w:b/>
                <w:sz w:val="20"/>
                <w:szCs w:val="20"/>
              </w:rPr>
            </w:pPr>
            <w:r w:rsidRPr="00EA05AB">
              <w:rPr>
                <w:rFonts w:ascii="Arial" w:hAnsi="Arial" w:cs="Arial"/>
                <w:b/>
                <w:sz w:val="20"/>
                <w:szCs w:val="20"/>
              </w:rPr>
              <w:t>4</w:t>
            </w:r>
            <w:r w:rsidR="007A72E4" w:rsidRPr="00EA05AB">
              <w:rPr>
                <w:rFonts w:ascii="Arial" w:hAnsi="Arial" w:cs="Arial"/>
                <w:b/>
                <w:sz w:val="20"/>
                <w:szCs w:val="20"/>
              </w:rPr>
              <w:t>. OBLIGACIONES DEL CONTRATISTA Y DEL CONSEJO SUPERIOR DE LA JUDICATURA</w:t>
            </w:r>
          </w:p>
        </w:tc>
      </w:tr>
      <w:tr w:rsidR="00962D27" w:rsidRPr="0096488B" w14:paraId="29354CAA" w14:textId="77777777" w:rsidTr="00FA25C6">
        <w:trPr>
          <w:gridAfter w:val="1"/>
          <w:wAfter w:w="2304" w:type="pct"/>
          <w:trHeight w:val="1466"/>
        </w:trPr>
        <w:tc>
          <w:tcPr>
            <w:tcW w:w="426" w:type="pct"/>
            <w:gridSpan w:val="2"/>
          </w:tcPr>
          <w:p w14:paraId="6ED43025" w14:textId="77777777" w:rsidR="007A72E4" w:rsidRPr="0096488B" w:rsidRDefault="00831705" w:rsidP="00EA1A9F">
            <w:pPr>
              <w:spacing w:line="240" w:lineRule="auto"/>
              <w:rPr>
                <w:rFonts w:ascii="Arial" w:hAnsi="Arial" w:cs="Arial"/>
                <w:b/>
                <w:sz w:val="20"/>
                <w:szCs w:val="20"/>
              </w:rPr>
            </w:pPr>
            <w:r w:rsidRPr="0096488B">
              <w:rPr>
                <w:rFonts w:ascii="Arial" w:hAnsi="Arial" w:cs="Arial"/>
                <w:b/>
                <w:sz w:val="20"/>
                <w:szCs w:val="20"/>
              </w:rPr>
              <w:t>4</w:t>
            </w:r>
            <w:r w:rsidR="007A72E4" w:rsidRPr="0096488B">
              <w:rPr>
                <w:rFonts w:ascii="Arial" w:hAnsi="Arial" w:cs="Arial"/>
                <w:b/>
                <w:sz w:val="20"/>
                <w:szCs w:val="20"/>
              </w:rPr>
              <w:t>.1. OBLIGACIONES DEL CONTRATISTA</w:t>
            </w:r>
          </w:p>
        </w:tc>
        <w:tc>
          <w:tcPr>
            <w:tcW w:w="2270" w:type="pct"/>
            <w:gridSpan w:val="4"/>
          </w:tcPr>
          <w:p w14:paraId="5D47DEA5" w14:textId="77777777" w:rsidR="0097387F" w:rsidRPr="001532AC" w:rsidRDefault="002F42A4" w:rsidP="00BF231E">
            <w:pPr>
              <w:spacing w:after="160" w:line="259" w:lineRule="auto"/>
              <w:jc w:val="both"/>
              <w:rPr>
                <w:rFonts w:ascii="Arial" w:hAnsi="Arial" w:cs="Arial"/>
                <w:sz w:val="20"/>
                <w:szCs w:val="20"/>
              </w:rPr>
            </w:pPr>
            <w:r w:rsidRPr="001532AC">
              <w:rPr>
                <w:rFonts w:ascii="Arial" w:hAnsi="Arial" w:cs="Arial"/>
                <w:sz w:val="20"/>
                <w:szCs w:val="20"/>
              </w:rPr>
              <w:t>En lo que respecta a las obligaciones del contratista derivadas de las órdenes de compra realizadas con ocasión de este proceso contractual, p</w:t>
            </w:r>
            <w:r w:rsidR="00BF231E">
              <w:rPr>
                <w:rFonts w:ascii="Arial" w:hAnsi="Arial" w:cs="Arial"/>
                <w:sz w:val="20"/>
                <w:szCs w:val="20"/>
              </w:rPr>
              <w:t>ara la adquisición de Elementos de Protección Personal</w:t>
            </w:r>
            <w:r w:rsidRPr="001532AC">
              <w:rPr>
                <w:rFonts w:ascii="Arial" w:hAnsi="Arial" w:cs="Arial"/>
                <w:sz w:val="20"/>
                <w:szCs w:val="20"/>
              </w:rPr>
              <w:t xml:space="preserve"> a través del Instrumento de Agregación de Demanda Emergencia COVID-19, la Entidad dará aplicación a lo establecido en los documentos.</w:t>
            </w:r>
            <w:r w:rsidR="001532AC" w:rsidRPr="001532AC">
              <w:rPr>
                <w:rFonts w:ascii="Arial" w:hAnsi="Arial" w:cs="Arial"/>
                <w:sz w:val="20"/>
                <w:szCs w:val="20"/>
              </w:rPr>
              <w:t xml:space="preserve"> Términos y condiciones para la operación del Instrumento de Agregación de Demanda para la adquisición de bienes y servicios para la atención de la emergencia por el COVID-19, La Guía general de los Acuerdos Marco y el Manual de la Modalidad de Selección de Mínima Cuantía M-MSMC-02.</w:t>
            </w:r>
          </w:p>
        </w:tc>
      </w:tr>
      <w:tr w:rsidR="00962D27" w:rsidRPr="0096488B" w14:paraId="78528FAD" w14:textId="77777777" w:rsidTr="00FA25C6">
        <w:trPr>
          <w:gridAfter w:val="1"/>
          <w:wAfter w:w="2304" w:type="pct"/>
          <w:trHeight w:val="1113"/>
        </w:trPr>
        <w:tc>
          <w:tcPr>
            <w:tcW w:w="426" w:type="pct"/>
            <w:gridSpan w:val="2"/>
          </w:tcPr>
          <w:p w14:paraId="7CCADEBC" w14:textId="77777777" w:rsidR="007A72E4" w:rsidRPr="002F42A4" w:rsidRDefault="00831705" w:rsidP="00EA1A9F">
            <w:pPr>
              <w:spacing w:line="240" w:lineRule="auto"/>
              <w:rPr>
                <w:rFonts w:ascii="Arial" w:hAnsi="Arial" w:cs="Arial"/>
                <w:b/>
                <w:sz w:val="20"/>
                <w:szCs w:val="20"/>
              </w:rPr>
            </w:pPr>
            <w:r w:rsidRPr="002F42A4">
              <w:rPr>
                <w:rFonts w:ascii="Arial" w:hAnsi="Arial" w:cs="Arial"/>
                <w:b/>
                <w:sz w:val="20"/>
                <w:szCs w:val="20"/>
              </w:rPr>
              <w:t>4</w:t>
            </w:r>
            <w:r w:rsidR="007A72E4" w:rsidRPr="002F42A4">
              <w:rPr>
                <w:rFonts w:ascii="Arial" w:hAnsi="Arial" w:cs="Arial"/>
                <w:b/>
                <w:sz w:val="20"/>
                <w:szCs w:val="20"/>
              </w:rPr>
              <w:t>.2. OBLIGACIONES DEL SUPERVISOR</w:t>
            </w:r>
          </w:p>
        </w:tc>
        <w:tc>
          <w:tcPr>
            <w:tcW w:w="2270" w:type="pct"/>
            <w:gridSpan w:val="4"/>
          </w:tcPr>
          <w:p w14:paraId="0DCFCF5B" w14:textId="77777777" w:rsidR="007A72E4" w:rsidRPr="001532AC" w:rsidRDefault="009303D4" w:rsidP="009303D4">
            <w:pPr>
              <w:spacing w:line="240" w:lineRule="auto"/>
              <w:jc w:val="both"/>
              <w:rPr>
                <w:rFonts w:ascii="Arial" w:hAnsi="Arial" w:cs="Arial"/>
                <w:sz w:val="20"/>
                <w:szCs w:val="20"/>
              </w:rPr>
            </w:pPr>
            <w:r w:rsidRPr="001532AC">
              <w:rPr>
                <w:rFonts w:ascii="Arial" w:hAnsi="Arial" w:cs="Arial"/>
                <w:sz w:val="20"/>
                <w:szCs w:val="20"/>
              </w:rPr>
              <w:t>La Supervisión del contrato a celebrar será ejercida por la Dirección Ejecutiva Seccional de Administración Judicial Barranquilla a través del área de Seguridad y Salud en el Trabajo, al contar con personal experimentado e idóneo según lo preceptuado en el artículo del numeral II Artículo 48 del Decreto 763 de 2009.  Para ello actuará de conformidad con lo establecido en el capítulo IX de la Resolución N.º 7025 del 31 de Diciembre del 2019 o “Manual De Contratación para la Rama Judicial.</w:t>
            </w:r>
          </w:p>
        </w:tc>
      </w:tr>
      <w:tr w:rsidR="00962D27" w:rsidRPr="0096488B" w14:paraId="0199A3E8" w14:textId="77777777" w:rsidTr="00FA25C6">
        <w:trPr>
          <w:gridAfter w:val="1"/>
          <w:wAfter w:w="2304" w:type="pct"/>
          <w:trHeight w:val="2124"/>
        </w:trPr>
        <w:tc>
          <w:tcPr>
            <w:tcW w:w="426" w:type="pct"/>
            <w:gridSpan w:val="2"/>
          </w:tcPr>
          <w:p w14:paraId="125ED3D7" w14:textId="77777777" w:rsidR="007A72E4" w:rsidRPr="0096488B" w:rsidRDefault="00831705" w:rsidP="00EA1A9F">
            <w:pPr>
              <w:spacing w:line="240" w:lineRule="auto"/>
              <w:rPr>
                <w:rFonts w:ascii="Arial" w:hAnsi="Arial" w:cs="Arial"/>
                <w:b/>
                <w:sz w:val="20"/>
                <w:szCs w:val="20"/>
              </w:rPr>
            </w:pPr>
            <w:r w:rsidRPr="0096488B">
              <w:rPr>
                <w:rFonts w:ascii="Arial" w:hAnsi="Arial" w:cs="Arial"/>
                <w:b/>
                <w:sz w:val="20"/>
                <w:szCs w:val="20"/>
              </w:rPr>
              <w:t>4</w:t>
            </w:r>
            <w:r w:rsidR="00A517AC" w:rsidRPr="0096488B">
              <w:rPr>
                <w:rFonts w:ascii="Arial" w:hAnsi="Arial" w:cs="Arial"/>
                <w:b/>
                <w:sz w:val="20"/>
                <w:szCs w:val="20"/>
              </w:rPr>
              <w:t xml:space="preserve">.3. </w:t>
            </w:r>
            <w:r w:rsidR="00A517AC" w:rsidRPr="00737A2A">
              <w:rPr>
                <w:rFonts w:ascii="Arial" w:hAnsi="Arial" w:cs="Arial"/>
                <w:b/>
                <w:sz w:val="18"/>
                <w:szCs w:val="20"/>
              </w:rPr>
              <w:t>OBLIGACIONES DEL CONSEJO SUPERIOR DE LA JUDICATURA- DIRECCIÓN EJECUTIVA DE ADMINISTRACIÓN JUDICIAL</w:t>
            </w:r>
          </w:p>
        </w:tc>
        <w:tc>
          <w:tcPr>
            <w:tcW w:w="2270" w:type="pct"/>
            <w:gridSpan w:val="4"/>
          </w:tcPr>
          <w:p w14:paraId="5AF19979" w14:textId="77777777" w:rsidR="007A72E4" w:rsidRPr="001532AC" w:rsidRDefault="000704CC" w:rsidP="001532AC">
            <w:pPr>
              <w:spacing w:line="240" w:lineRule="auto"/>
              <w:jc w:val="both"/>
              <w:rPr>
                <w:rFonts w:ascii="Arial" w:hAnsi="Arial" w:cs="Arial"/>
                <w:sz w:val="20"/>
                <w:szCs w:val="20"/>
              </w:rPr>
            </w:pPr>
            <w:r w:rsidRPr="001532AC">
              <w:rPr>
                <w:rFonts w:ascii="Arial" w:hAnsi="Arial" w:cs="Arial"/>
                <w:sz w:val="20"/>
                <w:szCs w:val="20"/>
              </w:rPr>
              <w:t xml:space="preserve">Las obligaciones de La Dirección Seccional De Administración Judicial de Barranquilla como Entidad compradora darán aplicación a lo establecido en los documentos: </w:t>
            </w:r>
            <w:r w:rsidR="001532AC" w:rsidRPr="001532AC">
              <w:rPr>
                <w:rFonts w:ascii="Arial" w:hAnsi="Arial" w:cs="Arial"/>
                <w:sz w:val="20"/>
                <w:szCs w:val="20"/>
              </w:rPr>
              <w:t>Términos y condiciones para la operación del Instrumento de Agregación de Demanda para la adquisición de bienes y servicios para la atención de la emergencia por el COVID-19, La Guía general de los Acuerdos Marco y el Manual de la Modalidad de Selección de Mínima Cuantía M-MSMC-02.</w:t>
            </w:r>
          </w:p>
        </w:tc>
      </w:tr>
      <w:tr w:rsidR="00A517AC" w:rsidRPr="0096488B" w14:paraId="53A5532A" w14:textId="77777777" w:rsidTr="00FA25C6">
        <w:trPr>
          <w:gridAfter w:val="1"/>
          <w:wAfter w:w="2304" w:type="pct"/>
          <w:trHeight w:val="268"/>
        </w:trPr>
        <w:tc>
          <w:tcPr>
            <w:tcW w:w="2696" w:type="pct"/>
            <w:gridSpan w:val="6"/>
            <w:shd w:val="clear" w:color="auto" w:fill="B8CCE4" w:themeFill="accent1" w:themeFillTint="66"/>
          </w:tcPr>
          <w:p w14:paraId="7E31B2CD" w14:textId="77777777" w:rsidR="00A517AC" w:rsidRPr="0096488B" w:rsidRDefault="00831705" w:rsidP="00EA1A9F">
            <w:pPr>
              <w:spacing w:line="240" w:lineRule="auto"/>
              <w:jc w:val="both"/>
              <w:rPr>
                <w:rFonts w:ascii="Arial" w:hAnsi="Arial" w:cs="Arial"/>
                <w:b/>
                <w:sz w:val="20"/>
                <w:szCs w:val="20"/>
              </w:rPr>
            </w:pPr>
            <w:r w:rsidRPr="0096488B">
              <w:rPr>
                <w:rFonts w:ascii="Arial" w:hAnsi="Arial" w:cs="Arial"/>
                <w:b/>
                <w:sz w:val="20"/>
                <w:szCs w:val="20"/>
              </w:rPr>
              <w:t>5</w:t>
            </w:r>
            <w:r w:rsidR="00A517AC" w:rsidRPr="0096488B">
              <w:rPr>
                <w:rFonts w:ascii="Arial" w:hAnsi="Arial" w:cs="Arial"/>
                <w:b/>
                <w:sz w:val="20"/>
                <w:szCs w:val="20"/>
              </w:rPr>
              <w:t>. MODALIDAD DE SELECCIÓN, JUSTIFICACIÓN Y FUNDAMENTOS JURÍDICOS</w:t>
            </w:r>
          </w:p>
        </w:tc>
      </w:tr>
      <w:tr w:rsidR="0097387F" w:rsidRPr="0096488B" w14:paraId="49BD2A2B" w14:textId="77777777" w:rsidTr="00FA25C6">
        <w:trPr>
          <w:gridAfter w:val="1"/>
          <w:wAfter w:w="2304" w:type="pct"/>
          <w:trHeight w:val="690"/>
        </w:trPr>
        <w:tc>
          <w:tcPr>
            <w:tcW w:w="392" w:type="pct"/>
          </w:tcPr>
          <w:p w14:paraId="08745ED5" w14:textId="77777777" w:rsidR="00A517AC" w:rsidRPr="0096488B" w:rsidRDefault="00831705" w:rsidP="00EA1A9F">
            <w:pPr>
              <w:spacing w:line="240" w:lineRule="auto"/>
              <w:rPr>
                <w:rFonts w:ascii="Arial" w:hAnsi="Arial" w:cs="Arial"/>
                <w:b/>
                <w:sz w:val="20"/>
                <w:szCs w:val="20"/>
              </w:rPr>
            </w:pPr>
            <w:r w:rsidRPr="0096488B">
              <w:rPr>
                <w:rFonts w:ascii="Arial" w:hAnsi="Arial" w:cs="Arial"/>
                <w:b/>
                <w:sz w:val="20"/>
                <w:szCs w:val="20"/>
              </w:rPr>
              <w:t>5</w:t>
            </w:r>
            <w:r w:rsidR="00A517AC" w:rsidRPr="0096488B">
              <w:rPr>
                <w:rFonts w:ascii="Arial" w:hAnsi="Arial" w:cs="Arial"/>
                <w:b/>
                <w:sz w:val="20"/>
                <w:szCs w:val="20"/>
              </w:rPr>
              <w:t>.1. MODALIDAD DE SELECCIÓN</w:t>
            </w:r>
          </w:p>
        </w:tc>
        <w:tc>
          <w:tcPr>
            <w:tcW w:w="2304" w:type="pct"/>
            <w:gridSpan w:val="5"/>
          </w:tcPr>
          <w:p w14:paraId="7366CC6B" w14:textId="77777777" w:rsidR="003D25B0" w:rsidRPr="0096488B" w:rsidRDefault="005461FE" w:rsidP="00D77C92">
            <w:pPr>
              <w:spacing w:line="240" w:lineRule="auto"/>
              <w:jc w:val="both"/>
              <w:rPr>
                <w:rFonts w:ascii="Arial" w:hAnsi="Arial" w:cs="Arial"/>
                <w:sz w:val="20"/>
                <w:szCs w:val="20"/>
              </w:rPr>
            </w:pPr>
            <w:r>
              <w:rPr>
                <w:rFonts w:ascii="Arial" w:hAnsi="Arial" w:cs="Arial"/>
                <w:sz w:val="20"/>
                <w:szCs w:val="20"/>
              </w:rPr>
              <w:t xml:space="preserve">Como estamos </w:t>
            </w:r>
            <w:r w:rsidR="00626CBD" w:rsidRPr="00756CB3">
              <w:rPr>
                <w:rFonts w:ascii="Arial" w:hAnsi="Arial" w:cs="Arial"/>
                <w:sz w:val="20"/>
                <w:szCs w:val="20"/>
              </w:rPr>
              <w:t xml:space="preserve">en presencia de una emergencia sanitaria decretada por </w:t>
            </w:r>
            <w:r>
              <w:rPr>
                <w:rFonts w:ascii="Arial" w:hAnsi="Arial" w:cs="Arial"/>
                <w:sz w:val="20"/>
                <w:szCs w:val="20"/>
              </w:rPr>
              <w:t xml:space="preserve">el Gobierno Nacional a raíz de la Pandemia ocasionada por </w:t>
            </w:r>
            <w:r w:rsidR="001532AC">
              <w:rPr>
                <w:rFonts w:ascii="Arial" w:hAnsi="Arial" w:cs="Arial"/>
                <w:sz w:val="20"/>
                <w:szCs w:val="20"/>
              </w:rPr>
              <w:t xml:space="preserve">el </w:t>
            </w:r>
            <w:r>
              <w:rPr>
                <w:rFonts w:ascii="Arial" w:hAnsi="Arial" w:cs="Arial"/>
                <w:sz w:val="20"/>
                <w:szCs w:val="20"/>
              </w:rPr>
              <w:t xml:space="preserve">virus </w:t>
            </w:r>
            <w:r w:rsidR="00626CBD" w:rsidRPr="00756CB3">
              <w:rPr>
                <w:rFonts w:ascii="Arial" w:hAnsi="Arial" w:cs="Arial"/>
                <w:sz w:val="20"/>
                <w:szCs w:val="20"/>
              </w:rPr>
              <w:t>COVID-</w:t>
            </w:r>
            <w:r w:rsidR="00756CB3" w:rsidRPr="00756CB3">
              <w:rPr>
                <w:rFonts w:ascii="Arial" w:hAnsi="Arial" w:cs="Arial"/>
                <w:sz w:val="20"/>
                <w:szCs w:val="20"/>
              </w:rPr>
              <w:t>19</w:t>
            </w:r>
            <w:r w:rsidR="00477D09">
              <w:rPr>
                <w:rFonts w:ascii="Arial" w:hAnsi="Arial" w:cs="Arial"/>
                <w:sz w:val="20"/>
                <w:szCs w:val="20"/>
              </w:rPr>
              <w:t>,</w:t>
            </w:r>
            <w:r w:rsidR="00756CB3" w:rsidRPr="00756CB3">
              <w:rPr>
                <w:rFonts w:ascii="Arial" w:hAnsi="Arial" w:cs="Arial"/>
                <w:sz w:val="20"/>
                <w:szCs w:val="20"/>
              </w:rPr>
              <w:t xml:space="preserve"> </w:t>
            </w:r>
            <w:r w:rsidR="001B789E" w:rsidRPr="00756CB3">
              <w:rPr>
                <w:rFonts w:ascii="Arial" w:hAnsi="Arial" w:cs="Arial"/>
                <w:sz w:val="20"/>
                <w:szCs w:val="20"/>
              </w:rPr>
              <w:t xml:space="preserve">la compra </w:t>
            </w:r>
            <w:r w:rsidR="009D15AD">
              <w:rPr>
                <w:rFonts w:ascii="Arial" w:hAnsi="Arial" w:cs="Arial"/>
                <w:sz w:val="20"/>
                <w:szCs w:val="20"/>
              </w:rPr>
              <w:t>se realizará</w:t>
            </w:r>
            <w:r w:rsidR="00B506CB">
              <w:rPr>
                <w:rFonts w:ascii="Arial" w:hAnsi="Arial" w:cs="Arial"/>
                <w:sz w:val="20"/>
                <w:szCs w:val="20"/>
              </w:rPr>
              <w:t xml:space="preserve"> </w:t>
            </w:r>
            <w:r w:rsidR="00D77C92">
              <w:rPr>
                <w:rFonts w:ascii="Arial" w:hAnsi="Arial" w:cs="Arial"/>
                <w:sz w:val="20"/>
                <w:szCs w:val="20"/>
              </w:rPr>
              <w:t xml:space="preserve">del a través Portal de Contratación Estatal Colombia Compra Eficiente </w:t>
            </w:r>
            <w:r w:rsidR="00477D09">
              <w:rPr>
                <w:rFonts w:ascii="Arial" w:hAnsi="Arial" w:cs="Arial"/>
                <w:sz w:val="20"/>
                <w:szCs w:val="20"/>
              </w:rPr>
              <w:t xml:space="preserve">TVEC </w:t>
            </w:r>
            <w:r w:rsidR="00DA29F5">
              <w:rPr>
                <w:rFonts w:ascii="Arial" w:hAnsi="Arial" w:cs="Arial"/>
                <w:sz w:val="20"/>
                <w:szCs w:val="20"/>
              </w:rPr>
              <w:t xml:space="preserve">bajo el amparo </w:t>
            </w:r>
            <w:r>
              <w:rPr>
                <w:rFonts w:ascii="Arial" w:hAnsi="Arial" w:cs="Arial"/>
                <w:sz w:val="20"/>
                <w:szCs w:val="20"/>
              </w:rPr>
              <w:t>del Instrumento de Agregación</w:t>
            </w:r>
            <w:r w:rsidR="00D77C92">
              <w:rPr>
                <w:rFonts w:ascii="Arial" w:hAnsi="Arial" w:cs="Arial"/>
                <w:sz w:val="20"/>
                <w:szCs w:val="20"/>
              </w:rPr>
              <w:t xml:space="preserve"> de Demanda Emergencia COVID-19.</w:t>
            </w:r>
          </w:p>
        </w:tc>
      </w:tr>
      <w:tr w:rsidR="00890BCF" w:rsidRPr="0096488B" w14:paraId="3299B03B" w14:textId="77777777" w:rsidTr="00FA25C6">
        <w:trPr>
          <w:gridAfter w:val="1"/>
          <w:wAfter w:w="2304" w:type="pct"/>
          <w:trHeight w:val="248"/>
        </w:trPr>
        <w:tc>
          <w:tcPr>
            <w:tcW w:w="2696" w:type="pct"/>
            <w:gridSpan w:val="6"/>
            <w:tcBorders>
              <w:bottom w:val="single" w:sz="4" w:space="0" w:color="auto"/>
            </w:tcBorders>
            <w:shd w:val="clear" w:color="auto" w:fill="B8CCE4" w:themeFill="accent1" w:themeFillTint="66"/>
          </w:tcPr>
          <w:p w14:paraId="790792DA" w14:textId="77777777" w:rsidR="00890BCF" w:rsidRPr="0096488B" w:rsidRDefault="00831705" w:rsidP="00EA1A9F">
            <w:pPr>
              <w:spacing w:line="240" w:lineRule="auto"/>
              <w:jc w:val="both"/>
              <w:rPr>
                <w:rFonts w:ascii="Arial" w:hAnsi="Arial" w:cs="Arial"/>
                <w:sz w:val="20"/>
                <w:szCs w:val="20"/>
              </w:rPr>
            </w:pPr>
            <w:r w:rsidRPr="0096488B">
              <w:rPr>
                <w:rFonts w:ascii="Arial" w:eastAsia="Times New Roman" w:hAnsi="Arial" w:cs="Arial"/>
                <w:b/>
                <w:sz w:val="20"/>
                <w:szCs w:val="20"/>
                <w:lang w:eastAsia="ar-SA"/>
              </w:rPr>
              <w:t>6</w:t>
            </w:r>
            <w:r w:rsidR="00890BCF" w:rsidRPr="0096488B">
              <w:rPr>
                <w:rFonts w:ascii="Arial" w:eastAsia="Times New Roman" w:hAnsi="Arial" w:cs="Arial"/>
                <w:b/>
                <w:sz w:val="20"/>
                <w:szCs w:val="20"/>
                <w:lang w:eastAsia="ar-SA"/>
              </w:rPr>
              <w:t>. VALOR ESTIMADO DEL CONTRATO Y JUSTIFICACIÓN DEL MISMO</w:t>
            </w:r>
          </w:p>
        </w:tc>
      </w:tr>
      <w:tr w:rsidR="00B8155D" w:rsidRPr="0096488B" w14:paraId="2CF2AC62" w14:textId="77777777" w:rsidTr="00FA25C6">
        <w:trPr>
          <w:gridAfter w:val="1"/>
          <w:wAfter w:w="2304" w:type="pct"/>
          <w:trHeight w:val="903"/>
        </w:trPr>
        <w:tc>
          <w:tcPr>
            <w:tcW w:w="462" w:type="pct"/>
            <w:gridSpan w:val="3"/>
          </w:tcPr>
          <w:p w14:paraId="4D0A84CD" w14:textId="77777777" w:rsidR="00B8155D" w:rsidRPr="00BF33F9" w:rsidRDefault="00B8155D" w:rsidP="00B8155D">
            <w:pPr>
              <w:spacing w:line="240" w:lineRule="auto"/>
              <w:rPr>
                <w:rFonts w:ascii="Arial" w:hAnsi="Arial" w:cs="Arial"/>
                <w:b/>
                <w:sz w:val="20"/>
                <w:szCs w:val="20"/>
                <w:highlight w:val="yellow"/>
              </w:rPr>
            </w:pPr>
            <w:r w:rsidRPr="004B0D2F">
              <w:rPr>
                <w:rFonts w:ascii="Arial" w:hAnsi="Arial" w:cs="Arial"/>
                <w:b/>
                <w:sz w:val="20"/>
                <w:szCs w:val="20"/>
              </w:rPr>
              <w:t>6.1.  PRESUPUESTO OFICIAL ESTABLECIDO</w:t>
            </w:r>
          </w:p>
        </w:tc>
        <w:tc>
          <w:tcPr>
            <w:tcW w:w="2234" w:type="pct"/>
            <w:gridSpan w:val="3"/>
          </w:tcPr>
          <w:p w14:paraId="27957D3F" w14:textId="77777777" w:rsidR="00B8155D" w:rsidRPr="00B8155D" w:rsidRDefault="00B8155D" w:rsidP="00680992">
            <w:pPr>
              <w:spacing w:line="240" w:lineRule="auto"/>
              <w:jc w:val="both"/>
              <w:rPr>
                <w:rFonts w:ascii="Arial" w:hAnsi="Arial" w:cs="Arial"/>
                <w:color w:val="FF0000"/>
                <w:sz w:val="20"/>
                <w:szCs w:val="20"/>
              </w:rPr>
            </w:pPr>
            <w:r w:rsidRPr="008E0F8F">
              <w:rPr>
                <w:rFonts w:ascii="Arial" w:hAnsi="Arial" w:cs="Arial"/>
                <w:sz w:val="20"/>
                <w:szCs w:val="20"/>
              </w:rPr>
              <w:t xml:space="preserve">El presupuesto oficial estimado para la contratación es de </w:t>
            </w:r>
            <w:r w:rsidR="00680992" w:rsidRPr="00FF7EFC">
              <w:rPr>
                <w:rFonts w:ascii="Arial" w:hAnsi="Arial" w:cs="Arial"/>
                <w:b/>
                <w:bCs/>
                <w:sz w:val="20"/>
                <w:szCs w:val="20"/>
              </w:rPr>
              <w:t>CINCO</w:t>
            </w:r>
            <w:r w:rsidR="005F0237" w:rsidRPr="00FF7EFC">
              <w:rPr>
                <w:rFonts w:ascii="Arial" w:hAnsi="Arial" w:cs="Arial"/>
                <w:b/>
                <w:bCs/>
                <w:sz w:val="20"/>
                <w:szCs w:val="20"/>
              </w:rPr>
              <w:t xml:space="preserve"> </w:t>
            </w:r>
            <w:r w:rsidR="005F0237" w:rsidRPr="005F0237">
              <w:rPr>
                <w:rFonts w:ascii="Arial" w:hAnsi="Arial" w:cs="Arial"/>
                <w:b/>
                <w:sz w:val="20"/>
                <w:szCs w:val="20"/>
              </w:rPr>
              <w:t xml:space="preserve">MILLONES </w:t>
            </w:r>
            <w:r w:rsidR="00680992">
              <w:rPr>
                <w:rFonts w:ascii="Arial" w:hAnsi="Arial" w:cs="Arial"/>
                <w:b/>
                <w:sz w:val="20"/>
                <w:szCs w:val="20"/>
              </w:rPr>
              <w:t>QUINIE</w:t>
            </w:r>
            <w:r w:rsidR="005F0237" w:rsidRPr="005F0237">
              <w:rPr>
                <w:rFonts w:ascii="Arial" w:hAnsi="Arial" w:cs="Arial"/>
                <w:b/>
                <w:sz w:val="20"/>
                <w:szCs w:val="20"/>
              </w:rPr>
              <w:t xml:space="preserve">NTOS </w:t>
            </w:r>
            <w:r w:rsidR="00680992">
              <w:rPr>
                <w:rFonts w:ascii="Arial" w:hAnsi="Arial" w:cs="Arial"/>
                <w:b/>
                <w:sz w:val="20"/>
                <w:szCs w:val="20"/>
              </w:rPr>
              <w:t xml:space="preserve">SETENTA </w:t>
            </w:r>
            <w:r w:rsidR="005F0237" w:rsidRPr="005F0237">
              <w:rPr>
                <w:rFonts w:ascii="Arial" w:hAnsi="Arial" w:cs="Arial"/>
                <w:b/>
                <w:sz w:val="20"/>
                <w:szCs w:val="20"/>
              </w:rPr>
              <w:t>MIL</w:t>
            </w:r>
            <w:r w:rsidR="00680992">
              <w:rPr>
                <w:rFonts w:ascii="Arial" w:hAnsi="Arial" w:cs="Arial"/>
                <w:b/>
                <w:sz w:val="20"/>
                <w:szCs w:val="20"/>
              </w:rPr>
              <w:t xml:space="preserve"> DOSCIENTOS CUARENTA Y UN</w:t>
            </w:r>
            <w:r w:rsidR="005F0237">
              <w:rPr>
                <w:rFonts w:ascii="Arial" w:hAnsi="Arial" w:cs="Arial"/>
                <w:sz w:val="20"/>
                <w:szCs w:val="20"/>
              </w:rPr>
              <w:t xml:space="preserve"> </w:t>
            </w:r>
            <w:r w:rsidRPr="005F0237">
              <w:rPr>
                <w:rFonts w:ascii="Arial" w:hAnsi="Arial" w:cs="Arial"/>
                <w:b/>
                <w:sz w:val="20"/>
                <w:szCs w:val="20"/>
              </w:rPr>
              <w:t>PESOS M.L. ($</w:t>
            </w:r>
            <w:r w:rsidR="00680992">
              <w:rPr>
                <w:rFonts w:ascii="Arial" w:hAnsi="Arial" w:cs="Arial"/>
                <w:b/>
                <w:sz w:val="20"/>
                <w:szCs w:val="20"/>
              </w:rPr>
              <w:t>5.570.241</w:t>
            </w:r>
            <w:r w:rsidRPr="005F0237">
              <w:rPr>
                <w:rFonts w:ascii="Arial" w:hAnsi="Arial" w:cs="Arial"/>
                <w:b/>
                <w:sz w:val="20"/>
                <w:szCs w:val="20"/>
              </w:rPr>
              <w:t>,00), i</w:t>
            </w:r>
            <w:r w:rsidRPr="005F0237">
              <w:rPr>
                <w:rFonts w:ascii="Arial" w:hAnsi="Arial" w:cs="Arial"/>
                <w:sz w:val="20"/>
                <w:szCs w:val="20"/>
              </w:rPr>
              <w:t>ncluidos los impuestos de ley.</w:t>
            </w:r>
          </w:p>
        </w:tc>
      </w:tr>
      <w:tr w:rsidR="00B8155D" w:rsidRPr="0096488B" w14:paraId="0C14B966" w14:textId="77777777" w:rsidTr="00FA25C6">
        <w:trPr>
          <w:gridAfter w:val="1"/>
          <w:wAfter w:w="2304" w:type="pct"/>
          <w:trHeight w:val="3181"/>
        </w:trPr>
        <w:tc>
          <w:tcPr>
            <w:tcW w:w="462" w:type="pct"/>
            <w:gridSpan w:val="3"/>
          </w:tcPr>
          <w:p w14:paraId="74CC04EA" w14:textId="77777777" w:rsidR="00B8155D" w:rsidRPr="004B0D2F" w:rsidRDefault="00B8155D" w:rsidP="00B8155D">
            <w:pPr>
              <w:spacing w:line="240" w:lineRule="auto"/>
              <w:rPr>
                <w:rFonts w:ascii="Arial" w:hAnsi="Arial" w:cs="Arial"/>
                <w:b/>
                <w:color w:val="000000" w:themeColor="text1"/>
                <w:sz w:val="20"/>
                <w:szCs w:val="20"/>
              </w:rPr>
            </w:pPr>
            <w:r w:rsidRPr="004B0D2F">
              <w:rPr>
                <w:rFonts w:ascii="Arial" w:hAnsi="Arial" w:cs="Arial"/>
                <w:b/>
                <w:color w:val="000000" w:themeColor="text1"/>
                <w:sz w:val="20"/>
                <w:szCs w:val="20"/>
              </w:rPr>
              <w:lastRenderedPageBreak/>
              <w:t>6.2.  SOPORTE PRESUPUESTAL</w:t>
            </w:r>
          </w:p>
        </w:tc>
        <w:tc>
          <w:tcPr>
            <w:tcW w:w="2234" w:type="pct"/>
            <w:gridSpan w:val="3"/>
          </w:tcPr>
          <w:p w14:paraId="51E572A1" w14:textId="5A40BD1E" w:rsidR="00FF7EFC" w:rsidRDefault="00B8155D" w:rsidP="00FF7EFC">
            <w:pPr>
              <w:spacing w:line="240" w:lineRule="auto"/>
              <w:jc w:val="both"/>
              <w:rPr>
                <w:rFonts w:ascii="Arial" w:hAnsi="Arial" w:cs="Arial"/>
                <w:color w:val="000000" w:themeColor="text1"/>
                <w:sz w:val="20"/>
                <w:szCs w:val="20"/>
              </w:rPr>
            </w:pPr>
            <w:r w:rsidRPr="004B0D2F">
              <w:rPr>
                <w:rFonts w:ascii="Arial" w:hAnsi="Arial" w:cs="Arial"/>
                <w:color w:val="000000" w:themeColor="text1"/>
                <w:sz w:val="20"/>
                <w:szCs w:val="20"/>
              </w:rPr>
              <w:t>La ejecución del proyecto se encuentra financiada con recursos del Presupuesto General de la Nación y se respalda con el Certificado de Disponibilidad Presupuestal, expedido por el Jefe de Ejecución Presupuestal de la Dirección Ejecutiva Seccional de Administración Judicial Barranquilla, adjunto al presente estudio.</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7"/>
              <w:gridCol w:w="1325"/>
              <w:gridCol w:w="2195"/>
              <w:gridCol w:w="1118"/>
              <w:gridCol w:w="1257"/>
              <w:gridCol w:w="1697"/>
            </w:tblGrid>
            <w:tr w:rsidR="00FF7EFC" w:rsidRPr="00987E29" w14:paraId="0F0B5CEC" w14:textId="77777777" w:rsidTr="00BD6F6C">
              <w:trPr>
                <w:trHeight w:val="259"/>
                <w:jc w:val="center"/>
              </w:trPr>
              <w:tc>
                <w:tcPr>
                  <w:tcW w:w="5000" w:type="pct"/>
                  <w:gridSpan w:val="6"/>
                  <w:vAlign w:val="center"/>
                </w:tcPr>
                <w:p w14:paraId="44586AF0" w14:textId="77777777" w:rsidR="00FF7EFC" w:rsidRPr="00987E29" w:rsidRDefault="00FF7EFC" w:rsidP="00FF7EFC">
                  <w:pPr>
                    <w:spacing w:after="160" w:line="259" w:lineRule="auto"/>
                    <w:jc w:val="center"/>
                    <w:rPr>
                      <w:rFonts w:ascii="Arial" w:eastAsia="Calibri" w:hAnsi="Arial" w:cs="Arial"/>
                      <w:b/>
                      <w:sz w:val="16"/>
                      <w:szCs w:val="16"/>
                    </w:rPr>
                  </w:pPr>
                  <w:r w:rsidRPr="00987E29">
                    <w:rPr>
                      <w:rFonts w:ascii="Arial" w:eastAsia="Calibri" w:hAnsi="Arial" w:cs="Arial"/>
                      <w:b/>
                      <w:sz w:val="16"/>
                      <w:szCs w:val="16"/>
                      <w:lang w:eastAsia="es-CO"/>
                    </w:rPr>
                    <w:t>CDP</w:t>
                  </w:r>
                </w:p>
              </w:tc>
            </w:tr>
            <w:tr w:rsidR="00FF7EFC" w:rsidRPr="00987E29" w14:paraId="595B9997" w14:textId="77777777" w:rsidTr="00BD6F6C">
              <w:trPr>
                <w:trHeight w:val="306"/>
                <w:jc w:val="center"/>
              </w:trPr>
              <w:tc>
                <w:tcPr>
                  <w:tcW w:w="518" w:type="pct"/>
                </w:tcPr>
                <w:p w14:paraId="41F87425" w14:textId="77777777" w:rsidR="00FF7EFC" w:rsidRPr="00987E29" w:rsidRDefault="00FF7EFC" w:rsidP="00FF7EFC">
                  <w:pPr>
                    <w:spacing w:after="160" w:line="259" w:lineRule="auto"/>
                    <w:jc w:val="center"/>
                    <w:rPr>
                      <w:rFonts w:ascii="Arial" w:eastAsia="Calibri" w:hAnsi="Arial" w:cs="Arial"/>
                      <w:b/>
                      <w:sz w:val="16"/>
                      <w:szCs w:val="16"/>
                    </w:rPr>
                  </w:pPr>
                  <w:r w:rsidRPr="00987E29">
                    <w:rPr>
                      <w:rFonts w:ascii="Arial" w:eastAsia="Calibri" w:hAnsi="Arial" w:cs="Arial"/>
                      <w:b/>
                      <w:sz w:val="16"/>
                      <w:szCs w:val="16"/>
                      <w:lang w:eastAsia="es-CO"/>
                    </w:rPr>
                    <w:t>No.</w:t>
                  </w:r>
                </w:p>
              </w:tc>
              <w:tc>
                <w:tcPr>
                  <w:tcW w:w="782" w:type="pct"/>
                </w:tcPr>
                <w:p w14:paraId="738C81EF" w14:textId="77777777" w:rsidR="00FF7EFC" w:rsidRPr="00987E29" w:rsidRDefault="00FF7EFC" w:rsidP="00FF7EFC">
                  <w:pPr>
                    <w:spacing w:after="160" w:line="259" w:lineRule="auto"/>
                    <w:jc w:val="center"/>
                    <w:rPr>
                      <w:rFonts w:ascii="Arial" w:eastAsia="Calibri" w:hAnsi="Arial" w:cs="Arial"/>
                      <w:b/>
                      <w:sz w:val="16"/>
                      <w:szCs w:val="16"/>
                    </w:rPr>
                  </w:pPr>
                  <w:r w:rsidRPr="00987E29">
                    <w:rPr>
                      <w:rFonts w:ascii="Arial" w:eastAsia="Calibri" w:hAnsi="Arial" w:cs="Arial"/>
                      <w:b/>
                      <w:sz w:val="16"/>
                      <w:szCs w:val="16"/>
                      <w:lang w:eastAsia="es-CO"/>
                    </w:rPr>
                    <w:t>Fecha expedición</w:t>
                  </w:r>
                </w:p>
              </w:tc>
              <w:tc>
                <w:tcPr>
                  <w:tcW w:w="1296" w:type="pct"/>
                </w:tcPr>
                <w:p w14:paraId="7061AD80" w14:textId="77777777" w:rsidR="00FF7EFC" w:rsidRPr="00987E29" w:rsidRDefault="00FF7EFC" w:rsidP="00FF7EFC">
                  <w:pPr>
                    <w:spacing w:after="160" w:line="259" w:lineRule="auto"/>
                    <w:jc w:val="center"/>
                    <w:rPr>
                      <w:rFonts w:ascii="Arial" w:eastAsia="Calibri" w:hAnsi="Arial" w:cs="Arial"/>
                      <w:b/>
                      <w:sz w:val="16"/>
                      <w:szCs w:val="16"/>
                    </w:rPr>
                  </w:pPr>
                  <w:r w:rsidRPr="00987E29">
                    <w:rPr>
                      <w:rFonts w:ascii="Arial" w:eastAsia="Calibri" w:hAnsi="Arial" w:cs="Arial"/>
                      <w:b/>
                      <w:sz w:val="16"/>
                      <w:szCs w:val="16"/>
                      <w:lang w:eastAsia="es-CO"/>
                    </w:rPr>
                    <w:t>Rubro</w:t>
                  </w:r>
                </w:p>
              </w:tc>
              <w:tc>
                <w:tcPr>
                  <w:tcW w:w="660" w:type="pct"/>
                </w:tcPr>
                <w:p w14:paraId="6E49F51E" w14:textId="77777777" w:rsidR="00FF7EFC" w:rsidRPr="00987E29" w:rsidRDefault="00FF7EFC" w:rsidP="00FF7EFC">
                  <w:pPr>
                    <w:spacing w:after="160" w:line="259" w:lineRule="auto"/>
                    <w:jc w:val="center"/>
                    <w:rPr>
                      <w:rFonts w:ascii="Arial" w:eastAsia="Calibri" w:hAnsi="Arial" w:cs="Arial"/>
                      <w:b/>
                      <w:sz w:val="16"/>
                      <w:szCs w:val="16"/>
                    </w:rPr>
                  </w:pPr>
                  <w:r w:rsidRPr="00987E29">
                    <w:rPr>
                      <w:rFonts w:ascii="Arial" w:eastAsia="Calibri" w:hAnsi="Arial" w:cs="Arial"/>
                      <w:b/>
                      <w:sz w:val="16"/>
                      <w:szCs w:val="16"/>
                      <w:lang w:eastAsia="es-CO"/>
                    </w:rPr>
                    <w:t>Recurso</w:t>
                  </w:r>
                </w:p>
              </w:tc>
              <w:tc>
                <w:tcPr>
                  <w:tcW w:w="742" w:type="pct"/>
                </w:tcPr>
                <w:p w14:paraId="264D7636" w14:textId="77777777" w:rsidR="00FF7EFC" w:rsidRPr="00987E29" w:rsidRDefault="00FF7EFC" w:rsidP="00FF7EFC">
                  <w:pPr>
                    <w:spacing w:after="160" w:line="259" w:lineRule="auto"/>
                    <w:jc w:val="center"/>
                    <w:rPr>
                      <w:rFonts w:ascii="Arial" w:eastAsia="Calibri" w:hAnsi="Arial" w:cs="Arial"/>
                      <w:b/>
                      <w:sz w:val="16"/>
                      <w:szCs w:val="16"/>
                    </w:rPr>
                  </w:pPr>
                  <w:r w:rsidRPr="00987E29">
                    <w:rPr>
                      <w:rFonts w:ascii="Arial" w:eastAsia="Calibri" w:hAnsi="Arial" w:cs="Arial"/>
                      <w:b/>
                      <w:sz w:val="16"/>
                      <w:szCs w:val="16"/>
                      <w:lang w:eastAsia="es-CO"/>
                    </w:rPr>
                    <w:t>Unidad Ejecutora</w:t>
                  </w:r>
                </w:p>
              </w:tc>
              <w:tc>
                <w:tcPr>
                  <w:tcW w:w="1001" w:type="pct"/>
                </w:tcPr>
                <w:p w14:paraId="04BCC844" w14:textId="77777777" w:rsidR="00FF7EFC" w:rsidRPr="00987E29" w:rsidRDefault="00FF7EFC" w:rsidP="00FF7EFC">
                  <w:pPr>
                    <w:spacing w:after="160" w:line="259" w:lineRule="auto"/>
                    <w:jc w:val="center"/>
                    <w:rPr>
                      <w:rFonts w:ascii="Arial" w:eastAsia="Calibri" w:hAnsi="Arial" w:cs="Arial"/>
                      <w:b/>
                      <w:sz w:val="16"/>
                      <w:szCs w:val="16"/>
                    </w:rPr>
                  </w:pPr>
                  <w:r w:rsidRPr="00987E29">
                    <w:rPr>
                      <w:rFonts w:ascii="Arial" w:eastAsia="Calibri" w:hAnsi="Arial" w:cs="Arial"/>
                      <w:b/>
                      <w:sz w:val="16"/>
                      <w:szCs w:val="16"/>
                      <w:lang w:eastAsia="es-CO"/>
                    </w:rPr>
                    <w:t>Valor</w:t>
                  </w:r>
                </w:p>
              </w:tc>
            </w:tr>
            <w:tr w:rsidR="00FF7EFC" w:rsidRPr="00987E29" w14:paraId="5FADA849" w14:textId="77777777" w:rsidTr="00BD6F6C">
              <w:trPr>
                <w:trHeight w:val="429"/>
                <w:jc w:val="center"/>
              </w:trPr>
              <w:tc>
                <w:tcPr>
                  <w:tcW w:w="518" w:type="pct"/>
                </w:tcPr>
                <w:p w14:paraId="2A201B3C" w14:textId="77777777" w:rsidR="00FF7EFC" w:rsidRPr="00987E29" w:rsidRDefault="00FF7EFC" w:rsidP="00FF7EFC">
                  <w:pPr>
                    <w:spacing w:after="160" w:line="259" w:lineRule="auto"/>
                    <w:rPr>
                      <w:rFonts w:ascii="Arial" w:eastAsia="Calibri" w:hAnsi="Arial" w:cs="Arial"/>
                      <w:sz w:val="16"/>
                      <w:szCs w:val="16"/>
                    </w:rPr>
                  </w:pPr>
                  <w:r w:rsidRPr="00987E29">
                    <w:rPr>
                      <w:rFonts w:ascii="Arial" w:eastAsia="Calibri" w:hAnsi="Arial" w:cs="Arial"/>
                      <w:sz w:val="16"/>
                      <w:szCs w:val="16"/>
                    </w:rPr>
                    <w:t xml:space="preserve">    9202</w:t>
                  </w:r>
                </w:p>
              </w:tc>
              <w:tc>
                <w:tcPr>
                  <w:tcW w:w="782" w:type="pct"/>
                </w:tcPr>
                <w:p w14:paraId="2CC19D6C" w14:textId="77777777" w:rsidR="00FF7EFC" w:rsidRPr="00987E29" w:rsidRDefault="00FF7EFC" w:rsidP="00FF7EFC">
                  <w:pPr>
                    <w:spacing w:after="160" w:line="259" w:lineRule="auto"/>
                    <w:rPr>
                      <w:rFonts w:ascii="Arial" w:eastAsia="Calibri" w:hAnsi="Arial" w:cs="Arial"/>
                      <w:sz w:val="16"/>
                      <w:szCs w:val="16"/>
                    </w:rPr>
                  </w:pPr>
                  <w:r w:rsidRPr="00987E29">
                    <w:rPr>
                      <w:rFonts w:ascii="Arial" w:eastAsia="Calibri" w:hAnsi="Arial" w:cs="Arial"/>
                      <w:sz w:val="16"/>
                      <w:szCs w:val="16"/>
                    </w:rPr>
                    <w:t xml:space="preserve">   27-10-2020</w:t>
                  </w:r>
                </w:p>
              </w:tc>
              <w:tc>
                <w:tcPr>
                  <w:tcW w:w="1296" w:type="pct"/>
                </w:tcPr>
                <w:p w14:paraId="1AC0FCCC" w14:textId="77777777" w:rsidR="00FF7EFC" w:rsidRPr="00987E29" w:rsidRDefault="00FF7EFC" w:rsidP="00FF7EFC">
                  <w:pPr>
                    <w:spacing w:after="160" w:line="259" w:lineRule="auto"/>
                    <w:jc w:val="center"/>
                    <w:rPr>
                      <w:rFonts w:ascii="Arial" w:eastAsia="Calibri" w:hAnsi="Arial" w:cs="Arial"/>
                      <w:sz w:val="16"/>
                      <w:szCs w:val="16"/>
                    </w:rPr>
                  </w:pPr>
                  <w:r w:rsidRPr="00987E29">
                    <w:rPr>
                      <w:rFonts w:ascii="Arial" w:eastAsia="Calibri" w:hAnsi="Arial" w:cs="Arial"/>
                      <w:sz w:val="16"/>
                      <w:szCs w:val="16"/>
                    </w:rPr>
                    <w:t>C-2701-0800-31-0-2701048-02</w:t>
                  </w:r>
                </w:p>
              </w:tc>
              <w:tc>
                <w:tcPr>
                  <w:tcW w:w="660" w:type="pct"/>
                </w:tcPr>
                <w:p w14:paraId="78AED94D" w14:textId="77777777" w:rsidR="00FF7EFC" w:rsidRPr="00987E29" w:rsidRDefault="00FF7EFC" w:rsidP="00FF7EFC">
                  <w:pPr>
                    <w:spacing w:after="160" w:line="259" w:lineRule="auto"/>
                    <w:rPr>
                      <w:rFonts w:ascii="Arial" w:eastAsia="Calibri" w:hAnsi="Arial" w:cs="Arial"/>
                      <w:sz w:val="16"/>
                      <w:szCs w:val="16"/>
                    </w:rPr>
                  </w:pPr>
                  <w:r w:rsidRPr="00987E29">
                    <w:rPr>
                      <w:rFonts w:ascii="Arial" w:eastAsia="Calibri" w:hAnsi="Arial" w:cs="Arial"/>
                      <w:sz w:val="16"/>
                      <w:szCs w:val="16"/>
                    </w:rPr>
                    <w:t xml:space="preserve">        16</w:t>
                  </w:r>
                </w:p>
              </w:tc>
              <w:tc>
                <w:tcPr>
                  <w:tcW w:w="742" w:type="pct"/>
                </w:tcPr>
                <w:p w14:paraId="66D34BD7" w14:textId="77777777" w:rsidR="00FF7EFC" w:rsidRPr="00987E29" w:rsidRDefault="00FF7EFC" w:rsidP="00FF7EFC">
                  <w:pPr>
                    <w:spacing w:after="160" w:line="259" w:lineRule="auto"/>
                    <w:jc w:val="center"/>
                    <w:rPr>
                      <w:rFonts w:ascii="Arial" w:eastAsia="Calibri" w:hAnsi="Arial" w:cs="Arial"/>
                      <w:sz w:val="16"/>
                      <w:szCs w:val="16"/>
                    </w:rPr>
                  </w:pPr>
                  <w:r w:rsidRPr="00987E29">
                    <w:rPr>
                      <w:rFonts w:ascii="Arial" w:eastAsia="Calibri" w:hAnsi="Arial" w:cs="Arial"/>
                      <w:sz w:val="16"/>
                      <w:szCs w:val="16"/>
                    </w:rPr>
                    <w:t>02</w:t>
                  </w:r>
                </w:p>
              </w:tc>
              <w:tc>
                <w:tcPr>
                  <w:tcW w:w="1001" w:type="pct"/>
                </w:tcPr>
                <w:p w14:paraId="53117476" w14:textId="77777777" w:rsidR="00FF7EFC" w:rsidRPr="00987E29" w:rsidRDefault="00FF7EFC" w:rsidP="00FF7EFC">
                  <w:pPr>
                    <w:spacing w:after="160" w:line="259" w:lineRule="auto"/>
                    <w:rPr>
                      <w:rFonts w:ascii="Arial" w:eastAsia="Calibri" w:hAnsi="Arial" w:cs="Arial"/>
                      <w:iCs/>
                      <w:sz w:val="16"/>
                      <w:szCs w:val="16"/>
                      <w:lang w:eastAsia="es-CO"/>
                    </w:rPr>
                  </w:pPr>
                  <w:r w:rsidRPr="00987E29">
                    <w:rPr>
                      <w:rFonts w:ascii="Arial" w:eastAsia="Calibri" w:hAnsi="Arial" w:cs="Arial"/>
                      <w:iCs/>
                      <w:sz w:val="16"/>
                      <w:szCs w:val="16"/>
                      <w:lang w:eastAsia="es-CO"/>
                    </w:rPr>
                    <w:t xml:space="preserve">       $5.570.240</w:t>
                  </w:r>
                  <w:r>
                    <w:rPr>
                      <w:rFonts w:ascii="Arial" w:eastAsia="Calibri" w:hAnsi="Arial" w:cs="Arial"/>
                      <w:iCs/>
                      <w:sz w:val="16"/>
                      <w:szCs w:val="16"/>
                      <w:lang w:eastAsia="es-CO"/>
                    </w:rPr>
                    <w:t>,00</w:t>
                  </w:r>
                </w:p>
              </w:tc>
            </w:tr>
          </w:tbl>
          <w:p w14:paraId="4E3CC314" w14:textId="3F59D60B" w:rsidR="000C3CAA" w:rsidRPr="004B0D2F" w:rsidRDefault="000C3CAA" w:rsidP="00B8155D">
            <w:pPr>
              <w:spacing w:line="240" w:lineRule="auto"/>
              <w:jc w:val="both"/>
              <w:rPr>
                <w:rFonts w:ascii="Arial" w:hAnsi="Arial" w:cs="Arial"/>
                <w:color w:val="000000" w:themeColor="text1"/>
                <w:sz w:val="20"/>
                <w:szCs w:val="20"/>
              </w:rPr>
            </w:pPr>
          </w:p>
        </w:tc>
      </w:tr>
      <w:tr w:rsidR="00B8155D" w:rsidRPr="0096488B" w14:paraId="4EC513D4" w14:textId="77777777" w:rsidTr="00FA25C6">
        <w:trPr>
          <w:gridAfter w:val="1"/>
          <w:wAfter w:w="2304" w:type="pct"/>
          <w:trHeight w:val="1415"/>
        </w:trPr>
        <w:tc>
          <w:tcPr>
            <w:tcW w:w="462" w:type="pct"/>
            <w:gridSpan w:val="3"/>
          </w:tcPr>
          <w:p w14:paraId="12193D72" w14:textId="77777777" w:rsidR="00B8155D" w:rsidRPr="0096488B" w:rsidRDefault="00B8155D" w:rsidP="00B8155D">
            <w:pPr>
              <w:spacing w:line="240" w:lineRule="auto"/>
              <w:rPr>
                <w:rFonts w:ascii="Arial" w:hAnsi="Arial" w:cs="Arial"/>
                <w:b/>
                <w:sz w:val="20"/>
                <w:szCs w:val="20"/>
              </w:rPr>
            </w:pPr>
            <w:r w:rsidRPr="0096488B">
              <w:rPr>
                <w:rFonts w:ascii="Arial" w:hAnsi="Arial" w:cs="Arial"/>
                <w:b/>
                <w:sz w:val="20"/>
                <w:szCs w:val="20"/>
              </w:rPr>
              <w:t>6.3. VARIABLES CONSIDERADAS PARA CALCULAR EL PRESUPUESTO OFICIAL</w:t>
            </w:r>
          </w:p>
        </w:tc>
        <w:tc>
          <w:tcPr>
            <w:tcW w:w="2234" w:type="pct"/>
            <w:gridSpan w:val="3"/>
          </w:tcPr>
          <w:p w14:paraId="6D570B83" w14:textId="77777777" w:rsidR="00B8155D" w:rsidRPr="00477D09" w:rsidRDefault="00B8155D" w:rsidP="00B8155D">
            <w:pPr>
              <w:spacing w:line="240" w:lineRule="auto"/>
              <w:jc w:val="both"/>
              <w:rPr>
                <w:rFonts w:ascii="Arial" w:hAnsi="Arial" w:cs="Arial"/>
                <w:sz w:val="20"/>
                <w:szCs w:val="20"/>
              </w:rPr>
            </w:pPr>
            <w:r w:rsidRPr="00477D09">
              <w:rPr>
                <w:rFonts w:ascii="Arial" w:hAnsi="Arial" w:cs="Arial"/>
                <w:sz w:val="20"/>
                <w:szCs w:val="20"/>
              </w:rPr>
              <w:t>Para calcular el presupuesto oficial</w:t>
            </w:r>
            <w:r w:rsidR="008B5BC3" w:rsidRPr="00477D09">
              <w:rPr>
                <w:rFonts w:ascii="Arial" w:hAnsi="Arial" w:cs="Arial"/>
                <w:sz w:val="20"/>
                <w:szCs w:val="20"/>
              </w:rPr>
              <w:t xml:space="preserve">, </w:t>
            </w:r>
            <w:r w:rsidR="00BD0FE5" w:rsidRPr="00477D09">
              <w:rPr>
                <w:rFonts w:ascii="Arial" w:hAnsi="Arial" w:cs="Arial"/>
                <w:sz w:val="20"/>
                <w:szCs w:val="20"/>
              </w:rPr>
              <w:t>se tuvo en cuenta la</w:t>
            </w:r>
            <w:r w:rsidRPr="00477D09">
              <w:rPr>
                <w:rFonts w:ascii="Arial" w:hAnsi="Arial" w:cs="Arial"/>
                <w:sz w:val="20"/>
                <w:szCs w:val="20"/>
              </w:rPr>
              <w:t xml:space="preserve"> Resolución </w:t>
            </w:r>
            <w:r w:rsidR="008B5BC3" w:rsidRPr="00477D09">
              <w:rPr>
                <w:rFonts w:ascii="Arial" w:hAnsi="Arial" w:cs="Arial"/>
                <w:sz w:val="20"/>
                <w:szCs w:val="20"/>
              </w:rPr>
              <w:t>1116</w:t>
            </w:r>
            <w:r w:rsidRPr="00477D09">
              <w:rPr>
                <w:rFonts w:ascii="Arial" w:hAnsi="Arial" w:cs="Arial"/>
                <w:sz w:val="20"/>
                <w:szCs w:val="20"/>
              </w:rPr>
              <w:t xml:space="preserve"> del </w:t>
            </w:r>
            <w:r w:rsidR="008B5BC3" w:rsidRPr="00477D09">
              <w:rPr>
                <w:rFonts w:ascii="Arial" w:hAnsi="Arial" w:cs="Arial"/>
                <w:sz w:val="20"/>
                <w:szCs w:val="20"/>
              </w:rPr>
              <w:t>0</w:t>
            </w:r>
            <w:r w:rsidRPr="00477D09">
              <w:rPr>
                <w:rFonts w:ascii="Arial" w:hAnsi="Arial" w:cs="Arial"/>
                <w:sz w:val="20"/>
                <w:szCs w:val="20"/>
              </w:rPr>
              <w:t xml:space="preserve">5 de </w:t>
            </w:r>
            <w:r w:rsidR="008B5BC3" w:rsidRPr="00477D09">
              <w:rPr>
                <w:rFonts w:ascii="Arial" w:hAnsi="Arial" w:cs="Arial"/>
                <w:sz w:val="20"/>
                <w:szCs w:val="20"/>
              </w:rPr>
              <w:t>junio</w:t>
            </w:r>
            <w:r w:rsidRPr="00477D09">
              <w:rPr>
                <w:rFonts w:ascii="Arial" w:hAnsi="Arial" w:cs="Arial"/>
                <w:sz w:val="20"/>
                <w:szCs w:val="20"/>
              </w:rPr>
              <w:t xml:space="preserve"> de</w:t>
            </w:r>
            <w:r w:rsidR="008B5BC3" w:rsidRPr="00477D09">
              <w:rPr>
                <w:rFonts w:ascii="Arial" w:hAnsi="Arial" w:cs="Arial"/>
                <w:sz w:val="20"/>
                <w:szCs w:val="20"/>
              </w:rPr>
              <w:t>l</w:t>
            </w:r>
            <w:r w:rsidRPr="00477D09">
              <w:rPr>
                <w:rFonts w:ascii="Arial" w:hAnsi="Arial" w:cs="Arial"/>
                <w:sz w:val="20"/>
                <w:szCs w:val="20"/>
              </w:rPr>
              <w:t xml:space="preserve"> 2020</w:t>
            </w:r>
            <w:r w:rsidR="008B5BC3" w:rsidRPr="00477D09">
              <w:rPr>
                <w:rFonts w:ascii="Arial" w:hAnsi="Arial" w:cs="Arial"/>
                <w:sz w:val="20"/>
                <w:szCs w:val="20"/>
              </w:rPr>
              <w:t xml:space="preserve">, expedida por el Director Ejecutivo de Administración Judicial, </w:t>
            </w:r>
            <w:r w:rsidR="00BD0FE5" w:rsidRPr="00477D09">
              <w:rPr>
                <w:rFonts w:ascii="Arial" w:hAnsi="Arial" w:cs="Arial"/>
                <w:sz w:val="20"/>
                <w:szCs w:val="20"/>
              </w:rPr>
              <w:t xml:space="preserve">en el que autoriza la distribución de recursos para </w:t>
            </w:r>
            <w:r w:rsidR="008B5BC3" w:rsidRPr="00477D09">
              <w:rPr>
                <w:rFonts w:ascii="Arial" w:hAnsi="Arial" w:cs="Arial"/>
                <w:sz w:val="20"/>
                <w:szCs w:val="20"/>
              </w:rPr>
              <w:t xml:space="preserve">el proyecto </w:t>
            </w:r>
            <w:r w:rsidR="00BD0FE5" w:rsidRPr="00477D09">
              <w:rPr>
                <w:rFonts w:ascii="Arial" w:hAnsi="Arial" w:cs="Arial"/>
                <w:sz w:val="20"/>
                <w:szCs w:val="20"/>
              </w:rPr>
              <w:t xml:space="preserve">“Implementación de Estrategias para fortalecer la gestión de los despachos judiciales a nivel nacional”, </w:t>
            </w:r>
            <w:r w:rsidRPr="00477D09">
              <w:rPr>
                <w:rFonts w:ascii="Arial" w:hAnsi="Arial" w:cs="Arial"/>
                <w:sz w:val="20"/>
                <w:szCs w:val="20"/>
              </w:rPr>
              <w:t>a las dif</w:t>
            </w:r>
            <w:r w:rsidR="008B5BC3" w:rsidRPr="00477D09">
              <w:rPr>
                <w:rFonts w:ascii="Arial" w:hAnsi="Arial" w:cs="Arial"/>
                <w:sz w:val="20"/>
                <w:szCs w:val="20"/>
              </w:rPr>
              <w:t xml:space="preserve">erentes Direcciones Seccionales, </w:t>
            </w:r>
            <w:r w:rsidR="00BD0FE5" w:rsidRPr="00477D09">
              <w:rPr>
                <w:rFonts w:ascii="Arial" w:hAnsi="Arial" w:cs="Arial"/>
                <w:sz w:val="20"/>
                <w:szCs w:val="20"/>
              </w:rPr>
              <w:t>correspondiéndole a la seccional Barranquilla los siguientes recursos para Adquirir EPP, medidas para evitar el contagio con COVID-19: $164.368.999.00.</w:t>
            </w:r>
          </w:p>
          <w:p w14:paraId="3F619D45" w14:textId="77777777" w:rsidR="00B8155D" w:rsidRDefault="00B8155D" w:rsidP="00B8155D">
            <w:pPr>
              <w:spacing w:line="240" w:lineRule="auto"/>
              <w:jc w:val="both"/>
              <w:rPr>
                <w:rFonts w:ascii="Arial" w:hAnsi="Arial" w:cs="Arial"/>
                <w:sz w:val="20"/>
                <w:szCs w:val="20"/>
              </w:rPr>
            </w:pPr>
            <w:r w:rsidRPr="00477D09">
              <w:rPr>
                <w:rFonts w:ascii="Arial" w:hAnsi="Arial" w:cs="Arial"/>
                <w:sz w:val="20"/>
                <w:szCs w:val="20"/>
              </w:rPr>
              <w:t xml:space="preserve">Se realizó la consulta de los productos requeridos en </w:t>
            </w:r>
            <w:r w:rsidR="00BD0FE5" w:rsidRPr="00477D09">
              <w:rPr>
                <w:rFonts w:ascii="Arial" w:hAnsi="Arial" w:cs="Arial"/>
                <w:sz w:val="20"/>
                <w:szCs w:val="20"/>
              </w:rPr>
              <w:t>la Plataforma de Contratación Estatal TVEC</w:t>
            </w:r>
            <w:r w:rsidR="00E86127" w:rsidRPr="00477D09">
              <w:rPr>
                <w:rFonts w:ascii="Arial" w:hAnsi="Arial" w:cs="Arial"/>
                <w:sz w:val="20"/>
                <w:szCs w:val="20"/>
              </w:rPr>
              <w:t xml:space="preserve"> a</w:t>
            </w:r>
            <w:r w:rsidR="00B44114" w:rsidRPr="00477D09">
              <w:rPr>
                <w:rFonts w:ascii="Arial" w:hAnsi="Arial" w:cs="Arial"/>
                <w:sz w:val="20"/>
                <w:szCs w:val="20"/>
              </w:rPr>
              <w:t xml:space="preserve"> través del Instrumento de Agregación Emergencia COVID-19 PA, con las características y cantidades </w:t>
            </w:r>
            <w:r w:rsidRPr="00477D09">
              <w:rPr>
                <w:rFonts w:ascii="Arial" w:hAnsi="Arial" w:cs="Arial"/>
                <w:sz w:val="20"/>
                <w:szCs w:val="20"/>
              </w:rPr>
              <w:t xml:space="preserve">en </w:t>
            </w:r>
            <w:r w:rsidR="005723CF" w:rsidRPr="00477D09">
              <w:rPr>
                <w:rFonts w:ascii="Arial" w:hAnsi="Arial" w:cs="Arial"/>
                <w:sz w:val="20"/>
                <w:szCs w:val="20"/>
              </w:rPr>
              <w:t>los ítems que anteceden, se realizó simulación de compra, arrojando el siguiente resultado:</w:t>
            </w:r>
          </w:p>
          <w:tbl>
            <w:tblPr>
              <w:tblW w:w="5240" w:type="dxa"/>
              <w:jc w:val="center"/>
              <w:tblLayout w:type="fixed"/>
              <w:tblCellMar>
                <w:left w:w="70" w:type="dxa"/>
                <w:right w:w="70" w:type="dxa"/>
              </w:tblCellMar>
              <w:tblLook w:val="04A0" w:firstRow="1" w:lastRow="0" w:firstColumn="1" w:lastColumn="0" w:noHBand="0" w:noVBand="1"/>
            </w:tblPr>
            <w:tblGrid>
              <w:gridCol w:w="1240"/>
              <w:gridCol w:w="1100"/>
              <w:gridCol w:w="880"/>
              <w:gridCol w:w="1040"/>
              <w:gridCol w:w="980"/>
            </w:tblGrid>
            <w:tr w:rsidR="00146D22" w:rsidRPr="00146D22" w14:paraId="5CB93A66" w14:textId="77777777" w:rsidTr="00146D22">
              <w:trPr>
                <w:trHeight w:val="480"/>
                <w:jc w:val="center"/>
              </w:trPr>
              <w:tc>
                <w:tcPr>
                  <w:tcW w:w="5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DB4380"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ELEMENTOS DE PROTECCIÓN PERSONAL</w:t>
                  </w:r>
                </w:p>
              </w:tc>
            </w:tr>
            <w:tr w:rsidR="00146D22" w:rsidRPr="00146D22" w14:paraId="1AE7657D" w14:textId="77777777" w:rsidTr="00146D22">
              <w:trPr>
                <w:trHeight w:val="624"/>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9023E09"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DESCRIPCIÓN</w:t>
                  </w:r>
                </w:p>
              </w:tc>
              <w:tc>
                <w:tcPr>
                  <w:tcW w:w="1100" w:type="dxa"/>
                  <w:tcBorders>
                    <w:top w:val="nil"/>
                    <w:left w:val="nil"/>
                    <w:bottom w:val="single" w:sz="4" w:space="0" w:color="auto"/>
                    <w:right w:val="single" w:sz="4" w:space="0" w:color="auto"/>
                  </w:tcBorders>
                  <w:shd w:val="clear" w:color="auto" w:fill="auto"/>
                  <w:vAlign w:val="center"/>
                  <w:hideMark/>
                </w:tcPr>
                <w:p w14:paraId="7612B715"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PRESENTACIÓN</w:t>
                  </w:r>
                </w:p>
              </w:tc>
              <w:tc>
                <w:tcPr>
                  <w:tcW w:w="880" w:type="dxa"/>
                  <w:tcBorders>
                    <w:top w:val="nil"/>
                    <w:left w:val="nil"/>
                    <w:bottom w:val="single" w:sz="4" w:space="0" w:color="auto"/>
                    <w:right w:val="single" w:sz="4" w:space="0" w:color="auto"/>
                  </w:tcBorders>
                  <w:shd w:val="clear" w:color="auto" w:fill="auto"/>
                  <w:vAlign w:val="center"/>
                  <w:hideMark/>
                </w:tcPr>
                <w:p w14:paraId="47069C56"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CANTIDAD</w:t>
                  </w:r>
                </w:p>
              </w:tc>
              <w:tc>
                <w:tcPr>
                  <w:tcW w:w="1040" w:type="dxa"/>
                  <w:tcBorders>
                    <w:top w:val="nil"/>
                    <w:left w:val="nil"/>
                    <w:bottom w:val="single" w:sz="4" w:space="0" w:color="auto"/>
                    <w:right w:val="single" w:sz="4" w:space="0" w:color="auto"/>
                  </w:tcBorders>
                  <w:shd w:val="clear" w:color="auto" w:fill="auto"/>
                  <w:vAlign w:val="center"/>
                  <w:hideMark/>
                </w:tcPr>
                <w:p w14:paraId="63A864E2"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VR PROM S/CATÁLOGO TVEC - IAD</w:t>
                  </w:r>
                </w:p>
              </w:tc>
              <w:tc>
                <w:tcPr>
                  <w:tcW w:w="980" w:type="dxa"/>
                  <w:tcBorders>
                    <w:top w:val="nil"/>
                    <w:left w:val="nil"/>
                    <w:bottom w:val="single" w:sz="4" w:space="0" w:color="auto"/>
                    <w:right w:val="single" w:sz="4" w:space="0" w:color="auto"/>
                  </w:tcBorders>
                  <w:shd w:val="clear" w:color="auto" w:fill="auto"/>
                  <w:vAlign w:val="center"/>
                  <w:hideMark/>
                </w:tcPr>
                <w:p w14:paraId="4E33238B"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TOTAL COMPRA</w:t>
                  </w:r>
                </w:p>
              </w:tc>
            </w:tr>
            <w:tr w:rsidR="00146D22" w:rsidRPr="00146D22" w14:paraId="4F2621BC" w14:textId="77777777" w:rsidTr="00146D22">
              <w:trPr>
                <w:trHeight w:val="42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A2D25A8"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GUANTES DE NITRILO</w:t>
                  </w:r>
                </w:p>
              </w:tc>
              <w:tc>
                <w:tcPr>
                  <w:tcW w:w="1100" w:type="dxa"/>
                  <w:tcBorders>
                    <w:top w:val="nil"/>
                    <w:left w:val="nil"/>
                    <w:bottom w:val="single" w:sz="4" w:space="0" w:color="auto"/>
                    <w:right w:val="single" w:sz="4" w:space="0" w:color="auto"/>
                  </w:tcBorders>
                  <w:shd w:val="clear" w:color="auto" w:fill="auto"/>
                  <w:vAlign w:val="center"/>
                  <w:hideMark/>
                </w:tcPr>
                <w:p w14:paraId="710A6F2D"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CAJA X 100</w:t>
                  </w:r>
                </w:p>
              </w:tc>
              <w:tc>
                <w:tcPr>
                  <w:tcW w:w="880" w:type="dxa"/>
                  <w:tcBorders>
                    <w:top w:val="nil"/>
                    <w:left w:val="nil"/>
                    <w:bottom w:val="single" w:sz="4" w:space="0" w:color="auto"/>
                    <w:right w:val="single" w:sz="4" w:space="0" w:color="auto"/>
                  </w:tcBorders>
                  <w:shd w:val="clear" w:color="auto" w:fill="auto"/>
                  <w:vAlign w:val="center"/>
                  <w:hideMark/>
                </w:tcPr>
                <w:p w14:paraId="385806B0"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80</w:t>
                  </w:r>
                </w:p>
              </w:tc>
              <w:tc>
                <w:tcPr>
                  <w:tcW w:w="1040" w:type="dxa"/>
                  <w:tcBorders>
                    <w:top w:val="nil"/>
                    <w:left w:val="nil"/>
                    <w:bottom w:val="single" w:sz="4" w:space="0" w:color="auto"/>
                    <w:right w:val="single" w:sz="4" w:space="0" w:color="auto"/>
                  </w:tcBorders>
                  <w:shd w:val="clear" w:color="auto" w:fill="auto"/>
                  <w:noWrap/>
                  <w:vAlign w:val="center"/>
                  <w:hideMark/>
                </w:tcPr>
                <w:p w14:paraId="240552CC"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50.792,83</w:t>
                  </w:r>
                </w:p>
              </w:tc>
              <w:tc>
                <w:tcPr>
                  <w:tcW w:w="980" w:type="dxa"/>
                  <w:tcBorders>
                    <w:top w:val="nil"/>
                    <w:left w:val="nil"/>
                    <w:bottom w:val="single" w:sz="4" w:space="0" w:color="auto"/>
                    <w:right w:val="single" w:sz="4" w:space="0" w:color="auto"/>
                  </w:tcBorders>
                  <w:shd w:val="clear" w:color="auto" w:fill="auto"/>
                  <w:noWrap/>
                  <w:vAlign w:val="center"/>
                  <w:hideMark/>
                </w:tcPr>
                <w:p w14:paraId="7B46332C"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4.063.426</w:t>
                  </w:r>
                </w:p>
              </w:tc>
            </w:tr>
            <w:tr w:rsidR="00146D22" w:rsidRPr="00146D22" w14:paraId="634425ED" w14:textId="77777777" w:rsidTr="00146D22">
              <w:trPr>
                <w:trHeight w:val="42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E901CB"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TAPABOCAS DESECHABLE</w:t>
                  </w:r>
                </w:p>
              </w:tc>
              <w:tc>
                <w:tcPr>
                  <w:tcW w:w="1100" w:type="dxa"/>
                  <w:tcBorders>
                    <w:top w:val="nil"/>
                    <w:left w:val="nil"/>
                    <w:bottom w:val="single" w:sz="4" w:space="0" w:color="auto"/>
                    <w:right w:val="single" w:sz="4" w:space="0" w:color="auto"/>
                  </w:tcBorders>
                  <w:shd w:val="clear" w:color="auto" w:fill="auto"/>
                  <w:vAlign w:val="center"/>
                  <w:hideMark/>
                </w:tcPr>
                <w:p w14:paraId="79F669B6"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CAJA X 100</w:t>
                  </w:r>
                </w:p>
              </w:tc>
              <w:tc>
                <w:tcPr>
                  <w:tcW w:w="880" w:type="dxa"/>
                  <w:tcBorders>
                    <w:top w:val="nil"/>
                    <w:left w:val="nil"/>
                    <w:bottom w:val="single" w:sz="4" w:space="0" w:color="auto"/>
                    <w:right w:val="single" w:sz="4" w:space="0" w:color="auto"/>
                  </w:tcBorders>
                  <w:shd w:val="clear" w:color="auto" w:fill="auto"/>
                  <w:vAlign w:val="center"/>
                  <w:hideMark/>
                </w:tcPr>
                <w:p w14:paraId="7D426852"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20</w:t>
                  </w:r>
                </w:p>
              </w:tc>
              <w:tc>
                <w:tcPr>
                  <w:tcW w:w="1040" w:type="dxa"/>
                  <w:tcBorders>
                    <w:top w:val="nil"/>
                    <w:left w:val="nil"/>
                    <w:bottom w:val="single" w:sz="4" w:space="0" w:color="auto"/>
                    <w:right w:val="single" w:sz="4" w:space="0" w:color="auto"/>
                  </w:tcBorders>
                  <w:shd w:val="clear" w:color="auto" w:fill="auto"/>
                  <w:noWrap/>
                  <w:vAlign w:val="center"/>
                  <w:hideMark/>
                </w:tcPr>
                <w:p w14:paraId="77A8FFB5"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60.340,72</w:t>
                  </w:r>
                </w:p>
              </w:tc>
              <w:tc>
                <w:tcPr>
                  <w:tcW w:w="980" w:type="dxa"/>
                  <w:tcBorders>
                    <w:top w:val="nil"/>
                    <w:left w:val="nil"/>
                    <w:bottom w:val="single" w:sz="4" w:space="0" w:color="auto"/>
                    <w:right w:val="single" w:sz="4" w:space="0" w:color="auto"/>
                  </w:tcBorders>
                  <w:shd w:val="clear" w:color="auto" w:fill="auto"/>
                  <w:noWrap/>
                  <w:vAlign w:val="center"/>
                  <w:hideMark/>
                </w:tcPr>
                <w:p w14:paraId="2966AE94" w14:textId="77777777" w:rsidR="00146D22" w:rsidRPr="00146D22" w:rsidRDefault="00146D22" w:rsidP="00146D22">
                  <w:pPr>
                    <w:spacing w:after="0" w:line="240" w:lineRule="auto"/>
                    <w:jc w:val="center"/>
                    <w:rPr>
                      <w:rFonts w:ascii="Calibri" w:eastAsia="Times New Roman" w:hAnsi="Calibri" w:cs="Calibri"/>
                      <w:color w:val="000000"/>
                      <w:sz w:val="16"/>
                      <w:szCs w:val="16"/>
                      <w:lang w:eastAsia="es-CO"/>
                    </w:rPr>
                  </w:pPr>
                  <w:r w:rsidRPr="00146D22">
                    <w:rPr>
                      <w:rFonts w:ascii="Calibri" w:eastAsia="Times New Roman" w:hAnsi="Calibri" w:cs="Calibri"/>
                      <w:color w:val="000000"/>
                      <w:sz w:val="16"/>
                      <w:szCs w:val="16"/>
                      <w:lang w:eastAsia="es-CO"/>
                    </w:rPr>
                    <w:t>1.206.814</w:t>
                  </w:r>
                </w:p>
              </w:tc>
            </w:tr>
            <w:tr w:rsidR="00146D22" w:rsidRPr="00146D22" w14:paraId="0F31878E" w14:textId="77777777" w:rsidTr="00146D22">
              <w:trPr>
                <w:trHeight w:val="456"/>
                <w:jc w:val="center"/>
              </w:trPr>
              <w:tc>
                <w:tcPr>
                  <w:tcW w:w="42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6FDDD9"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TOTAL</w:t>
                  </w:r>
                </w:p>
              </w:tc>
              <w:tc>
                <w:tcPr>
                  <w:tcW w:w="980" w:type="dxa"/>
                  <w:tcBorders>
                    <w:top w:val="nil"/>
                    <w:left w:val="nil"/>
                    <w:bottom w:val="single" w:sz="4" w:space="0" w:color="auto"/>
                    <w:right w:val="single" w:sz="4" w:space="0" w:color="auto"/>
                  </w:tcBorders>
                  <w:shd w:val="clear" w:color="auto" w:fill="auto"/>
                  <w:noWrap/>
                  <w:vAlign w:val="center"/>
                  <w:hideMark/>
                </w:tcPr>
                <w:p w14:paraId="069EA521" w14:textId="77777777" w:rsidR="00146D22" w:rsidRPr="00146D22" w:rsidRDefault="00146D22" w:rsidP="00146D22">
                  <w:pPr>
                    <w:spacing w:after="0" w:line="240" w:lineRule="auto"/>
                    <w:jc w:val="center"/>
                    <w:rPr>
                      <w:rFonts w:ascii="Calibri" w:eastAsia="Times New Roman" w:hAnsi="Calibri" w:cs="Calibri"/>
                      <w:b/>
                      <w:bCs/>
                      <w:color w:val="000000"/>
                      <w:sz w:val="16"/>
                      <w:szCs w:val="16"/>
                      <w:lang w:eastAsia="es-CO"/>
                    </w:rPr>
                  </w:pPr>
                  <w:r w:rsidRPr="00146D22">
                    <w:rPr>
                      <w:rFonts w:ascii="Calibri" w:eastAsia="Times New Roman" w:hAnsi="Calibri" w:cs="Calibri"/>
                      <w:b/>
                      <w:bCs/>
                      <w:color w:val="000000"/>
                      <w:sz w:val="16"/>
                      <w:szCs w:val="16"/>
                      <w:lang w:eastAsia="es-CO"/>
                    </w:rPr>
                    <w:t>5.270.241</w:t>
                  </w:r>
                </w:p>
              </w:tc>
            </w:tr>
          </w:tbl>
          <w:p w14:paraId="7A2A1EA3" w14:textId="77777777" w:rsidR="00AF355C" w:rsidRPr="00477D09" w:rsidRDefault="008B48F0" w:rsidP="00B8155D">
            <w:pPr>
              <w:spacing w:line="240" w:lineRule="auto"/>
              <w:jc w:val="both"/>
              <w:rPr>
                <w:rFonts w:ascii="Arial" w:hAnsi="Arial" w:cs="Arial"/>
                <w:sz w:val="20"/>
                <w:szCs w:val="20"/>
              </w:rPr>
            </w:pPr>
            <w:r>
              <w:rPr>
                <w:rFonts w:ascii="Arial" w:hAnsi="Arial" w:cs="Arial"/>
                <w:b/>
                <w:sz w:val="20"/>
                <w:szCs w:val="20"/>
              </w:rPr>
              <w:t xml:space="preserve">Servicio de </w:t>
            </w:r>
            <w:r w:rsidR="00AF355C" w:rsidRPr="00477D09">
              <w:rPr>
                <w:rFonts w:ascii="Arial" w:hAnsi="Arial" w:cs="Arial"/>
                <w:b/>
                <w:sz w:val="20"/>
                <w:szCs w:val="20"/>
              </w:rPr>
              <w:t>Distribución:</w:t>
            </w:r>
            <w:r w:rsidR="00AF355C" w:rsidRPr="00477D09">
              <w:rPr>
                <w:rFonts w:ascii="Arial" w:hAnsi="Arial" w:cs="Arial"/>
                <w:sz w:val="20"/>
                <w:szCs w:val="20"/>
              </w:rPr>
              <w:t xml:space="preserve"> Por ser este un elemento adicional </w:t>
            </w:r>
            <w:r w:rsidR="00477D09">
              <w:rPr>
                <w:rFonts w:ascii="Arial" w:hAnsi="Arial" w:cs="Arial"/>
                <w:sz w:val="20"/>
                <w:szCs w:val="20"/>
              </w:rPr>
              <w:t xml:space="preserve">establecido en el AMP </w:t>
            </w:r>
            <w:r w:rsidR="00AF355C" w:rsidRPr="00477D09">
              <w:rPr>
                <w:rFonts w:ascii="Arial" w:hAnsi="Arial" w:cs="Arial"/>
                <w:sz w:val="20"/>
                <w:szCs w:val="20"/>
              </w:rPr>
              <w:t>Instrumento de Agregación</w:t>
            </w:r>
            <w:r w:rsidR="00477D09">
              <w:rPr>
                <w:rFonts w:ascii="Arial" w:hAnsi="Arial" w:cs="Arial"/>
                <w:sz w:val="20"/>
                <w:szCs w:val="20"/>
              </w:rPr>
              <w:t xml:space="preserve"> de Demanda Emergencia COVID-19</w:t>
            </w:r>
            <w:r w:rsidR="00AF355C" w:rsidRPr="00477D09">
              <w:rPr>
                <w:rFonts w:ascii="Arial" w:hAnsi="Arial" w:cs="Arial"/>
                <w:sz w:val="20"/>
                <w:szCs w:val="20"/>
              </w:rPr>
              <w:t>, se consultó con la Guía de compra IAD-COVID-19, que indica que para conocer el valor de la Distribución se debe iniciar un</w:t>
            </w:r>
            <w:r w:rsidR="00625AC2" w:rsidRPr="00477D09">
              <w:rPr>
                <w:rFonts w:ascii="Arial" w:hAnsi="Arial" w:cs="Arial"/>
                <w:sz w:val="20"/>
                <w:szCs w:val="20"/>
              </w:rPr>
              <w:t xml:space="preserve"> E</w:t>
            </w:r>
            <w:r w:rsidR="00AF355C" w:rsidRPr="00477D09">
              <w:rPr>
                <w:rFonts w:ascii="Arial" w:hAnsi="Arial" w:cs="Arial"/>
                <w:sz w:val="20"/>
                <w:szCs w:val="20"/>
              </w:rPr>
              <w:t xml:space="preserve">vento de </w:t>
            </w:r>
            <w:r w:rsidR="00625AC2" w:rsidRPr="00477D09">
              <w:rPr>
                <w:rFonts w:ascii="Arial" w:hAnsi="Arial" w:cs="Arial"/>
                <w:sz w:val="20"/>
                <w:szCs w:val="20"/>
              </w:rPr>
              <w:t>C</w:t>
            </w:r>
            <w:r w:rsidR="00AF355C" w:rsidRPr="00477D09">
              <w:rPr>
                <w:rFonts w:ascii="Arial" w:hAnsi="Arial" w:cs="Arial"/>
                <w:sz w:val="20"/>
                <w:szCs w:val="20"/>
              </w:rPr>
              <w:t xml:space="preserve">otización de Distribución, lo cual sólo es posible </w:t>
            </w:r>
            <w:r w:rsidR="00625AC2" w:rsidRPr="00477D09">
              <w:rPr>
                <w:rFonts w:ascii="Arial" w:hAnsi="Arial" w:cs="Arial"/>
                <w:sz w:val="20"/>
                <w:szCs w:val="20"/>
              </w:rPr>
              <w:t xml:space="preserve">hasta el momento de iniciar el proceso de compra. En consecuencia, </w:t>
            </w:r>
            <w:r w:rsidR="00486F73">
              <w:rPr>
                <w:rFonts w:ascii="Arial" w:hAnsi="Arial" w:cs="Arial"/>
                <w:sz w:val="20"/>
                <w:szCs w:val="20"/>
              </w:rPr>
              <w:t>para obtener un valor estimado</w:t>
            </w:r>
            <w:r>
              <w:rPr>
                <w:rFonts w:ascii="Arial" w:hAnsi="Arial" w:cs="Arial"/>
                <w:sz w:val="20"/>
                <w:szCs w:val="20"/>
              </w:rPr>
              <w:t xml:space="preserve"> del servicio se consultó al área de Soporte de la TVEC, quien me brindó la opción de “validar con los proveedores un promedio en cuanto al servicio de Distribución, </w:t>
            </w:r>
            <w:r w:rsidR="00625AC2" w:rsidRPr="00477D09">
              <w:rPr>
                <w:rFonts w:ascii="Arial" w:hAnsi="Arial" w:cs="Arial"/>
                <w:sz w:val="20"/>
                <w:szCs w:val="20"/>
              </w:rPr>
              <w:t>obteniendo el siguiente resultado:</w:t>
            </w:r>
          </w:p>
          <w:p w14:paraId="3CE63B11" w14:textId="77777777" w:rsidR="00836376" w:rsidRPr="00477D09" w:rsidRDefault="00F868E5" w:rsidP="00B8155D">
            <w:pPr>
              <w:spacing w:line="240" w:lineRule="auto"/>
              <w:jc w:val="both"/>
              <w:rPr>
                <w:rFonts w:ascii="Arial" w:hAnsi="Arial" w:cs="Arial"/>
                <w:sz w:val="20"/>
                <w:szCs w:val="20"/>
              </w:rPr>
            </w:pPr>
            <w:r>
              <w:rPr>
                <w:rFonts w:ascii="Arial" w:hAnsi="Arial" w:cs="Arial"/>
                <w:sz w:val="20"/>
                <w:szCs w:val="20"/>
              </w:rPr>
              <w:t xml:space="preserve">Los señores </w:t>
            </w:r>
            <w:r w:rsidR="00D9759E" w:rsidRPr="00477D09">
              <w:rPr>
                <w:rFonts w:ascii="Arial" w:hAnsi="Arial" w:cs="Arial"/>
                <w:sz w:val="20"/>
                <w:szCs w:val="20"/>
              </w:rPr>
              <w:t>Ángel</w:t>
            </w:r>
            <w:r w:rsidR="00625AC2" w:rsidRPr="00477D09">
              <w:rPr>
                <w:rFonts w:ascii="Arial" w:hAnsi="Arial" w:cs="Arial"/>
                <w:sz w:val="20"/>
                <w:szCs w:val="20"/>
              </w:rPr>
              <w:t xml:space="preserve"> Valle, Ejecutivo Comercial para COVID-19, de la empresa SUMIMAS SAS.</w:t>
            </w:r>
            <w:r>
              <w:rPr>
                <w:rFonts w:ascii="Arial" w:hAnsi="Arial" w:cs="Arial"/>
                <w:sz w:val="20"/>
                <w:szCs w:val="20"/>
              </w:rPr>
              <w:t xml:space="preserve"> y VIVIANA SANCHEZ, Ejecutiva de Cuentas Regional de la Comercializadora ARTURO CALLE SAS</w:t>
            </w:r>
            <w:r w:rsidR="00625AC2" w:rsidRPr="00477D09">
              <w:rPr>
                <w:rFonts w:ascii="Arial" w:hAnsi="Arial" w:cs="Arial"/>
                <w:sz w:val="20"/>
                <w:szCs w:val="20"/>
              </w:rPr>
              <w:t>, se ofreci</w:t>
            </w:r>
            <w:r>
              <w:rPr>
                <w:rFonts w:ascii="Arial" w:hAnsi="Arial" w:cs="Arial"/>
                <w:sz w:val="20"/>
                <w:szCs w:val="20"/>
              </w:rPr>
              <w:t>eron</w:t>
            </w:r>
            <w:r w:rsidR="00625AC2" w:rsidRPr="00477D09">
              <w:rPr>
                <w:rFonts w:ascii="Arial" w:hAnsi="Arial" w:cs="Arial"/>
                <w:sz w:val="20"/>
                <w:szCs w:val="20"/>
              </w:rPr>
              <w:t xml:space="preserve"> a ayudarnos</w:t>
            </w:r>
            <w:r>
              <w:rPr>
                <w:rFonts w:ascii="Arial" w:hAnsi="Arial" w:cs="Arial"/>
                <w:sz w:val="20"/>
                <w:szCs w:val="20"/>
              </w:rPr>
              <w:t xml:space="preserve"> a promediar el valor de la Distribución,</w:t>
            </w:r>
            <w:r w:rsidR="00625AC2" w:rsidRPr="00477D09">
              <w:rPr>
                <w:rFonts w:ascii="Arial" w:hAnsi="Arial" w:cs="Arial"/>
                <w:sz w:val="20"/>
                <w:szCs w:val="20"/>
              </w:rPr>
              <w:t xml:space="preserve"> con bas</w:t>
            </w:r>
            <w:r>
              <w:rPr>
                <w:rFonts w:ascii="Arial" w:hAnsi="Arial" w:cs="Arial"/>
                <w:sz w:val="20"/>
                <w:szCs w:val="20"/>
              </w:rPr>
              <w:t>e en su experiencia, para lo cual manifestaron</w:t>
            </w:r>
            <w:r w:rsidR="00625AC2" w:rsidRPr="00477D09">
              <w:rPr>
                <w:rFonts w:ascii="Arial" w:hAnsi="Arial" w:cs="Arial"/>
                <w:sz w:val="20"/>
                <w:szCs w:val="20"/>
              </w:rPr>
              <w:t xml:space="preserve"> que, por las cantidades de elementos a adquirir, el valor promedio del flete hasta Barranquilla, podría oscilar aproximadamente en</w:t>
            </w:r>
            <w:r w:rsidR="00477D09">
              <w:rPr>
                <w:rFonts w:ascii="Arial" w:hAnsi="Arial" w:cs="Arial"/>
                <w:sz w:val="20"/>
                <w:szCs w:val="20"/>
              </w:rPr>
              <w:t xml:space="preserve"> los siguientes valores</w:t>
            </w:r>
            <w:r w:rsidR="00625AC2" w:rsidRPr="00477D09">
              <w:rPr>
                <w:rFonts w:ascii="Arial" w:hAnsi="Arial" w:cs="Arial"/>
                <w:sz w:val="20"/>
                <w:szCs w:val="20"/>
              </w:rPr>
              <w:t>:</w:t>
            </w:r>
          </w:p>
          <w:tbl>
            <w:tblPr>
              <w:tblW w:w="5924" w:type="dxa"/>
              <w:jc w:val="center"/>
              <w:tblLayout w:type="fixed"/>
              <w:tblCellMar>
                <w:left w:w="70" w:type="dxa"/>
                <w:right w:w="70" w:type="dxa"/>
              </w:tblCellMar>
              <w:tblLook w:val="04A0" w:firstRow="1" w:lastRow="0" w:firstColumn="1" w:lastColumn="0" w:noHBand="0" w:noVBand="1"/>
            </w:tblPr>
            <w:tblGrid>
              <w:gridCol w:w="1609"/>
              <w:gridCol w:w="2244"/>
              <w:gridCol w:w="2071"/>
            </w:tblGrid>
            <w:tr w:rsidR="00AF355C" w:rsidRPr="00AF355C" w14:paraId="69B47692" w14:textId="77777777" w:rsidTr="00625AC2">
              <w:trPr>
                <w:trHeight w:val="288"/>
                <w:jc w:val="center"/>
              </w:trPr>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4CBB9" w14:textId="77777777" w:rsidR="00AF355C" w:rsidRPr="00BF6B33" w:rsidRDefault="00AF355C" w:rsidP="00725F54">
                  <w:pPr>
                    <w:spacing w:after="0" w:line="240" w:lineRule="auto"/>
                    <w:jc w:val="center"/>
                    <w:rPr>
                      <w:rFonts w:eastAsia="Times New Roman" w:cstheme="minorHAnsi"/>
                      <w:color w:val="000000"/>
                      <w:sz w:val="16"/>
                      <w:szCs w:val="16"/>
                      <w:lang w:eastAsia="es-CO"/>
                    </w:rPr>
                  </w:pPr>
                  <w:r w:rsidRPr="00BF6B33">
                    <w:rPr>
                      <w:rFonts w:eastAsia="Times New Roman" w:cstheme="minorHAnsi"/>
                      <w:color w:val="000000"/>
                      <w:sz w:val="16"/>
                      <w:szCs w:val="16"/>
                      <w:lang w:eastAsia="es-CO"/>
                    </w:rPr>
                    <w:t>Proveedor</w:t>
                  </w:r>
                  <w:r w:rsidR="00725F54" w:rsidRPr="00BF6B33">
                    <w:rPr>
                      <w:rFonts w:eastAsia="Times New Roman" w:cstheme="minorHAnsi"/>
                      <w:color w:val="000000"/>
                      <w:sz w:val="16"/>
                      <w:szCs w:val="16"/>
                      <w:lang w:eastAsia="es-CO"/>
                    </w:rPr>
                    <w:t>es</w:t>
                  </w:r>
                  <w:r w:rsidRPr="00BF6B33">
                    <w:rPr>
                      <w:rFonts w:eastAsia="Times New Roman" w:cstheme="minorHAnsi"/>
                      <w:color w:val="000000"/>
                      <w:sz w:val="16"/>
                      <w:szCs w:val="16"/>
                      <w:lang w:eastAsia="es-CO"/>
                    </w:rPr>
                    <w:t>: SUMIMAS SAS</w:t>
                  </w:r>
                  <w:r w:rsidR="00725F54" w:rsidRPr="00BF6B33">
                    <w:rPr>
                      <w:rFonts w:eastAsia="Times New Roman" w:cstheme="minorHAnsi"/>
                      <w:color w:val="000000"/>
                      <w:sz w:val="16"/>
                      <w:szCs w:val="16"/>
                      <w:lang w:eastAsia="es-CO"/>
                    </w:rPr>
                    <w:t xml:space="preserve"> y COMERCIALIZADORA ARTURO CALLE SAS</w:t>
                  </w:r>
                </w:p>
              </w:tc>
              <w:tc>
                <w:tcPr>
                  <w:tcW w:w="43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6B85C2A" w14:textId="77777777" w:rsidR="00AF355C" w:rsidRPr="00BF6B33" w:rsidRDefault="00AF355C" w:rsidP="00AF355C">
                  <w:pPr>
                    <w:spacing w:after="0" w:line="240" w:lineRule="auto"/>
                    <w:jc w:val="center"/>
                    <w:rPr>
                      <w:rFonts w:eastAsia="Times New Roman" w:cstheme="minorHAnsi"/>
                      <w:b/>
                      <w:bCs/>
                      <w:color w:val="000000"/>
                      <w:sz w:val="16"/>
                      <w:szCs w:val="16"/>
                      <w:lang w:eastAsia="es-CO"/>
                    </w:rPr>
                  </w:pPr>
                  <w:r w:rsidRPr="00BF6B33">
                    <w:rPr>
                      <w:rFonts w:eastAsia="Times New Roman" w:cstheme="minorHAnsi"/>
                      <w:b/>
                      <w:bCs/>
                      <w:color w:val="000000"/>
                      <w:sz w:val="16"/>
                      <w:szCs w:val="16"/>
                      <w:lang w:eastAsia="es-CO"/>
                    </w:rPr>
                    <w:t>Promedio Flete hasta Barranquilla</w:t>
                  </w:r>
                </w:p>
              </w:tc>
            </w:tr>
            <w:tr w:rsidR="00AF355C" w:rsidRPr="00AF355C" w14:paraId="7056027B" w14:textId="77777777" w:rsidTr="00625AC2">
              <w:trPr>
                <w:trHeight w:val="288"/>
                <w:jc w:val="center"/>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4B35AB89" w14:textId="77777777" w:rsidR="00AF355C" w:rsidRPr="00BF6B33" w:rsidRDefault="00AF355C" w:rsidP="00AF355C">
                  <w:pPr>
                    <w:spacing w:after="0" w:line="240" w:lineRule="auto"/>
                    <w:rPr>
                      <w:rFonts w:eastAsia="Times New Roman" w:cstheme="minorHAnsi"/>
                      <w:color w:val="000000"/>
                      <w:sz w:val="16"/>
                      <w:szCs w:val="16"/>
                      <w:lang w:eastAsia="es-CO"/>
                    </w:rPr>
                  </w:pPr>
                </w:p>
              </w:tc>
              <w:tc>
                <w:tcPr>
                  <w:tcW w:w="2244" w:type="dxa"/>
                  <w:tcBorders>
                    <w:top w:val="nil"/>
                    <w:left w:val="nil"/>
                    <w:bottom w:val="single" w:sz="4" w:space="0" w:color="auto"/>
                    <w:right w:val="single" w:sz="4" w:space="0" w:color="auto"/>
                  </w:tcBorders>
                  <w:shd w:val="clear" w:color="auto" w:fill="auto"/>
                  <w:noWrap/>
                  <w:vAlign w:val="bottom"/>
                  <w:hideMark/>
                </w:tcPr>
                <w:p w14:paraId="65028135" w14:textId="77777777" w:rsidR="00AF355C" w:rsidRPr="00BF6B33" w:rsidRDefault="0053474C" w:rsidP="00AF355C">
                  <w:pPr>
                    <w:spacing w:after="0" w:line="240" w:lineRule="auto"/>
                    <w:rPr>
                      <w:rFonts w:eastAsia="Times New Roman" w:cstheme="minorHAnsi"/>
                      <w:color w:val="000000"/>
                      <w:sz w:val="16"/>
                      <w:szCs w:val="16"/>
                      <w:lang w:eastAsia="es-CO"/>
                    </w:rPr>
                  </w:pPr>
                  <w:r w:rsidRPr="00BF6B33">
                    <w:rPr>
                      <w:rFonts w:eastAsia="Times New Roman" w:cstheme="minorHAnsi"/>
                      <w:color w:val="000000"/>
                      <w:sz w:val="16"/>
                      <w:szCs w:val="16"/>
                      <w:lang w:eastAsia="es-CO"/>
                    </w:rPr>
                    <w:t>Guantes de Nitrilo</w:t>
                  </w:r>
                </w:p>
              </w:tc>
              <w:tc>
                <w:tcPr>
                  <w:tcW w:w="2071" w:type="dxa"/>
                  <w:tcBorders>
                    <w:top w:val="nil"/>
                    <w:left w:val="nil"/>
                    <w:bottom w:val="single" w:sz="4" w:space="0" w:color="auto"/>
                    <w:right w:val="single" w:sz="4" w:space="0" w:color="auto"/>
                  </w:tcBorders>
                  <w:shd w:val="clear" w:color="auto" w:fill="auto"/>
                  <w:vAlign w:val="center"/>
                  <w:hideMark/>
                </w:tcPr>
                <w:p w14:paraId="2C23B150" w14:textId="77777777" w:rsidR="00AF355C" w:rsidRPr="00BF6B33" w:rsidRDefault="00AF355C" w:rsidP="00B02A62">
                  <w:pPr>
                    <w:spacing w:after="0" w:line="240" w:lineRule="auto"/>
                    <w:jc w:val="center"/>
                    <w:rPr>
                      <w:rFonts w:eastAsia="Times New Roman" w:cstheme="minorHAnsi"/>
                      <w:sz w:val="16"/>
                      <w:szCs w:val="16"/>
                      <w:lang w:eastAsia="es-CO"/>
                    </w:rPr>
                  </w:pPr>
                  <w:r w:rsidRPr="00BF6B33">
                    <w:rPr>
                      <w:rFonts w:eastAsia="Times New Roman" w:cstheme="minorHAnsi"/>
                      <w:sz w:val="16"/>
                      <w:szCs w:val="16"/>
                      <w:lang w:eastAsia="es-CO"/>
                    </w:rPr>
                    <w:t xml:space="preserve"> $       </w:t>
                  </w:r>
                  <w:r w:rsidR="00B02A62" w:rsidRPr="00BF6B33">
                    <w:rPr>
                      <w:rFonts w:eastAsia="Times New Roman" w:cstheme="minorHAnsi"/>
                      <w:sz w:val="16"/>
                      <w:szCs w:val="16"/>
                      <w:lang w:eastAsia="es-CO"/>
                    </w:rPr>
                    <w:t>200</w:t>
                  </w:r>
                  <w:r w:rsidRPr="00BF6B33">
                    <w:rPr>
                      <w:rFonts w:eastAsia="Times New Roman" w:cstheme="minorHAnsi"/>
                      <w:sz w:val="16"/>
                      <w:szCs w:val="16"/>
                      <w:lang w:eastAsia="es-CO"/>
                    </w:rPr>
                    <w:t xml:space="preserve">.000,00 </w:t>
                  </w:r>
                </w:p>
              </w:tc>
            </w:tr>
            <w:tr w:rsidR="00AF355C" w:rsidRPr="00AF355C" w14:paraId="0B4258B8" w14:textId="77777777" w:rsidTr="00625AC2">
              <w:trPr>
                <w:trHeight w:val="288"/>
                <w:jc w:val="center"/>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2EAA2045" w14:textId="77777777" w:rsidR="00AF355C" w:rsidRPr="00BF6B33" w:rsidRDefault="00AF355C" w:rsidP="00AF355C">
                  <w:pPr>
                    <w:spacing w:after="0" w:line="240" w:lineRule="auto"/>
                    <w:rPr>
                      <w:rFonts w:eastAsia="Times New Roman" w:cstheme="minorHAnsi"/>
                      <w:color w:val="000000"/>
                      <w:sz w:val="16"/>
                      <w:szCs w:val="16"/>
                      <w:lang w:eastAsia="es-CO"/>
                    </w:rPr>
                  </w:pPr>
                </w:p>
              </w:tc>
              <w:tc>
                <w:tcPr>
                  <w:tcW w:w="2244" w:type="dxa"/>
                  <w:tcBorders>
                    <w:top w:val="nil"/>
                    <w:left w:val="nil"/>
                    <w:bottom w:val="single" w:sz="4" w:space="0" w:color="auto"/>
                    <w:right w:val="single" w:sz="4" w:space="0" w:color="auto"/>
                  </w:tcBorders>
                  <w:shd w:val="clear" w:color="auto" w:fill="auto"/>
                  <w:noWrap/>
                  <w:vAlign w:val="bottom"/>
                  <w:hideMark/>
                </w:tcPr>
                <w:p w14:paraId="4FA4CD02" w14:textId="77777777" w:rsidR="00AF355C" w:rsidRPr="00BF6B33" w:rsidRDefault="0053474C" w:rsidP="00AF355C">
                  <w:pPr>
                    <w:spacing w:after="0" w:line="240" w:lineRule="auto"/>
                    <w:rPr>
                      <w:rFonts w:eastAsia="Times New Roman" w:cstheme="minorHAnsi"/>
                      <w:color w:val="000000"/>
                      <w:sz w:val="16"/>
                      <w:szCs w:val="16"/>
                      <w:lang w:eastAsia="es-CO"/>
                    </w:rPr>
                  </w:pPr>
                  <w:r w:rsidRPr="00BF6B33">
                    <w:rPr>
                      <w:rFonts w:eastAsia="Times New Roman" w:cstheme="minorHAnsi"/>
                      <w:color w:val="000000"/>
                      <w:sz w:val="16"/>
                      <w:szCs w:val="16"/>
                      <w:lang w:eastAsia="es-CO"/>
                    </w:rPr>
                    <w:t>Tapabocas desechable</w:t>
                  </w:r>
                </w:p>
              </w:tc>
              <w:tc>
                <w:tcPr>
                  <w:tcW w:w="2071" w:type="dxa"/>
                  <w:tcBorders>
                    <w:top w:val="nil"/>
                    <w:left w:val="nil"/>
                    <w:bottom w:val="single" w:sz="4" w:space="0" w:color="auto"/>
                    <w:right w:val="single" w:sz="4" w:space="0" w:color="auto"/>
                  </w:tcBorders>
                  <w:shd w:val="clear" w:color="auto" w:fill="auto"/>
                  <w:vAlign w:val="center"/>
                  <w:hideMark/>
                </w:tcPr>
                <w:p w14:paraId="0059ACAF" w14:textId="77777777" w:rsidR="00AF355C" w:rsidRPr="00BF6B33" w:rsidRDefault="00AF355C" w:rsidP="00FA613F">
                  <w:pPr>
                    <w:spacing w:after="0" w:line="240" w:lineRule="auto"/>
                    <w:jc w:val="center"/>
                    <w:rPr>
                      <w:rFonts w:eastAsia="Times New Roman" w:cstheme="minorHAnsi"/>
                      <w:sz w:val="16"/>
                      <w:szCs w:val="16"/>
                      <w:lang w:eastAsia="es-CO"/>
                    </w:rPr>
                  </w:pPr>
                  <w:r w:rsidRPr="00BF6B33">
                    <w:rPr>
                      <w:rFonts w:eastAsia="Times New Roman" w:cstheme="minorHAnsi"/>
                      <w:sz w:val="16"/>
                      <w:szCs w:val="16"/>
                      <w:lang w:eastAsia="es-CO"/>
                    </w:rPr>
                    <w:t xml:space="preserve"> $       </w:t>
                  </w:r>
                  <w:r w:rsidR="00FA613F" w:rsidRPr="00BF6B33">
                    <w:rPr>
                      <w:rFonts w:eastAsia="Times New Roman" w:cstheme="minorHAnsi"/>
                      <w:sz w:val="16"/>
                      <w:szCs w:val="16"/>
                      <w:lang w:eastAsia="es-CO"/>
                    </w:rPr>
                    <w:t>10</w:t>
                  </w:r>
                  <w:r w:rsidRPr="00BF6B33">
                    <w:rPr>
                      <w:rFonts w:eastAsia="Times New Roman" w:cstheme="minorHAnsi"/>
                      <w:sz w:val="16"/>
                      <w:szCs w:val="16"/>
                      <w:lang w:eastAsia="es-CO"/>
                    </w:rPr>
                    <w:t xml:space="preserve">0.000,00 </w:t>
                  </w:r>
                </w:p>
              </w:tc>
            </w:tr>
            <w:tr w:rsidR="00AF355C" w:rsidRPr="00AF355C" w14:paraId="6BFF84B9" w14:textId="77777777" w:rsidTr="00625AC2">
              <w:trPr>
                <w:trHeight w:val="288"/>
                <w:jc w:val="center"/>
              </w:trPr>
              <w:tc>
                <w:tcPr>
                  <w:tcW w:w="1609" w:type="dxa"/>
                  <w:vMerge/>
                  <w:tcBorders>
                    <w:top w:val="single" w:sz="4" w:space="0" w:color="auto"/>
                    <w:left w:val="single" w:sz="4" w:space="0" w:color="auto"/>
                    <w:bottom w:val="single" w:sz="4" w:space="0" w:color="auto"/>
                    <w:right w:val="single" w:sz="4" w:space="0" w:color="auto"/>
                  </w:tcBorders>
                  <w:vAlign w:val="center"/>
                  <w:hideMark/>
                </w:tcPr>
                <w:p w14:paraId="0B524598" w14:textId="77777777" w:rsidR="00AF355C" w:rsidRPr="00BF6B33" w:rsidRDefault="00AF355C" w:rsidP="00AF355C">
                  <w:pPr>
                    <w:spacing w:after="0" w:line="240" w:lineRule="auto"/>
                    <w:rPr>
                      <w:rFonts w:eastAsia="Times New Roman" w:cstheme="minorHAnsi"/>
                      <w:color w:val="000000"/>
                      <w:sz w:val="16"/>
                      <w:szCs w:val="16"/>
                      <w:lang w:eastAsia="es-CO"/>
                    </w:rPr>
                  </w:pPr>
                </w:p>
              </w:tc>
              <w:tc>
                <w:tcPr>
                  <w:tcW w:w="2244" w:type="dxa"/>
                  <w:tcBorders>
                    <w:top w:val="nil"/>
                    <w:left w:val="nil"/>
                    <w:bottom w:val="single" w:sz="4" w:space="0" w:color="auto"/>
                    <w:right w:val="single" w:sz="4" w:space="0" w:color="auto"/>
                  </w:tcBorders>
                  <w:shd w:val="clear" w:color="auto" w:fill="auto"/>
                  <w:noWrap/>
                  <w:vAlign w:val="bottom"/>
                  <w:hideMark/>
                </w:tcPr>
                <w:p w14:paraId="6E44834A" w14:textId="77777777" w:rsidR="00AF355C" w:rsidRPr="00BF6B33" w:rsidRDefault="00AF355C" w:rsidP="00AF355C">
                  <w:pPr>
                    <w:spacing w:after="0" w:line="240" w:lineRule="auto"/>
                    <w:rPr>
                      <w:rFonts w:eastAsia="Times New Roman" w:cstheme="minorHAnsi"/>
                      <w:color w:val="000000"/>
                      <w:sz w:val="16"/>
                      <w:szCs w:val="16"/>
                      <w:lang w:eastAsia="es-CO"/>
                    </w:rPr>
                  </w:pPr>
                  <w:r w:rsidRPr="00BF6B33">
                    <w:rPr>
                      <w:rFonts w:eastAsia="Times New Roman" w:cstheme="minorHAnsi"/>
                      <w:color w:val="000000"/>
                      <w:sz w:val="16"/>
                      <w:szCs w:val="16"/>
                      <w:lang w:eastAsia="es-CO"/>
                    </w:rPr>
                    <w:t>Total</w:t>
                  </w:r>
                </w:p>
              </w:tc>
              <w:tc>
                <w:tcPr>
                  <w:tcW w:w="2071" w:type="dxa"/>
                  <w:tcBorders>
                    <w:top w:val="nil"/>
                    <w:left w:val="nil"/>
                    <w:bottom w:val="single" w:sz="4" w:space="0" w:color="auto"/>
                    <w:right w:val="single" w:sz="4" w:space="0" w:color="auto"/>
                  </w:tcBorders>
                  <w:shd w:val="clear" w:color="auto" w:fill="auto"/>
                  <w:vAlign w:val="center"/>
                  <w:hideMark/>
                </w:tcPr>
                <w:p w14:paraId="556DAFD6" w14:textId="77777777" w:rsidR="00AF355C" w:rsidRPr="00BF6B33" w:rsidRDefault="00AF355C" w:rsidP="00146D22">
                  <w:pPr>
                    <w:spacing w:after="0" w:line="240" w:lineRule="auto"/>
                    <w:jc w:val="center"/>
                    <w:rPr>
                      <w:rFonts w:eastAsia="Times New Roman" w:cstheme="minorHAnsi"/>
                      <w:b/>
                      <w:sz w:val="16"/>
                      <w:szCs w:val="16"/>
                      <w:lang w:eastAsia="es-CO"/>
                    </w:rPr>
                  </w:pPr>
                  <w:r w:rsidRPr="00BF6B33">
                    <w:rPr>
                      <w:rFonts w:eastAsia="Times New Roman" w:cstheme="minorHAnsi"/>
                      <w:sz w:val="16"/>
                      <w:szCs w:val="16"/>
                      <w:lang w:eastAsia="es-CO"/>
                    </w:rPr>
                    <w:t xml:space="preserve"> </w:t>
                  </w:r>
                  <w:r w:rsidRPr="00BF6B33">
                    <w:rPr>
                      <w:rFonts w:eastAsia="Times New Roman" w:cstheme="minorHAnsi"/>
                      <w:b/>
                      <w:sz w:val="16"/>
                      <w:szCs w:val="16"/>
                      <w:lang w:eastAsia="es-CO"/>
                    </w:rPr>
                    <w:t xml:space="preserve">$      </w:t>
                  </w:r>
                  <w:r w:rsidR="00146D22">
                    <w:rPr>
                      <w:rFonts w:eastAsia="Times New Roman" w:cstheme="minorHAnsi"/>
                      <w:b/>
                      <w:sz w:val="16"/>
                      <w:szCs w:val="16"/>
                      <w:lang w:eastAsia="es-CO"/>
                    </w:rPr>
                    <w:t>3</w:t>
                  </w:r>
                  <w:r w:rsidRPr="00BF6B33">
                    <w:rPr>
                      <w:rFonts w:eastAsia="Times New Roman" w:cstheme="minorHAnsi"/>
                      <w:b/>
                      <w:sz w:val="16"/>
                      <w:szCs w:val="16"/>
                      <w:lang w:eastAsia="es-CO"/>
                    </w:rPr>
                    <w:t xml:space="preserve">00.000,00 </w:t>
                  </w:r>
                </w:p>
              </w:tc>
            </w:tr>
          </w:tbl>
          <w:p w14:paraId="4493A132" w14:textId="77777777" w:rsidR="00146D22" w:rsidRDefault="00146D22" w:rsidP="00B8155D">
            <w:pPr>
              <w:spacing w:line="240" w:lineRule="auto"/>
              <w:jc w:val="both"/>
              <w:rPr>
                <w:rFonts w:ascii="Arial" w:hAnsi="Arial" w:cs="Arial"/>
                <w:sz w:val="20"/>
                <w:szCs w:val="20"/>
              </w:rPr>
            </w:pPr>
          </w:p>
          <w:p w14:paraId="6E9BDBE5" w14:textId="77777777" w:rsidR="00477D09" w:rsidRPr="00D9759E" w:rsidRDefault="00477D09" w:rsidP="00B8155D">
            <w:pPr>
              <w:spacing w:line="240" w:lineRule="auto"/>
              <w:jc w:val="both"/>
              <w:rPr>
                <w:rFonts w:ascii="Arial" w:hAnsi="Arial" w:cs="Arial"/>
              </w:rPr>
            </w:pPr>
            <w:r w:rsidRPr="00146D22">
              <w:rPr>
                <w:rFonts w:ascii="Arial" w:hAnsi="Arial" w:cs="Arial"/>
                <w:sz w:val="20"/>
                <w:szCs w:val="20"/>
              </w:rPr>
              <w:t xml:space="preserve">En </w:t>
            </w:r>
            <w:r w:rsidR="00D9759E" w:rsidRPr="00146D22">
              <w:rPr>
                <w:rFonts w:ascii="Arial" w:hAnsi="Arial" w:cs="Arial"/>
                <w:sz w:val="20"/>
                <w:szCs w:val="20"/>
              </w:rPr>
              <w:t>conclusión</w:t>
            </w:r>
            <w:r w:rsidRPr="00146D22">
              <w:rPr>
                <w:rFonts w:ascii="Arial" w:hAnsi="Arial" w:cs="Arial"/>
                <w:sz w:val="20"/>
                <w:szCs w:val="20"/>
              </w:rPr>
              <w:t xml:space="preserve">, se </w:t>
            </w:r>
            <w:r w:rsidR="00D9759E" w:rsidRPr="00146D22">
              <w:rPr>
                <w:rFonts w:ascii="Arial" w:hAnsi="Arial" w:cs="Arial"/>
                <w:sz w:val="20"/>
                <w:szCs w:val="20"/>
              </w:rPr>
              <w:t>calcula el si</w:t>
            </w:r>
            <w:r w:rsidRPr="00146D22">
              <w:rPr>
                <w:rFonts w:ascii="Arial" w:hAnsi="Arial" w:cs="Arial"/>
                <w:sz w:val="20"/>
                <w:szCs w:val="20"/>
              </w:rPr>
              <w:t>guiente presupuesto</w:t>
            </w:r>
            <w:r w:rsidRPr="00D9759E">
              <w:rPr>
                <w:rFonts w:ascii="Arial" w:hAnsi="Arial" w:cs="Arial"/>
              </w:rPr>
              <w:t>:</w:t>
            </w:r>
          </w:p>
          <w:tbl>
            <w:tblPr>
              <w:tblW w:w="6663" w:type="dxa"/>
              <w:jc w:val="center"/>
              <w:tblLayout w:type="fixed"/>
              <w:tblCellMar>
                <w:left w:w="70" w:type="dxa"/>
                <w:right w:w="70" w:type="dxa"/>
              </w:tblCellMar>
              <w:tblLook w:val="04A0" w:firstRow="1" w:lastRow="0" w:firstColumn="1" w:lastColumn="0" w:noHBand="0" w:noVBand="1"/>
            </w:tblPr>
            <w:tblGrid>
              <w:gridCol w:w="1560"/>
              <w:gridCol w:w="1843"/>
              <w:gridCol w:w="1559"/>
              <w:gridCol w:w="1701"/>
            </w:tblGrid>
            <w:tr w:rsidR="00442852" w:rsidRPr="00442852" w14:paraId="3559F89F" w14:textId="77777777" w:rsidTr="00442852">
              <w:trPr>
                <w:trHeight w:val="540"/>
                <w:jc w:val="center"/>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4FCD23" w14:textId="77777777" w:rsidR="00442852" w:rsidRPr="00BF6B33" w:rsidRDefault="00442852" w:rsidP="00442852">
                  <w:pPr>
                    <w:spacing w:after="0" w:line="240" w:lineRule="auto"/>
                    <w:jc w:val="center"/>
                    <w:rPr>
                      <w:rFonts w:ascii="Arial" w:eastAsia="Times New Roman" w:hAnsi="Arial" w:cs="Arial"/>
                      <w:b/>
                      <w:bCs/>
                      <w:sz w:val="16"/>
                      <w:szCs w:val="16"/>
                      <w:lang w:eastAsia="es-CO"/>
                    </w:rPr>
                  </w:pPr>
                  <w:r w:rsidRPr="00BF6B33">
                    <w:rPr>
                      <w:rFonts w:ascii="Arial" w:eastAsia="Times New Roman" w:hAnsi="Arial" w:cs="Arial"/>
                      <w:b/>
                      <w:bCs/>
                      <w:sz w:val="16"/>
                      <w:szCs w:val="16"/>
                      <w:lang w:eastAsia="es-CO"/>
                    </w:rPr>
                    <w:t xml:space="preserve">Total </w:t>
                  </w:r>
                  <w:r w:rsidR="00D9759E" w:rsidRPr="00BF6B33">
                    <w:rPr>
                      <w:rFonts w:ascii="Arial" w:eastAsia="Times New Roman" w:hAnsi="Arial" w:cs="Arial"/>
                      <w:b/>
                      <w:bCs/>
                      <w:sz w:val="16"/>
                      <w:szCs w:val="16"/>
                      <w:lang w:eastAsia="es-CO"/>
                    </w:rPr>
                    <w:t>IVA</w:t>
                  </w:r>
                  <w:r w:rsidRPr="00BF6B33">
                    <w:rPr>
                      <w:rFonts w:ascii="Arial" w:eastAsia="Times New Roman" w:hAnsi="Arial" w:cs="Arial"/>
                      <w:b/>
                      <w:bCs/>
                      <w:sz w:val="16"/>
                      <w:szCs w:val="16"/>
                      <w:lang w:eastAsia="es-CO"/>
                    </w:rPr>
                    <w:t xml:space="preserve">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C7D95C0" w14:textId="77777777" w:rsidR="00442852" w:rsidRPr="00BF6B33" w:rsidRDefault="00442852" w:rsidP="00442852">
                  <w:pPr>
                    <w:spacing w:after="0" w:line="240" w:lineRule="auto"/>
                    <w:jc w:val="center"/>
                    <w:rPr>
                      <w:rFonts w:ascii="Arial" w:eastAsia="Times New Roman" w:hAnsi="Arial" w:cs="Arial"/>
                      <w:b/>
                      <w:bCs/>
                      <w:sz w:val="16"/>
                      <w:szCs w:val="16"/>
                      <w:lang w:eastAsia="es-CO"/>
                    </w:rPr>
                  </w:pPr>
                  <w:r w:rsidRPr="00BF6B33">
                    <w:rPr>
                      <w:rFonts w:ascii="Arial" w:eastAsia="Times New Roman" w:hAnsi="Arial" w:cs="Arial"/>
                      <w:b/>
                      <w:bCs/>
                      <w:sz w:val="16"/>
                      <w:szCs w:val="16"/>
                      <w:lang w:eastAsia="es-CO"/>
                    </w:rPr>
                    <w:t xml:space="preserve"> Total  Precio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E6BF18" w14:textId="77777777" w:rsidR="00442852" w:rsidRPr="00BF6B33" w:rsidRDefault="00442852" w:rsidP="00442852">
                  <w:pPr>
                    <w:spacing w:after="0" w:line="240" w:lineRule="auto"/>
                    <w:jc w:val="center"/>
                    <w:rPr>
                      <w:rFonts w:ascii="Arial" w:eastAsia="Times New Roman" w:hAnsi="Arial" w:cs="Arial"/>
                      <w:b/>
                      <w:bCs/>
                      <w:sz w:val="16"/>
                      <w:szCs w:val="16"/>
                      <w:lang w:eastAsia="es-CO"/>
                    </w:rPr>
                  </w:pPr>
                  <w:r w:rsidRPr="00BF6B33">
                    <w:rPr>
                      <w:rFonts w:ascii="Arial" w:eastAsia="Times New Roman" w:hAnsi="Arial" w:cs="Arial"/>
                      <w:b/>
                      <w:bCs/>
                      <w:sz w:val="16"/>
                      <w:szCs w:val="16"/>
                      <w:lang w:eastAsia="es-CO"/>
                    </w:rPr>
                    <w:t xml:space="preserve"> Total Distribución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73DB51E" w14:textId="77777777" w:rsidR="00442852" w:rsidRPr="00BF6B33" w:rsidRDefault="00442852" w:rsidP="00442852">
                  <w:pPr>
                    <w:spacing w:after="0" w:line="240" w:lineRule="auto"/>
                    <w:jc w:val="center"/>
                    <w:rPr>
                      <w:rFonts w:ascii="Arial" w:eastAsia="Times New Roman" w:hAnsi="Arial" w:cs="Arial"/>
                      <w:b/>
                      <w:bCs/>
                      <w:sz w:val="16"/>
                      <w:szCs w:val="16"/>
                      <w:lang w:eastAsia="es-CO"/>
                    </w:rPr>
                  </w:pPr>
                  <w:r w:rsidRPr="00BF6B33">
                    <w:rPr>
                      <w:rFonts w:ascii="Arial" w:eastAsia="Times New Roman" w:hAnsi="Arial" w:cs="Arial"/>
                      <w:b/>
                      <w:bCs/>
                      <w:sz w:val="16"/>
                      <w:szCs w:val="16"/>
                      <w:lang w:eastAsia="es-CO"/>
                    </w:rPr>
                    <w:t xml:space="preserve"> Gran Total </w:t>
                  </w:r>
                </w:p>
              </w:tc>
            </w:tr>
            <w:tr w:rsidR="00442852" w:rsidRPr="00442852" w14:paraId="67931054" w14:textId="77777777" w:rsidTr="00442852">
              <w:trPr>
                <w:trHeight w:val="30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57A3B27E" w14:textId="77777777" w:rsidR="00442852" w:rsidRPr="00BF6B33" w:rsidRDefault="00442852" w:rsidP="00B02A62">
                  <w:pPr>
                    <w:spacing w:after="0" w:line="240" w:lineRule="auto"/>
                    <w:jc w:val="center"/>
                    <w:rPr>
                      <w:rFonts w:ascii="Arial" w:eastAsia="Times New Roman" w:hAnsi="Arial" w:cs="Arial"/>
                      <w:sz w:val="16"/>
                      <w:szCs w:val="16"/>
                      <w:lang w:eastAsia="es-CO"/>
                    </w:rPr>
                  </w:pPr>
                  <w:r w:rsidRPr="00BF6B33">
                    <w:rPr>
                      <w:rFonts w:ascii="Arial" w:eastAsia="Times New Roman" w:hAnsi="Arial" w:cs="Arial"/>
                      <w:sz w:val="16"/>
                      <w:szCs w:val="16"/>
                      <w:lang w:eastAsia="es-CO"/>
                    </w:rPr>
                    <w:t xml:space="preserve"> $</w:t>
                  </w:r>
                  <w:r w:rsidR="00B02A62" w:rsidRPr="00BF6B33">
                    <w:rPr>
                      <w:rFonts w:ascii="Arial" w:eastAsia="Times New Roman" w:hAnsi="Arial" w:cs="Arial"/>
                      <w:sz w:val="16"/>
                      <w:szCs w:val="16"/>
                      <w:lang w:eastAsia="es-CO"/>
                    </w:rPr>
                    <w:t>0</w:t>
                  </w:r>
                  <w:r w:rsidRPr="00BF6B33">
                    <w:rPr>
                      <w:rFonts w:ascii="Arial" w:eastAsia="Times New Roman" w:hAnsi="Arial" w:cs="Arial"/>
                      <w:sz w:val="16"/>
                      <w:szCs w:val="16"/>
                      <w:lang w:eastAsia="es-CO"/>
                    </w:rPr>
                    <w:t xml:space="preserve">,00 </w:t>
                  </w:r>
                </w:p>
              </w:tc>
              <w:tc>
                <w:tcPr>
                  <w:tcW w:w="1843" w:type="dxa"/>
                  <w:tcBorders>
                    <w:top w:val="nil"/>
                    <w:left w:val="nil"/>
                    <w:bottom w:val="single" w:sz="8" w:space="0" w:color="auto"/>
                    <w:right w:val="single" w:sz="8" w:space="0" w:color="auto"/>
                  </w:tcBorders>
                  <w:shd w:val="clear" w:color="auto" w:fill="auto"/>
                  <w:vAlign w:val="center"/>
                  <w:hideMark/>
                </w:tcPr>
                <w:p w14:paraId="3E037798" w14:textId="77777777" w:rsidR="00442852" w:rsidRPr="00BF6B33" w:rsidRDefault="00442852" w:rsidP="00146D22">
                  <w:pPr>
                    <w:spacing w:after="0" w:line="240" w:lineRule="auto"/>
                    <w:jc w:val="center"/>
                    <w:rPr>
                      <w:rFonts w:ascii="Arial" w:eastAsia="Times New Roman" w:hAnsi="Arial" w:cs="Arial"/>
                      <w:sz w:val="16"/>
                      <w:szCs w:val="16"/>
                      <w:lang w:eastAsia="es-CO"/>
                    </w:rPr>
                  </w:pPr>
                  <w:r w:rsidRPr="00BF6B33">
                    <w:rPr>
                      <w:rFonts w:ascii="Arial" w:eastAsia="Times New Roman" w:hAnsi="Arial" w:cs="Arial"/>
                      <w:sz w:val="16"/>
                      <w:szCs w:val="16"/>
                      <w:lang w:eastAsia="es-CO"/>
                    </w:rPr>
                    <w:t xml:space="preserve"> $</w:t>
                  </w:r>
                  <w:r w:rsidR="00146D22">
                    <w:rPr>
                      <w:rFonts w:ascii="Arial" w:eastAsia="Times New Roman" w:hAnsi="Arial" w:cs="Arial"/>
                      <w:sz w:val="16"/>
                      <w:szCs w:val="16"/>
                      <w:lang w:eastAsia="es-CO"/>
                    </w:rPr>
                    <w:t>5.270.241</w:t>
                  </w:r>
                  <w:r w:rsidRPr="00BF6B33">
                    <w:rPr>
                      <w:rFonts w:ascii="Arial" w:eastAsia="Times New Roman" w:hAnsi="Arial" w:cs="Arial"/>
                      <w:sz w:val="16"/>
                      <w:szCs w:val="16"/>
                      <w:lang w:eastAsia="es-CO"/>
                    </w:rPr>
                    <w:t xml:space="preserve">,00 </w:t>
                  </w:r>
                </w:p>
              </w:tc>
              <w:tc>
                <w:tcPr>
                  <w:tcW w:w="1559" w:type="dxa"/>
                  <w:tcBorders>
                    <w:top w:val="nil"/>
                    <w:left w:val="nil"/>
                    <w:bottom w:val="single" w:sz="8" w:space="0" w:color="auto"/>
                    <w:right w:val="single" w:sz="8" w:space="0" w:color="auto"/>
                  </w:tcBorders>
                  <w:shd w:val="clear" w:color="auto" w:fill="auto"/>
                  <w:vAlign w:val="center"/>
                  <w:hideMark/>
                </w:tcPr>
                <w:p w14:paraId="260FEAAC" w14:textId="77777777" w:rsidR="00442852" w:rsidRPr="00BF6B33" w:rsidRDefault="00442852" w:rsidP="00064C9C">
                  <w:pPr>
                    <w:spacing w:after="0" w:line="240" w:lineRule="auto"/>
                    <w:jc w:val="center"/>
                    <w:rPr>
                      <w:rFonts w:ascii="Arial" w:eastAsia="Times New Roman" w:hAnsi="Arial" w:cs="Arial"/>
                      <w:sz w:val="16"/>
                      <w:szCs w:val="16"/>
                      <w:lang w:eastAsia="es-CO"/>
                    </w:rPr>
                  </w:pPr>
                  <w:r w:rsidRPr="00BF6B33">
                    <w:rPr>
                      <w:rFonts w:ascii="Arial" w:eastAsia="Times New Roman" w:hAnsi="Arial" w:cs="Arial"/>
                      <w:sz w:val="16"/>
                      <w:szCs w:val="16"/>
                      <w:lang w:eastAsia="es-CO"/>
                    </w:rPr>
                    <w:t xml:space="preserve"> $ </w:t>
                  </w:r>
                  <w:r w:rsidR="00146D22">
                    <w:rPr>
                      <w:rFonts w:ascii="Arial" w:eastAsia="Times New Roman" w:hAnsi="Arial" w:cs="Arial"/>
                      <w:sz w:val="16"/>
                      <w:szCs w:val="16"/>
                      <w:lang w:eastAsia="es-CO"/>
                    </w:rPr>
                    <w:t>3</w:t>
                  </w:r>
                  <w:r w:rsidRPr="00BF6B33">
                    <w:rPr>
                      <w:rFonts w:ascii="Arial" w:eastAsia="Times New Roman" w:hAnsi="Arial" w:cs="Arial"/>
                      <w:sz w:val="16"/>
                      <w:szCs w:val="16"/>
                      <w:lang w:eastAsia="es-CO"/>
                    </w:rPr>
                    <w:t xml:space="preserve">00.000,00 </w:t>
                  </w:r>
                </w:p>
              </w:tc>
              <w:tc>
                <w:tcPr>
                  <w:tcW w:w="1701" w:type="dxa"/>
                  <w:tcBorders>
                    <w:top w:val="nil"/>
                    <w:left w:val="nil"/>
                    <w:bottom w:val="single" w:sz="8" w:space="0" w:color="auto"/>
                    <w:right w:val="single" w:sz="8" w:space="0" w:color="auto"/>
                  </w:tcBorders>
                  <w:shd w:val="clear" w:color="auto" w:fill="auto"/>
                  <w:vAlign w:val="center"/>
                  <w:hideMark/>
                </w:tcPr>
                <w:p w14:paraId="4BAA83E7" w14:textId="77777777" w:rsidR="00442852" w:rsidRPr="00BF6B33" w:rsidRDefault="00442852" w:rsidP="00146D22">
                  <w:pPr>
                    <w:spacing w:after="0" w:line="240" w:lineRule="auto"/>
                    <w:jc w:val="center"/>
                    <w:rPr>
                      <w:rFonts w:ascii="Arial" w:eastAsia="Times New Roman" w:hAnsi="Arial" w:cs="Arial"/>
                      <w:b/>
                      <w:bCs/>
                      <w:sz w:val="16"/>
                      <w:szCs w:val="16"/>
                      <w:lang w:eastAsia="es-CO"/>
                    </w:rPr>
                  </w:pPr>
                  <w:r w:rsidRPr="00BF6B33">
                    <w:rPr>
                      <w:rFonts w:ascii="Arial" w:eastAsia="Times New Roman" w:hAnsi="Arial" w:cs="Arial"/>
                      <w:b/>
                      <w:bCs/>
                      <w:sz w:val="16"/>
                      <w:szCs w:val="16"/>
                      <w:lang w:eastAsia="es-CO"/>
                    </w:rPr>
                    <w:t xml:space="preserve"> $</w:t>
                  </w:r>
                  <w:r w:rsidR="00146D22">
                    <w:rPr>
                      <w:rFonts w:ascii="Arial" w:eastAsia="Times New Roman" w:hAnsi="Arial" w:cs="Arial"/>
                      <w:b/>
                      <w:bCs/>
                      <w:sz w:val="16"/>
                      <w:szCs w:val="16"/>
                      <w:lang w:eastAsia="es-CO"/>
                    </w:rPr>
                    <w:t>5.570.241</w:t>
                  </w:r>
                  <w:r w:rsidRPr="00BF6B33">
                    <w:rPr>
                      <w:rFonts w:ascii="Arial" w:eastAsia="Times New Roman" w:hAnsi="Arial" w:cs="Arial"/>
                      <w:b/>
                      <w:bCs/>
                      <w:sz w:val="16"/>
                      <w:szCs w:val="16"/>
                      <w:lang w:eastAsia="es-CO"/>
                    </w:rPr>
                    <w:t xml:space="preserve">,00 </w:t>
                  </w:r>
                </w:p>
              </w:tc>
            </w:tr>
          </w:tbl>
          <w:p w14:paraId="0FE65770" w14:textId="77777777" w:rsidR="005723CF" w:rsidRPr="002F42A4" w:rsidRDefault="005723CF" w:rsidP="00B8155D">
            <w:pPr>
              <w:spacing w:line="240" w:lineRule="auto"/>
              <w:jc w:val="both"/>
              <w:rPr>
                <w:rFonts w:ascii="Arial" w:hAnsi="Arial" w:cs="Arial"/>
                <w:color w:val="FF0000"/>
              </w:rPr>
            </w:pPr>
          </w:p>
          <w:p w14:paraId="12B50CE7" w14:textId="77777777" w:rsidR="00B8155D" w:rsidRDefault="00442852" w:rsidP="00B8155D">
            <w:pPr>
              <w:spacing w:line="240" w:lineRule="auto"/>
              <w:jc w:val="both"/>
              <w:rPr>
                <w:rFonts w:ascii="Arial" w:hAnsi="Arial" w:cs="Arial"/>
              </w:rPr>
            </w:pPr>
            <w:r w:rsidRPr="00442852">
              <w:rPr>
                <w:rFonts w:ascii="Arial" w:hAnsi="Arial" w:cs="Arial"/>
              </w:rPr>
              <w:t>Adicional a las anteriores</w:t>
            </w:r>
            <w:r w:rsidR="00B8155D" w:rsidRPr="00442852">
              <w:rPr>
                <w:rFonts w:ascii="Arial" w:hAnsi="Arial" w:cs="Arial"/>
              </w:rPr>
              <w:t xml:space="preserve"> consideraciones, se toma como referencia el Protocolo establecido por la Dirección Ejecutiva de Administración Judicial para </w:t>
            </w:r>
            <w:r w:rsidR="00B8155D" w:rsidRPr="00442852">
              <w:rPr>
                <w:rFonts w:ascii="Arial" w:hAnsi="Arial" w:cs="Arial"/>
                <w:i/>
              </w:rPr>
              <w:t>fortalecer las medidas de autocuidado y colectivas para el regreso a los diferentes ambientes laborales, mitigando y conteniendo el contagio de COVID-19 en los servidores de la Rama Judicial.</w:t>
            </w:r>
            <w:r w:rsidR="00B8155D" w:rsidRPr="00442852">
              <w:rPr>
                <w:rFonts w:ascii="Arial" w:hAnsi="Arial" w:cs="Arial"/>
              </w:rPr>
              <w:t xml:space="preserve"> En este protocolo se estipulan las responsabilidades de los empleadores, entre las cuales resaltan: a) Suministrar elementos de protección personal idóneos y b) Reforzar medidas de limpieza, prevención y auto cuidado en </w:t>
            </w:r>
            <w:r w:rsidR="00B8155D">
              <w:rPr>
                <w:rFonts w:ascii="Arial" w:hAnsi="Arial" w:cs="Arial"/>
              </w:rPr>
              <w:t xml:space="preserve">los centros de trabajo. Además, el protocolo </w:t>
            </w:r>
            <w:r w:rsidR="00B8155D">
              <w:rPr>
                <w:rFonts w:ascii="Arial" w:hAnsi="Arial" w:cs="Arial"/>
              </w:rPr>
              <w:lastRenderedPageBreak/>
              <w:t>establece cronogramas y frecuencia de limpieza y desinfección de los lugares y superficies de trabajo, entre otros.</w:t>
            </w:r>
          </w:p>
          <w:p w14:paraId="46BCA9A6" w14:textId="77777777" w:rsidR="00B8155D" w:rsidRPr="00442852" w:rsidRDefault="00B8155D" w:rsidP="00B44114">
            <w:pPr>
              <w:spacing w:line="240" w:lineRule="auto"/>
              <w:jc w:val="both"/>
              <w:rPr>
                <w:rFonts w:ascii="Arial" w:hAnsi="Arial" w:cs="Arial"/>
                <w:b/>
                <w:sz w:val="20"/>
                <w:szCs w:val="20"/>
              </w:rPr>
            </w:pPr>
            <w:r w:rsidRPr="00442852">
              <w:rPr>
                <w:rFonts w:ascii="Arial" w:hAnsi="Arial" w:cs="Arial"/>
                <w:b/>
              </w:rPr>
              <w:t>El presupue</w:t>
            </w:r>
            <w:r w:rsidR="00B44114" w:rsidRPr="00442852">
              <w:rPr>
                <w:rFonts w:ascii="Arial" w:hAnsi="Arial" w:cs="Arial"/>
                <w:b/>
              </w:rPr>
              <w:t xml:space="preserve">sto se calculó </w:t>
            </w:r>
            <w:r w:rsidR="00487888">
              <w:rPr>
                <w:rFonts w:ascii="Arial" w:hAnsi="Arial" w:cs="Arial"/>
                <w:b/>
              </w:rPr>
              <w:t xml:space="preserve">para el suministro de estos elementos </w:t>
            </w:r>
            <w:r w:rsidR="00B44114" w:rsidRPr="00442852">
              <w:rPr>
                <w:rFonts w:ascii="Arial" w:hAnsi="Arial" w:cs="Arial"/>
                <w:b/>
              </w:rPr>
              <w:t>hasta el mes de febrero del 2021</w:t>
            </w:r>
            <w:r w:rsidRPr="00442852">
              <w:rPr>
                <w:rFonts w:ascii="Arial" w:hAnsi="Arial" w:cs="Arial"/>
                <w:b/>
              </w:rPr>
              <w:t>.</w:t>
            </w:r>
          </w:p>
        </w:tc>
      </w:tr>
      <w:tr w:rsidR="00FA25C6" w:rsidRPr="0096488B" w14:paraId="20AADC70" w14:textId="77777777" w:rsidTr="00FA25C6">
        <w:trPr>
          <w:gridAfter w:val="1"/>
          <w:wAfter w:w="2304" w:type="pct"/>
          <w:trHeight w:val="478"/>
        </w:trPr>
        <w:tc>
          <w:tcPr>
            <w:tcW w:w="2696" w:type="pct"/>
            <w:gridSpan w:val="6"/>
            <w:shd w:val="clear" w:color="auto" w:fill="B8CCE4" w:themeFill="accent1" w:themeFillTint="66"/>
          </w:tcPr>
          <w:p w14:paraId="799693A3" w14:textId="77777777" w:rsidR="00FA25C6" w:rsidRDefault="00E874EE" w:rsidP="00B8155D">
            <w:pPr>
              <w:spacing w:line="240" w:lineRule="auto"/>
              <w:jc w:val="both"/>
              <w:rPr>
                <w:rFonts w:ascii="Arial" w:eastAsia="Times New Roman" w:hAnsi="Arial" w:cs="Arial"/>
                <w:b/>
                <w:sz w:val="20"/>
                <w:szCs w:val="20"/>
                <w:lang w:eastAsia="es-CO"/>
              </w:rPr>
            </w:pPr>
            <w:r>
              <w:rPr>
                <w:rFonts w:ascii="Arial" w:eastAsia="Times New Roman" w:hAnsi="Arial" w:cs="Arial"/>
                <w:b/>
                <w:sz w:val="20"/>
                <w:szCs w:val="20"/>
                <w:lang w:eastAsia="es-CO"/>
              </w:rPr>
              <w:lastRenderedPageBreak/>
              <w:t>6.4. FORMA DE PAGO DEL CONTRATO</w:t>
            </w:r>
          </w:p>
        </w:tc>
      </w:tr>
      <w:tr w:rsidR="00FA25C6" w:rsidRPr="0096488B" w14:paraId="2FE0C9AC" w14:textId="77777777" w:rsidTr="00E874EE">
        <w:trPr>
          <w:trHeight w:val="478"/>
        </w:trPr>
        <w:tc>
          <w:tcPr>
            <w:tcW w:w="2696" w:type="pct"/>
            <w:gridSpan w:val="6"/>
            <w:shd w:val="clear" w:color="auto" w:fill="auto"/>
          </w:tcPr>
          <w:p w14:paraId="55D770DB" w14:textId="77777777" w:rsidR="00E874EE" w:rsidRPr="00E874EE" w:rsidRDefault="00E874EE" w:rsidP="00E874EE">
            <w:pPr>
              <w:spacing w:line="240" w:lineRule="auto"/>
              <w:jc w:val="both"/>
              <w:rPr>
                <w:rFonts w:ascii="Arial" w:hAnsi="Arial" w:cs="Arial"/>
                <w:sz w:val="20"/>
                <w:szCs w:val="20"/>
              </w:rPr>
            </w:pPr>
            <w:r w:rsidRPr="00E874EE">
              <w:rPr>
                <w:rFonts w:ascii="Arial" w:hAnsi="Arial" w:cs="Arial"/>
                <w:sz w:val="20"/>
                <w:szCs w:val="20"/>
              </w:rPr>
              <w:t>La Dirección Ejecutiva Seccional de Administración Judicial realizará el pago de la presente contratación de conformidad con lo dispuesto por el artículo 3° del decreto 1425 del 24 de julio de 1.998. Éste será efectuado directamente al contratista, por parte de La Dirección General del Tesoro Nacional, mediante un pago único, dependiendo la disponibilidad del PAC, previa presentación de la factura o cuenta de cobro, respaldada por los siguientes documentos:</w:t>
            </w:r>
          </w:p>
          <w:p w14:paraId="451155EE" w14:textId="77777777" w:rsidR="00E874EE" w:rsidRPr="00E874EE" w:rsidRDefault="00E874EE" w:rsidP="00E874EE">
            <w:pPr>
              <w:spacing w:line="240" w:lineRule="auto"/>
              <w:jc w:val="both"/>
              <w:rPr>
                <w:rFonts w:ascii="Arial" w:hAnsi="Arial" w:cs="Arial"/>
                <w:sz w:val="20"/>
                <w:szCs w:val="20"/>
              </w:rPr>
            </w:pPr>
            <w:r w:rsidRPr="00E874EE">
              <w:rPr>
                <w:rFonts w:ascii="Arial" w:hAnsi="Arial" w:cs="Arial"/>
                <w:sz w:val="20"/>
                <w:szCs w:val="20"/>
              </w:rPr>
              <w:t>Acta de recibo satisfactorio de la actividad contratada.</w:t>
            </w:r>
          </w:p>
          <w:p w14:paraId="451A532B" w14:textId="77777777" w:rsidR="00E874EE" w:rsidRPr="00E874EE" w:rsidRDefault="00E874EE" w:rsidP="00E874EE">
            <w:pPr>
              <w:spacing w:line="240" w:lineRule="auto"/>
              <w:jc w:val="both"/>
              <w:rPr>
                <w:rFonts w:ascii="Arial" w:hAnsi="Arial" w:cs="Arial"/>
                <w:sz w:val="20"/>
                <w:szCs w:val="20"/>
              </w:rPr>
            </w:pPr>
            <w:r w:rsidRPr="00E874EE">
              <w:rPr>
                <w:rFonts w:ascii="Arial" w:hAnsi="Arial" w:cs="Arial"/>
                <w:sz w:val="20"/>
                <w:szCs w:val="20"/>
              </w:rPr>
              <w:t>Certificación de pago de aportes al Sistema Integral de Salud, Riesgos Laborales y parafiscales, cuando haya lugar.</w:t>
            </w:r>
          </w:p>
          <w:p w14:paraId="1DF56BF2" w14:textId="77777777" w:rsidR="00E874EE" w:rsidRPr="00E874EE" w:rsidRDefault="00E874EE" w:rsidP="00E874EE">
            <w:pPr>
              <w:spacing w:line="240" w:lineRule="auto"/>
              <w:jc w:val="both"/>
              <w:rPr>
                <w:rFonts w:ascii="Arial" w:hAnsi="Arial" w:cs="Arial"/>
                <w:sz w:val="20"/>
                <w:szCs w:val="20"/>
              </w:rPr>
            </w:pPr>
            <w:r w:rsidRPr="00E874EE">
              <w:rPr>
                <w:rFonts w:ascii="Arial" w:hAnsi="Arial" w:cs="Arial"/>
                <w:sz w:val="20"/>
                <w:szCs w:val="20"/>
              </w:rPr>
              <w:t xml:space="preserve">Certificación expedida por el revisor fiscal o el representante legal según corresponda de conformidad con la Ley 43 de 1990 y el Artículo 23 de la Ley 1150 de 2007, que acredite estar al día en el pago de nómina y de las obligaciones al Sistema Integral de Seguridad Social y parafiscales cuando haya lugar. </w:t>
            </w:r>
          </w:p>
          <w:p w14:paraId="6B3AD5CA" w14:textId="77777777" w:rsidR="00E874EE" w:rsidRPr="00E874EE" w:rsidRDefault="00E874EE" w:rsidP="00E874EE">
            <w:pPr>
              <w:spacing w:line="240" w:lineRule="auto"/>
              <w:jc w:val="both"/>
              <w:rPr>
                <w:rFonts w:ascii="Arial" w:hAnsi="Arial" w:cs="Arial"/>
                <w:sz w:val="20"/>
                <w:szCs w:val="20"/>
              </w:rPr>
            </w:pPr>
            <w:r w:rsidRPr="00E874EE">
              <w:rPr>
                <w:rFonts w:ascii="Arial" w:hAnsi="Arial" w:cs="Arial"/>
                <w:sz w:val="20"/>
                <w:szCs w:val="20"/>
              </w:rPr>
              <w:t>Recibo de consignación de impuesto de guerra por el 5% del valor del contrato para casos de contratos de obra.</w:t>
            </w:r>
          </w:p>
          <w:p w14:paraId="4B288D09" w14:textId="77777777" w:rsidR="00FA25C6" w:rsidRPr="00E874EE" w:rsidRDefault="00E874EE" w:rsidP="00E874EE">
            <w:pPr>
              <w:spacing w:line="240" w:lineRule="auto"/>
              <w:jc w:val="both"/>
              <w:rPr>
                <w:rFonts w:ascii="Arial" w:hAnsi="Arial" w:cs="Arial"/>
                <w:b/>
                <w:sz w:val="20"/>
                <w:szCs w:val="20"/>
              </w:rPr>
            </w:pPr>
            <w:r w:rsidRPr="00E874EE">
              <w:rPr>
                <w:rFonts w:ascii="Arial" w:hAnsi="Arial" w:cs="Arial"/>
                <w:sz w:val="20"/>
                <w:szCs w:val="20"/>
              </w:rPr>
              <w:t>En todo caso, los pagos estipulados en el presente numeral se sujetarán a los recursos que la Dirección General de Crédito Público y del Tesoro Nacional del Ministerio de Hacienda, adjudique a la Nación - Consejo Superior de la Judicatura.</w:t>
            </w:r>
          </w:p>
        </w:tc>
        <w:tc>
          <w:tcPr>
            <w:tcW w:w="2304" w:type="pct"/>
          </w:tcPr>
          <w:p w14:paraId="6DB76669" w14:textId="77777777" w:rsidR="00FA25C6" w:rsidRPr="0096488B" w:rsidRDefault="00FA25C6" w:rsidP="00FA25C6">
            <w:pPr>
              <w:spacing w:line="240" w:lineRule="auto"/>
              <w:jc w:val="both"/>
              <w:rPr>
                <w:rFonts w:ascii="Arial" w:hAnsi="Arial" w:cs="Arial"/>
                <w:sz w:val="20"/>
                <w:szCs w:val="20"/>
              </w:rPr>
            </w:pPr>
          </w:p>
        </w:tc>
      </w:tr>
      <w:tr w:rsidR="00371D57" w:rsidRPr="0096488B" w14:paraId="37AA287B" w14:textId="77777777" w:rsidTr="00FA25C6">
        <w:trPr>
          <w:gridAfter w:val="1"/>
          <w:wAfter w:w="2304" w:type="pct"/>
          <w:trHeight w:val="478"/>
        </w:trPr>
        <w:tc>
          <w:tcPr>
            <w:tcW w:w="2696" w:type="pct"/>
            <w:gridSpan w:val="6"/>
            <w:shd w:val="clear" w:color="auto" w:fill="B8CCE4" w:themeFill="accent1" w:themeFillTint="66"/>
          </w:tcPr>
          <w:p w14:paraId="5DA5AB51" w14:textId="77777777" w:rsidR="00371D57" w:rsidRPr="000F083E" w:rsidRDefault="00371D57" w:rsidP="00371D57">
            <w:pPr>
              <w:spacing w:line="240" w:lineRule="auto"/>
              <w:jc w:val="both"/>
              <w:rPr>
                <w:rFonts w:ascii="Arial" w:hAnsi="Arial" w:cs="Arial"/>
                <w:b/>
                <w:sz w:val="20"/>
                <w:szCs w:val="20"/>
              </w:rPr>
            </w:pPr>
            <w:r w:rsidRPr="000F083E">
              <w:rPr>
                <w:rFonts w:ascii="Arial" w:hAnsi="Arial" w:cs="Arial"/>
                <w:b/>
                <w:sz w:val="20"/>
                <w:szCs w:val="20"/>
              </w:rPr>
              <w:t>7. CRITERIOS PARA SELECCIONAR LA OFERTA MÁS FAVORABLE</w:t>
            </w:r>
          </w:p>
        </w:tc>
      </w:tr>
      <w:tr w:rsidR="00371D57" w:rsidRPr="0096488B" w14:paraId="42D45E71" w14:textId="77777777" w:rsidTr="00E874EE">
        <w:trPr>
          <w:gridAfter w:val="1"/>
          <w:wAfter w:w="2304" w:type="pct"/>
          <w:trHeight w:val="478"/>
        </w:trPr>
        <w:tc>
          <w:tcPr>
            <w:tcW w:w="2696" w:type="pct"/>
            <w:gridSpan w:val="6"/>
            <w:shd w:val="clear" w:color="auto" w:fill="auto"/>
          </w:tcPr>
          <w:p w14:paraId="15DFB94C" w14:textId="77777777" w:rsidR="00371D57" w:rsidRPr="000F083E" w:rsidRDefault="00371D57" w:rsidP="00371D57">
            <w:pPr>
              <w:spacing w:line="240" w:lineRule="auto"/>
              <w:jc w:val="both"/>
              <w:rPr>
                <w:rFonts w:ascii="Arial" w:hAnsi="Arial" w:cs="Arial"/>
                <w:sz w:val="20"/>
                <w:szCs w:val="20"/>
              </w:rPr>
            </w:pPr>
            <w:r w:rsidRPr="000F083E">
              <w:rPr>
                <w:rFonts w:ascii="Arial" w:hAnsi="Arial" w:cs="Arial"/>
                <w:sz w:val="20"/>
                <w:szCs w:val="20"/>
              </w:rPr>
              <w:t xml:space="preserve">Para efectos de seleccionar la oferta más favorable, la Dirección Seccional De Administración Judicial De Barranquilla deberá dar aplicación a lo dispuesto en </w:t>
            </w:r>
            <w:r>
              <w:rPr>
                <w:rFonts w:ascii="Arial" w:hAnsi="Arial" w:cs="Arial"/>
                <w:sz w:val="20"/>
                <w:szCs w:val="20"/>
              </w:rPr>
              <w:t>los Términos y Condiciones de Uso de la TVEC y la reglamentación ambiental.</w:t>
            </w:r>
          </w:p>
        </w:tc>
      </w:tr>
      <w:tr w:rsidR="00371D57" w:rsidRPr="0096488B" w14:paraId="467DDF5C" w14:textId="77777777" w:rsidTr="00FA25C6">
        <w:trPr>
          <w:gridAfter w:val="1"/>
          <w:wAfter w:w="2304" w:type="pct"/>
          <w:trHeight w:val="478"/>
        </w:trPr>
        <w:tc>
          <w:tcPr>
            <w:tcW w:w="2696" w:type="pct"/>
            <w:gridSpan w:val="6"/>
            <w:shd w:val="clear" w:color="auto" w:fill="B8CCE4" w:themeFill="accent1" w:themeFillTint="66"/>
          </w:tcPr>
          <w:p w14:paraId="6837F9FA" w14:textId="77777777" w:rsidR="00371D57" w:rsidRPr="000F083E" w:rsidRDefault="00371D57" w:rsidP="00371D57">
            <w:pPr>
              <w:tabs>
                <w:tab w:val="left" w:pos="7755"/>
              </w:tabs>
              <w:spacing w:line="240" w:lineRule="auto"/>
              <w:jc w:val="both"/>
              <w:rPr>
                <w:rFonts w:ascii="Arial" w:hAnsi="Arial" w:cs="Arial"/>
                <w:b/>
                <w:sz w:val="20"/>
                <w:szCs w:val="20"/>
              </w:rPr>
            </w:pPr>
            <w:r w:rsidRPr="000F083E">
              <w:rPr>
                <w:rFonts w:ascii="Arial" w:hAnsi="Arial" w:cs="Arial"/>
                <w:b/>
                <w:sz w:val="20"/>
                <w:szCs w:val="20"/>
              </w:rPr>
              <w:t>8. ESTIMACIÓN, TIPIFICACIÓN Y ASIGNACIÓN DE RIESGOS PREVISIBLES</w:t>
            </w:r>
            <w:r>
              <w:rPr>
                <w:rFonts w:ascii="Arial" w:hAnsi="Arial" w:cs="Arial"/>
                <w:b/>
                <w:sz w:val="20"/>
                <w:szCs w:val="20"/>
              </w:rPr>
              <w:tab/>
            </w:r>
          </w:p>
        </w:tc>
      </w:tr>
      <w:tr w:rsidR="00371D57" w:rsidRPr="0096488B" w14:paraId="48D15D67" w14:textId="77777777" w:rsidTr="00371D57">
        <w:trPr>
          <w:gridAfter w:val="1"/>
          <w:wAfter w:w="2304" w:type="pct"/>
          <w:trHeight w:val="478"/>
        </w:trPr>
        <w:tc>
          <w:tcPr>
            <w:tcW w:w="2696" w:type="pct"/>
            <w:gridSpan w:val="6"/>
            <w:shd w:val="clear" w:color="auto" w:fill="auto"/>
          </w:tcPr>
          <w:p w14:paraId="65EEA9B5" w14:textId="77777777" w:rsidR="00371D57" w:rsidRPr="00F66A2A" w:rsidRDefault="00371D57" w:rsidP="00371D57">
            <w:pPr>
              <w:pStyle w:val="BodyText31"/>
              <w:rPr>
                <w:rFonts w:cs="Arial"/>
                <w:sz w:val="20"/>
              </w:rPr>
            </w:pPr>
            <w:r w:rsidRPr="00F66A2A">
              <w:rPr>
                <w:rFonts w:cs="Arial"/>
                <w:sz w:val="20"/>
              </w:rPr>
              <w:t>En cumplimiento de las disposiciones consagradas en el artículo 4º de la ley 1150 de 2007; 15, 16, 17 y el Decreto 1082 de 2015, la entidad deberá tipificar en el proyecto de pliego de condiciones, los riesgos que puedan presentarse en el desarrollo del contrato, con el fin de estimar cualitativa y cuantitativamente la probabilidad e impacto, y señalará el sujeto contractual que soportará, total o parcialmente, la ocurrencia de la circunstancia prevista en caso de presentarse, a fin de preservar las condiciones iniciales del contrato. En consecuencia, se establece la siguiente estructuración de la distribución de riesgos de acuerdo a las diferentes etapas Precontractual-Contractual-Post-contractual.</w:t>
            </w:r>
          </w:p>
          <w:p w14:paraId="0FF16411" w14:textId="77777777" w:rsidR="00371D57" w:rsidRPr="00F66A2A" w:rsidRDefault="00371D57" w:rsidP="00371D57">
            <w:pPr>
              <w:pStyle w:val="BodyText31"/>
              <w:rPr>
                <w:rFonts w:cs="Arial"/>
                <w:sz w:val="20"/>
              </w:rPr>
            </w:pPr>
          </w:p>
          <w:p w14:paraId="3A989573" w14:textId="77777777" w:rsidR="00371D57" w:rsidRDefault="00371D57" w:rsidP="00371D57">
            <w:pPr>
              <w:pStyle w:val="BodyText31"/>
              <w:rPr>
                <w:rFonts w:cs="Arial"/>
                <w:sz w:val="20"/>
                <w:lang w:val="es-ES"/>
              </w:rPr>
            </w:pPr>
            <w:r w:rsidRPr="00F66A2A">
              <w:rPr>
                <w:rFonts w:cs="Arial"/>
                <w:sz w:val="20"/>
                <w:lang w:val="es-ES"/>
              </w:rPr>
              <w:t>Los riesgos de esta contratación radican en el incumplimiento de la entrega oportuna del material adquirido o de la calidad deficiente del mismo.</w:t>
            </w:r>
          </w:p>
          <w:p w14:paraId="0AAA3C3D" w14:textId="77777777" w:rsidR="00371D57" w:rsidRPr="00F66A2A" w:rsidRDefault="00371D57" w:rsidP="00371D57">
            <w:pPr>
              <w:pStyle w:val="BodyText31"/>
              <w:rPr>
                <w:rFonts w:cs="Arial"/>
                <w:sz w:val="20"/>
                <w:lang w:val="es-ES"/>
              </w:rPr>
            </w:pPr>
          </w:p>
          <w:p w14:paraId="3FD5B35F" w14:textId="77777777" w:rsidR="00371D57" w:rsidRPr="00C957F5" w:rsidRDefault="00371D57" w:rsidP="00371D57">
            <w:pPr>
              <w:pStyle w:val="BodyText31"/>
              <w:rPr>
                <w:rFonts w:cs="Arial"/>
                <w:b/>
                <w:sz w:val="14"/>
                <w:szCs w:val="14"/>
                <w:lang w:val="es-ES"/>
              </w:rPr>
            </w:pPr>
            <w:r w:rsidRPr="00F66A2A">
              <w:rPr>
                <w:rFonts w:cs="Arial"/>
                <w:b/>
                <w:sz w:val="20"/>
                <w:lang w:val="es-ES"/>
              </w:rPr>
              <w:t>MAPA IDENTIFICACION DEL RIESGO</w:t>
            </w:r>
          </w:p>
          <w:p w14:paraId="044F1ABB" w14:textId="77777777" w:rsidR="00371D57" w:rsidRPr="00C957F5" w:rsidRDefault="00371D57" w:rsidP="00371D57">
            <w:pPr>
              <w:pStyle w:val="BodyText31"/>
              <w:rPr>
                <w:rFonts w:cs="Arial"/>
                <w:b/>
                <w:sz w:val="14"/>
                <w:szCs w:val="14"/>
                <w:lang w:val="es-ES"/>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2"/>
              <w:gridCol w:w="452"/>
              <w:gridCol w:w="452"/>
              <w:gridCol w:w="452"/>
              <w:gridCol w:w="1261"/>
              <w:gridCol w:w="1484"/>
              <w:gridCol w:w="452"/>
              <w:gridCol w:w="1584"/>
              <w:gridCol w:w="588"/>
              <w:gridCol w:w="870"/>
              <w:gridCol w:w="1150"/>
            </w:tblGrid>
            <w:tr w:rsidR="00371D57" w:rsidRPr="00C957F5" w14:paraId="0FDB123C" w14:textId="77777777" w:rsidTr="00371D57">
              <w:trPr>
                <w:cantSplit/>
                <w:trHeight w:val="1440"/>
                <w:jc w:val="center"/>
              </w:trPr>
              <w:tc>
                <w:tcPr>
                  <w:tcW w:w="452" w:type="dxa"/>
                  <w:textDirection w:val="btLr"/>
                </w:tcPr>
                <w:p w14:paraId="69C13BE4"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No</w:t>
                  </w:r>
                </w:p>
                <w:p w14:paraId="3523905E" w14:textId="77777777" w:rsidR="00371D57" w:rsidRPr="00C957F5" w:rsidRDefault="00371D57" w:rsidP="00371D57">
                  <w:pPr>
                    <w:pStyle w:val="BodyText31"/>
                    <w:ind w:left="113" w:right="113"/>
                    <w:rPr>
                      <w:rFonts w:cs="Arial"/>
                      <w:sz w:val="14"/>
                      <w:szCs w:val="14"/>
                      <w:lang w:val="es-ES"/>
                    </w:rPr>
                  </w:pPr>
                </w:p>
              </w:tc>
              <w:tc>
                <w:tcPr>
                  <w:tcW w:w="452" w:type="dxa"/>
                  <w:textDirection w:val="btLr"/>
                </w:tcPr>
                <w:p w14:paraId="30662743"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Clase</w:t>
                  </w:r>
                </w:p>
              </w:tc>
              <w:tc>
                <w:tcPr>
                  <w:tcW w:w="452" w:type="dxa"/>
                  <w:textDirection w:val="btLr"/>
                </w:tcPr>
                <w:p w14:paraId="59FD0942"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Área</w:t>
                  </w:r>
                </w:p>
              </w:tc>
              <w:tc>
                <w:tcPr>
                  <w:tcW w:w="452" w:type="dxa"/>
                  <w:textDirection w:val="btLr"/>
                </w:tcPr>
                <w:p w14:paraId="5B591399"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Etapa</w:t>
                  </w:r>
                </w:p>
              </w:tc>
              <w:tc>
                <w:tcPr>
                  <w:tcW w:w="452" w:type="dxa"/>
                  <w:textDirection w:val="btLr"/>
                </w:tcPr>
                <w:p w14:paraId="0351C0A2"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Tipo</w:t>
                  </w:r>
                </w:p>
              </w:tc>
              <w:tc>
                <w:tcPr>
                  <w:tcW w:w="1261" w:type="dxa"/>
                </w:tcPr>
                <w:p w14:paraId="7257B77A" w14:textId="77777777" w:rsidR="00371D57" w:rsidRPr="00C957F5" w:rsidRDefault="00371D57" w:rsidP="00371D57">
                  <w:pPr>
                    <w:pStyle w:val="BodyText31"/>
                    <w:jc w:val="left"/>
                    <w:rPr>
                      <w:rFonts w:cs="Arial"/>
                      <w:sz w:val="14"/>
                      <w:szCs w:val="14"/>
                      <w:lang w:val="es-ES"/>
                    </w:rPr>
                  </w:pPr>
                  <w:r w:rsidRPr="00C957F5">
                    <w:rPr>
                      <w:rFonts w:cs="Arial"/>
                      <w:sz w:val="14"/>
                      <w:szCs w:val="14"/>
                      <w:lang w:val="es-ES"/>
                    </w:rPr>
                    <w:t>Descripción (Que puede pasar y, si es posible como puede pasar)</w:t>
                  </w:r>
                </w:p>
              </w:tc>
              <w:tc>
                <w:tcPr>
                  <w:tcW w:w="1484" w:type="dxa"/>
                </w:tcPr>
                <w:p w14:paraId="2A26BF1B" w14:textId="77777777" w:rsidR="00371D57" w:rsidRPr="00C957F5" w:rsidRDefault="00371D57" w:rsidP="00371D57">
                  <w:pPr>
                    <w:pStyle w:val="BodyText31"/>
                    <w:rPr>
                      <w:rFonts w:cs="Arial"/>
                      <w:sz w:val="14"/>
                      <w:szCs w:val="14"/>
                      <w:lang w:val="es-ES"/>
                    </w:rPr>
                  </w:pPr>
                  <w:r w:rsidRPr="00C957F5">
                    <w:rPr>
                      <w:rFonts w:cs="Arial"/>
                      <w:sz w:val="14"/>
                      <w:szCs w:val="14"/>
                      <w:lang w:val="es-ES"/>
                    </w:rPr>
                    <w:t>Consecuencia de la Ocurrencia del evento</w:t>
                  </w:r>
                </w:p>
              </w:tc>
              <w:tc>
                <w:tcPr>
                  <w:tcW w:w="452" w:type="dxa"/>
                  <w:textDirection w:val="btLr"/>
                </w:tcPr>
                <w:p w14:paraId="2B7E3C10"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Prioridad</w:t>
                  </w:r>
                </w:p>
              </w:tc>
              <w:tc>
                <w:tcPr>
                  <w:tcW w:w="1584" w:type="dxa"/>
                </w:tcPr>
                <w:p w14:paraId="24D2EFB5" w14:textId="77777777" w:rsidR="00371D57" w:rsidRPr="00C957F5" w:rsidRDefault="00371D57" w:rsidP="00371D57">
                  <w:pPr>
                    <w:pStyle w:val="BodyText31"/>
                    <w:rPr>
                      <w:rFonts w:cs="Arial"/>
                      <w:sz w:val="14"/>
                      <w:szCs w:val="14"/>
                      <w:lang w:val="es-ES"/>
                    </w:rPr>
                  </w:pPr>
                  <w:r w:rsidRPr="00C957F5">
                    <w:rPr>
                      <w:rFonts w:cs="Arial"/>
                      <w:sz w:val="14"/>
                      <w:szCs w:val="14"/>
                      <w:lang w:val="es-ES"/>
                    </w:rPr>
                    <w:t>Tratamiento/ Controles a ser Implementados</w:t>
                  </w:r>
                </w:p>
              </w:tc>
              <w:tc>
                <w:tcPr>
                  <w:tcW w:w="588" w:type="dxa"/>
                  <w:textDirection w:val="btLr"/>
                </w:tcPr>
                <w:p w14:paraId="4B42A794"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Impacto después del tratamiento</w:t>
                  </w:r>
                </w:p>
              </w:tc>
              <w:tc>
                <w:tcPr>
                  <w:tcW w:w="2020" w:type="dxa"/>
                  <w:gridSpan w:val="2"/>
                </w:tcPr>
                <w:p w14:paraId="5723B4C7" w14:textId="77777777" w:rsidR="00371D57" w:rsidRPr="00C957F5" w:rsidRDefault="00371D57" w:rsidP="00371D57">
                  <w:pPr>
                    <w:pStyle w:val="BodyText31"/>
                    <w:rPr>
                      <w:rFonts w:cs="Arial"/>
                      <w:sz w:val="14"/>
                      <w:szCs w:val="14"/>
                      <w:lang w:val="es-ES"/>
                    </w:rPr>
                  </w:pPr>
                  <w:r w:rsidRPr="00C957F5">
                    <w:rPr>
                      <w:rFonts w:cs="Arial"/>
                      <w:sz w:val="14"/>
                      <w:szCs w:val="14"/>
                      <w:lang w:val="es-ES"/>
                    </w:rPr>
                    <w:t>Control o Monitoreo por parte de la DESAJ</w:t>
                  </w:r>
                </w:p>
              </w:tc>
            </w:tr>
            <w:tr w:rsidR="00371D57" w:rsidRPr="00C957F5" w14:paraId="1A6BF8BF" w14:textId="77777777" w:rsidTr="00371D57">
              <w:trPr>
                <w:trHeight w:val="284"/>
                <w:jc w:val="center"/>
              </w:trPr>
              <w:tc>
                <w:tcPr>
                  <w:tcW w:w="452" w:type="dxa"/>
                </w:tcPr>
                <w:p w14:paraId="62573667" w14:textId="77777777" w:rsidR="00371D57" w:rsidRPr="00C957F5" w:rsidRDefault="00371D57" w:rsidP="00371D57">
                  <w:pPr>
                    <w:pStyle w:val="BodyText31"/>
                    <w:rPr>
                      <w:rFonts w:cs="Arial"/>
                      <w:sz w:val="14"/>
                      <w:szCs w:val="14"/>
                      <w:lang w:val="es-ES"/>
                    </w:rPr>
                  </w:pPr>
                </w:p>
              </w:tc>
              <w:tc>
                <w:tcPr>
                  <w:tcW w:w="452" w:type="dxa"/>
                </w:tcPr>
                <w:p w14:paraId="46CEE682" w14:textId="77777777" w:rsidR="00371D57" w:rsidRPr="00C957F5" w:rsidRDefault="00371D57" w:rsidP="00371D57">
                  <w:pPr>
                    <w:pStyle w:val="BodyText31"/>
                    <w:rPr>
                      <w:rFonts w:cs="Arial"/>
                      <w:sz w:val="14"/>
                      <w:szCs w:val="14"/>
                      <w:lang w:val="es-ES"/>
                    </w:rPr>
                  </w:pPr>
                </w:p>
              </w:tc>
              <w:tc>
                <w:tcPr>
                  <w:tcW w:w="452" w:type="dxa"/>
                </w:tcPr>
                <w:p w14:paraId="0A6DE1F2" w14:textId="77777777" w:rsidR="00371D57" w:rsidRPr="00C957F5" w:rsidRDefault="00371D57" w:rsidP="00371D57">
                  <w:pPr>
                    <w:pStyle w:val="BodyText31"/>
                    <w:rPr>
                      <w:rFonts w:cs="Arial"/>
                      <w:sz w:val="14"/>
                      <w:szCs w:val="14"/>
                      <w:lang w:val="es-ES"/>
                    </w:rPr>
                  </w:pPr>
                </w:p>
              </w:tc>
              <w:tc>
                <w:tcPr>
                  <w:tcW w:w="452" w:type="dxa"/>
                </w:tcPr>
                <w:p w14:paraId="3481B6CA" w14:textId="77777777" w:rsidR="00371D57" w:rsidRPr="00C957F5" w:rsidRDefault="00371D57" w:rsidP="00371D57">
                  <w:pPr>
                    <w:pStyle w:val="BodyText31"/>
                    <w:rPr>
                      <w:rFonts w:cs="Arial"/>
                      <w:sz w:val="14"/>
                      <w:szCs w:val="14"/>
                      <w:lang w:val="es-ES"/>
                    </w:rPr>
                  </w:pPr>
                </w:p>
              </w:tc>
              <w:tc>
                <w:tcPr>
                  <w:tcW w:w="452" w:type="dxa"/>
                </w:tcPr>
                <w:p w14:paraId="6F4E2DDC" w14:textId="77777777" w:rsidR="00371D57" w:rsidRPr="00C957F5" w:rsidRDefault="00371D57" w:rsidP="00371D57">
                  <w:pPr>
                    <w:pStyle w:val="BodyText31"/>
                    <w:rPr>
                      <w:rFonts w:cs="Arial"/>
                      <w:sz w:val="14"/>
                      <w:szCs w:val="14"/>
                      <w:lang w:val="es-ES"/>
                    </w:rPr>
                  </w:pPr>
                </w:p>
              </w:tc>
              <w:tc>
                <w:tcPr>
                  <w:tcW w:w="1261" w:type="dxa"/>
                </w:tcPr>
                <w:p w14:paraId="25423FE5" w14:textId="77777777" w:rsidR="00371D57" w:rsidRPr="00C957F5" w:rsidRDefault="00371D57" w:rsidP="00371D57">
                  <w:pPr>
                    <w:pStyle w:val="BodyText31"/>
                    <w:rPr>
                      <w:rFonts w:cs="Arial"/>
                      <w:sz w:val="14"/>
                      <w:szCs w:val="14"/>
                      <w:lang w:val="es-ES"/>
                    </w:rPr>
                  </w:pPr>
                </w:p>
              </w:tc>
              <w:tc>
                <w:tcPr>
                  <w:tcW w:w="1484" w:type="dxa"/>
                </w:tcPr>
                <w:p w14:paraId="7999E81D" w14:textId="77777777" w:rsidR="00371D57" w:rsidRPr="00C957F5" w:rsidRDefault="00371D57" w:rsidP="00371D57">
                  <w:pPr>
                    <w:pStyle w:val="BodyText31"/>
                    <w:rPr>
                      <w:rFonts w:cs="Arial"/>
                      <w:sz w:val="14"/>
                      <w:szCs w:val="14"/>
                      <w:lang w:val="es-ES"/>
                    </w:rPr>
                  </w:pPr>
                </w:p>
              </w:tc>
              <w:tc>
                <w:tcPr>
                  <w:tcW w:w="452" w:type="dxa"/>
                </w:tcPr>
                <w:p w14:paraId="206A9C05" w14:textId="77777777" w:rsidR="00371D57" w:rsidRPr="00C957F5" w:rsidRDefault="00371D57" w:rsidP="00371D57">
                  <w:pPr>
                    <w:pStyle w:val="BodyText31"/>
                    <w:rPr>
                      <w:rFonts w:cs="Arial"/>
                      <w:sz w:val="14"/>
                      <w:szCs w:val="14"/>
                      <w:lang w:val="es-ES"/>
                    </w:rPr>
                  </w:pPr>
                </w:p>
              </w:tc>
              <w:tc>
                <w:tcPr>
                  <w:tcW w:w="1584" w:type="dxa"/>
                </w:tcPr>
                <w:p w14:paraId="34F02C7B" w14:textId="77777777" w:rsidR="00371D57" w:rsidRPr="00C957F5" w:rsidRDefault="00371D57" w:rsidP="00371D57">
                  <w:pPr>
                    <w:pStyle w:val="BodyText31"/>
                    <w:rPr>
                      <w:rFonts w:cs="Arial"/>
                      <w:sz w:val="14"/>
                      <w:szCs w:val="14"/>
                      <w:lang w:val="es-ES"/>
                    </w:rPr>
                  </w:pPr>
                </w:p>
              </w:tc>
              <w:tc>
                <w:tcPr>
                  <w:tcW w:w="588" w:type="dxa"/>
                </w:tcPr>
                <w:p w14:paraId="7CE73B27" w14:textId="77777777" w:rsidR="00371D57" w:rsidRPr="00C957F5" w:rsidRDefault="00371D57" w:rsidP="00371D57">
                  <w:pPr>
                    <w:pStyle w:val="BodyText31"/>
                    <w:rPr>
                      <w:rFonts w:cs="Arial"/>
                      <w:sz w:val="14"/>
                      <w:szCs w:val="14"/>
                      <w:lang w:val="es-ES"/>
                    </w:rPr>
                  </w:pPr>
                </w:p>
              </w:tc>
              <w:tc>
                <w:tcPr>
                  <w:tcW w:w="870" w:type="dxa"/>
                </w:tcPr>
                <w:p w14:paraId="4DD54A84" w14:textId="77777777" w:rsidR="00371D57" w:rsidRPr="00C957F5" w:rsidRDefault="00371D57" w:rsidP="00371D57">
                  <w:pPr>
                    <w:pStyle w:val="BodyText31"/>
                    <w:rPr>
                      <w:rFonts w:cs="Arial"/>
                      <w:sz w:val="14"/>
                      <w:szCs w:val="14"/>
                      <w:lang w:val="es-ES"/>
                    </w:rPr>
                  </w:pPr>
                  <w:r w:rsidRPr="00C957F5">
                    <w:rPr>
                      <w:rFonts w:cs="Arial"/>
                      <w:sz w:val="14"/>
                      <w:szCs w:val="14"/>
                      <w:lang w:val="es-ES"/>
                    </w:rPr>
                    <w:t xml:space="preserve">Como </w:t>
                  </w:r>
                </w:p>
              </w:tc>
              <w:tc>
                <w:tcPr>
                  <w:tcW w:w="1150" w:type="dxa"/>
                </w:tcPr>
                <w:p w14:paraId="0A9893D5" w14:textId="77777777" w:rsidR="00371D57" w:rsidRPr="00C957F5" w:rsidRDefault="00371D57" w:rsidP="00371D57">
                  <w:pPr>
                    <w:pStyle w:val="BodyText31"/>
                    <w:rPr>
                      <w:rFonts w:cs="Arial"/>
                      <w:sz w:val="14"/>
                      <w:szCs w:val="14"/>
                      <w:lang w:val="es-ES"/>
                    </w:rPr>
                  </w:pPr>
                  <w:r w:rsidRPr="00C957F5">
                    <w:rPr>
                      <w:rFonts w:cs="Arial"/>
                      <w:sz w:val="14"/>
                      <w:szCs w:val="14"/>
                      <w:lang w:val="es-ES"/>
                    </w:rPr>
                    <w:t>Cuando</w:t>
                  </w:r>
                </w:p>
              </w:tc>
            </w:tr>
            <w:tr w:rsidR="00371D57" w:rsidRPr="00C957F5" w14:paraId="2B15BAB4" w14:textId="77777777" w:rsidTr="00371D57">
              <w:trPr>
                <w:cantSplit/>
                <w:trHeight w:val="1677"/>
                <w:jc w:val="center"/>
              </w:trPr>
              <w:tc>
                <w:tcPr>
                  <w:tcW w:w="452" w:type="dxa"/>
                </w:tcPr>
                <w:p w14:paraId="3B326ADD" w14:textId="77777777" w:rsidR="00371D57" w:rsidRPr="00C957F5" w:rsidRDefault="00371D57" w:rsidP="00371D57">
                  <w:pPr>
                    <w:pStyle w:val="BodyText31"/>
                    <w:rPr>
                      <w:rFonts w:cs="Arial"/>
                      <w:sz w:val="14"/>
                      <w:szCs w:val="14"/>
                      <w:lang w:val="es-ES"/>
                    </w:rPr>
                  </w:pPr>
                </w:p>
                <w:p w14:paraId="183A71F6" w14:textId="77777777" w:rsidR="00371D57" w:rsidRPr="00C957F5" w:rsidRDefault="00371D57" w:rsidP="00371D57">
                  <w:pPr>
                    <w:pStyle w:val="BodyText31"/>
                    <w:rPr>
                      <w:rFonts w:cs="Arial"/>
                      <w:sz w:val="14"/>
                      <w:szCs w:val="14"/>
                      <w:lang w:val="es-ES"/>
                    </w:rPr>
                  </w:pPr>
                </w:p>
                <w:p w14:paraId="15329D65" w14:textId="77777777" w:rsidR="00371D57" w:rsidRPr="00C957F5" w:rsidRDefault="00371D57" w:rsidP="00371D57">
                  <w:pPr>
                    <w:pStyle w:val="BodyText31"/>
                    <w:rPr>
                      <w:rFonts w:cs="Arial"/>
                      <w:sz w:val="14"/>
                      <w:szCs w:val="14"/>
                      <w:lang w:val="es-ES"/>
                    </w:rPr>
                  </w:pPr>
                </w:p>
                <w:p w14:paraId="51CCF9EA" w14:textId="77777777" w:rsidR="00371D57" w:rsidRPr="00C957F5" w:rsidRDefault="00371D57" w:rsidP="00371D57">
                  <w:pPr>
                    <w:pStyle w:val="BodyText31"/>
                    <w:rPr>
                      <w:rFonts w:cs="Arial"/>
                      <w:sz w:val="14"/>
                      <w:szCs w:val="14"/>
                      <w:lang w:val="es-ES"/>
                    </w:rPr>
                  </w:pPr>
                </w:p>
                <w:p w14:paraId="3F9C7820" w14:textId="77777777" w:rsidR="00371D57" w:rsidRPr="00C957F5" w:rsidRDefault="00371D57" w:rsidP="00371D57">
                  <w:pPr>
                    <w:pStyle w:val="BodyText31"/>
                    <w:rPr>
                      <w:rFonts w:cs="Arial"/>
                      <w:sz w:val="14"/>
                      <w:szCs w:val="14"/>
                      <w:lang w:val="es-ES"/>
                    </w:rPr>
                  </w:pPr>
                  <w:r w:rsidRPr="00C957F5">
                    <w:rPr>
                      <w:rFonts w:cs="Arial"/>
                      <w:sz w:val="14"/>
                      <w:szCs w:val="14"/>
                      <w:lang w:val="es-ES"/>
                    </w:rPr>
                    <w:t>1</w:t>
                  </w:r>
                </w:p>
              </w:tc>
              <w:tc>
                <w:tcPr>
                  <w:tcW w:w="452" w:type="dxa"/>
                  <w:textDirection w:val="btLr"/>
                </w:tcPr>
                <w:p w14:paraId="70B92F9A"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General</w:t>
                  </w:r>
                </w:p>
              </w:tc>
              <w:tc>
                <w:tcPr>
                  <w:tcW w:w="452" w:type="dxa"/>
                  <w:textDirection w:val="btLr"/>
                </w:tcPr>
                <w:p w14:paraId="0B6407D5"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Extremo</w:t>
                  </w:r>
                </w:p>
              </w:tc>
              <w:tc>
                <w:tcPr>
                  <w:tcW w:w="452" w:type="dxa"/>
                  <w:textDirection w:val="btLr"/>
                </w:tcPr>
                <w:p w14:paraId="178D249D"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Contractual</w:t>
                  </w:r>
                </w:p>
              </w:tc>
              <w:tc>
                <w:tcPr>
                  <w:tcW w:w="452" w:type="dxa"/>
                  <w:textDirection w:val="btLr"/>
                </w:tcPr>
                <w:p w14:paraId="1CC25149"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Operacional</w:t>
                  </w:r>
                </w:p>
              </w:tc>
              <w:tc>
                <w:tcPr>
                  <w:tcW w:w="1261" w:type="dxa"/>
                </w:tcPr>
                <w:p w14:paraId="65B5247A" w14:textId="77777777" w:rsidR="00371D57" w:rsidRPr="00C957F5" w:rsidRDefault="00371D57" w:rsidP="00371D57">
                  <w:pPr>
                    <w:pStyle w:val="BodyText31"/>
                    <w:rPr>
                      <w:rFonts w:cs="Arial"/>
                      <w:sz w:val="14"/>
                      <w:szCs w:val="14"/>
                      <w:lang w:val="es-ES"/>
                    </w:rPr>
                  </w:pPr>
                  <w:r w:rsidRPr="00C957F5">
                    <w:rPr>
                      <w:rFonts w:cs="Arial"/>
                      <w:sz w:val="14"/>
                      <w:szCs w:val="14"/>
                      <w:lang w:val="es-ES"/>
                    </w:rPr>
                    <w:t>Adquisición tardía elementos de, útiles de escritorio y oficina</w:t>
                  </w:r>
                </w:p>
              </w:tc>
              <w:tc>
                <w:tcPr>
                  <w:tcW w:w="1484" w:type="dxa"/>
                </w:tcPr>
                <w:p w14:paraId="714536AE" w14:textId="77777777" w:rsidR="00371D57" w:rsidRPr="00C957F5" w:rsidRDefault="00371D57" w:rsidP="00371D57">
                  <w:pPr>
                    <w:pStyle w:val="BodyText31"/>
                    <w:rPr>
                      <w:rFonts w:cs="Arial"/>
                      <w:sz w:val="14"/>
                      <w:szCs w:val="14"/>
                      <w:lang w:val="es-ES"/>
                    </w:rPr>
                  </w:pPr>
                  <w:r w:rsidRPr="00C957F5">
                    <w:rPr>
                      <w:rFonts w:cs="Arial"/>
                      <w:sz w:val="14"/>
                      <w:szCs w:val="14"/>
                      <w:lang w:val="es-ES"/>
                    </w:rPr>
                    <w:t>Recepción tardía adquirir elementos de útiles de escritorio y oficina</w:t>
                  </w:r>
                </w:p>
              </w:tc>
              <w:tc>
                <w:tcPr>
                  <w:tcW w:w="452" w:type="dxa"/>
                  <w:textDirection w:val="btLr"/>
                </w:tcPr>
                <w:p w14:paraId="074FB3AA"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Bajo</w:t>
                  </w:r>
                </w:p>
              </w:tc>
              <w:tc>
                <w:tcPr>
                  <w:tcW w:w="1584" w:type="dxa"/>
                </w:tcPr>
                <w:p w14:paraId="17AC3D61" w14:textId="77777777" w:rsidR="00371D57" w:rsidRPr="00C957F5" w:rsidRDefault="00371D57" w:rsidP="00371D57">
                  <w:pPr>
                    <w:pStyle w:val="BodyText31"/>
                    <w:rPr>
                      <w:rFonts w:cs="Arial"/>
                      <w:sz w:val="14"/>
                      <w:szCs w:val="14"/>
                      <w:lang w:val="es-ES"/>
                    </w:rPr>
                  </w:pPr>
                  <w:r w:rsidRPr="00C957F5">
                    <w:rPr>
                      <w:rFonts w:cs="Arial"/>
                      <w:sz w:val="14"/>
                      <w:szCs w:val="14"/>
                      <w:lang w:val="es-ES"/>
                    </w:rPr>
                    <w:t>Planeación Oportuna/ Seguimiento</w:t>
                  </w:r>
                </w:p>
              </w:tc>
              <w:tc>
                <w:tcPr>
                  <w:tcW w:w="588" w:type="dxa"/>
                  <w:textDirection w:val="btLr"/>
                </w:tcPr>
                <w:p w14:paraId="45BB63B1" w14:textId="77777777" w:rsidR="00371D57" w:rsidRPr="00C957F5" w:rsidRDefault="00371D57" w:rsidP="00371D57">
                  <w:pPr>
                    <w:pStyle w:val="BodyText31"/>
                    <w:ind w:left="113" w:right="113"/>
                    <w:rPr>
                      <w:rFonts w:cs="Arial"/>
                      <w:sz w:val="14"/>
                      <w:szCs w:val="14"/>
                      <w:lang w:val="es-ES"/>
                    </w:rPr>
                  </w:pPr>
                  <w:r w:rsidRPr="00C957F5">
                    <w:rPr>
                      <w:rFonts w:cs="Arial"/>
                      <w:sz w:val="14"/>
                      <w:szCs w:val="14"/>
                      <w:lang w:val="es-ES"/>
                    </w:rPr>
                    <w:t>Menor</w:t>
                  </w:r>
                </w:p>
              </w:tc>
              <w:tc>
                <w:tcPr>
                  <w:tcW w:w="870" w:type="dxa"/>
                </w:tcPr>
                <w:p w14:paraId="40EC52A5" w14:textId="77777777" w:rsidR="00371D57" w:rsidRPr="00C957F5" w:rsidRDefault="00371D57" w:rsidP="00371D57">
                  <w:pPr>
                    <w:pStyle w:val="BodyText31"/>
                    <w:rPr>
                      <w:rFonts w:cs="Arial"/>
                      <w:sz w:val="14"/>
                      <w:szCs w:val="14"/>
                      <w:lang w:val="es-ES"/>
                    </w:rPr>
                  </w:pPr>
                  <w:r w:rsidRPr="00C957F5">
                    <w:rPr>
                      <w:rFonts w:cs="Arial"/>
                      <w:sz w:val="14"/>
                      <w:szCs w:val="14"/>
                      <w:lang w:val="es-ES"/>
                    </w:rPr>
                    <w:t>Reclamo de la DESAJ</w:t>
                  </w:r>
                  <w:r>
                    <w:rPr>
                      <w:rFonts w:cs="Arial"/>
                      <w:sz w:val="14"/>
                      <w:szCs w:val="14"/>
                      <w:lang w:val="es-ES"/>
                    </w:rPr>
                    <w:t xml:space="preserve"> ante el Portal de Contratación estatal Colombia Compra Eficiente.</w:t>
                  </w:r>
                </w:p>
              </w:tc>
              <w:tc>
                <w:tcPr>
                  <w:tcW w:w="1150" w:type="dxa"/>
                </w:tcPr>
                <w:p w14:paraId="452B5982" w14:textId="77777777" w:rsidR="00371D57" w:rsidRPr="00C957F5" w:rsidRDefault="00371D57" w:rsidP="00371D57">
                  <w:pPr>
                    <w:pStyle w:val="BodyText31"/>
                    <w:rPr>
                      <w:rFonts w:cs="Arial"/>
                      <w:sz w:val="14"/>
                      <w:szCs w:val="14"/>
                      <w:lang w:val="es-ES"/>
                    </w:rPr>
                  </w:pPr>
                  <w:r w:rsidRPr="00C957F5">
                    <w:rPr>
                      <w:rFonts w:cs="Arial"/>
                      <w:sz w:val="14"/>
                      <w:szCs w:val="14"/>
                      <w:lang w:val="es-ES"/>
                    </w:rPr>
                    <w:t>En la ocurrencia del evento</w:t>
                  </w:r>
                </w:p>
              </w:tc>
            </w:tr>
          </w:tbl>
          <w:p w14:paraId="7BA84322" w14:textId="77777777" w:rsidR="00371D57" w:rsidRPr="00F66A2A" w:rsidRDefault="00371D57" w:rsidP="00371D57">
            <w:pPr>
              <w:jc w:val="both"/>
              <w:rPr>
                <w:rFonts w:ascii="Arial" w:hAnsi="Arial" w:cs="Arial"/>
                <w:sz w:val="20"/>
                <w:szCs w:val="20"/>
              </w:rPr>
            </w:pPr>
            <w:r w:rsidRPr="00F66A2A">
              <w:rPr>
                <w:rFonts w:ascii="Arial" w:hAnsi="Arial" w:cs="Arial"/>
                <w:b/>
                <w:sz w:val="20"/>
                <w:szCs w:val="20"/>
              </w:rPr>
              <w:t>RIESGO TECNICO ASIGNADOS AL CONTRATISTA</w:t>
            </w:r>
            <w:r>
              <w:rPr>
                <w:rFonts w:ascii="Arial" w:hAnsi="Arial" w:cs="Arial"/>
                <w:b/>
                <w:sz w:val="20"/>
                <w:szCs w:val="20"/>
              </w:rPr>
              <w:t xml:space="preserve">: </w:t>
            </w:r>
            <w:r w:rsidRPr="00F66A2A">
              <w:rPr>
                <w:rFonts w:ascii="Arial" w:hAnsi="Arial" w:cs="Arial"/>
                <w:sz w:val="20"/>
                <w:szCs w:val="20"/>
              </w:rPr>
              <w:t>El contratista asume bajo su responsabilidad y autonomía la cancelación de los elementos correspondientes al sistema de seguridad social integral aportado en forma mensualizada y durante la duración del contrato en las correspondientes certificaciones, conforme a lo reglado por el artículo 41 de la Ley 80 de 1993, modificado por el artículo 31 de la Ley 1150 de 2007 y en concordancia con el Decreto 1082 de 2015.</w:t>
            </w:r>
          </w:p>
          <w:p w14:paraId="012474F4" w14:textId="77777777" w:rsidR="00371D57" w:rsidRPr="00F66A2A" w:rsidRDefault="00371D57" w:rsidP="00371D57">
            <w:pPr>
              <w:jc w:val="both"/>
              <w:rPr>
                <w:rFonts w:ascii="Arial" w:hAnsi="Arial" w:cs="Arial"/>
                <w:sz w:val="20"/>
                <w:szCs w:val="20"/>
              </w:rPr>
            </w:pPr>
            <w:r w:rsidRPr="00F66A2A">
              <w:rPr>
                <w:rFonts w:ascii="Arial" w:hAnsi="Arial" w:cs="Arial"/>
                <w:sz w:val="20"/>
                <w:szCs w:val="20"/>
              </w:rPr>
              <w:t>El  no suministro por parte del proveedor, brindar la mejor alternativa para el transporte de los bienes, la entrega del elemento teniendo en cuenta su naturaleza en el sitio acordado, las restricciones de transporte que contempla la ley, y los demás aspectos que impidan la entrega oportuna de los bienes contratados en el tiempo estipulado en las condiciones descritas en el contrato, serán razones suficientes para hacer efectiva la póliza de cumplimiento, esto incluye que el contratista adjudicatario deberá soportar el 100% de todos los riesgos derivados del transporte del material y los seguros que desprendan por causa de robo, destrucción, perdida, deterioro o daños, de los bienes objeto del presente proceso de selección.</w:t>
            </w:r>
          </w:p>
          <w:p w14:paraId="6EA76305" w14:textId="77777777" w:rsidR="00371D57" w:rsidRPr="00F66A2A" w:rsidRDefault="00371D57" w:rsidP="00371D57">
            <w:pPr>
              <w:jc w:val="both"/>
              <w:rPr>
                <w:rFonts w:ascii="Arial" w:hAnsi="Arial" w:cs="Arial"/>
                <w:sz w:val="20"/>
                <w:szCs w:val="20"/>
              </w:rPr>
            </w:pPr>
            <w:r w:rsidRPr="00F66A2A">
              <w:rPr>
                <w:rFonts w:ascii="Arial" w:hAnsi="Arial" w:cs="Arial"/>
                <w:b/>
                <w:sz w:val="20"/>
                <w:szCs w:val="20"/>
              </w:rPr>
              <w:lastRenderedPageBreak/>
              <w:t>RIESGO ECONOMICO ASUMIDO POR EL CONTRATISTA</w:t>
            </w:r>
            <w:r>
              <w:rPr>
                <w:rFonts w:ascii="Arial" w:hAnsi="Arial" w:cs="Arial"/>
                <w:b/>
                <w:sz w:val="20"/>
                <w:szCs w:val="20"/>
              </w:rPr>
              <w:t xml:space="preserve">: </w:t>
            </w:r>
            <w:r w:rsidRPr="00F66A2A">
              <w:rPr>
                <w:rFonts w:ascii="Arial" w:hAnsi="Arial" w:cs="Arial"/>
                <w:sz w:val="20"/>
                <w:szCs w:val="20"/>
              </w:rPr>
              <w:t>El riesgo que genere el transporte de los bienes objeto del contrato que se derive del presente proceso de selección hasta el lugar de entrega, así mismo como el pago de las primas de los seguros de transporte por robo, destrucción perdida de los mismos, serán asumidos por cuenta y riesgo del contratista y a favor de la Dirección Seccional de Administración Judicial de Barranquilla- Atlántico.</w:t>
            </w:r>
          </w:p>
          <w:p w14:paraId="268EA15E" w14:textId="77777777" w:rsidR="00371D57" w:rsidRPr="005240E0" w:rsidRDefault="00371D57" w:rsidP="00371D57">
            <w:pPr>
              <w:jc w:val="both"/>
              <w:rPr>
                <w:rFonts w:ascii="Arial" w:hAnsi="Arial" w:cs="Arial"/>
                <w:sz w:val="20"/>
                <w:szCs w:val="20"/>
              </w:rPr>
            </w:pPr>
            <w:r w:rsidRPr="00F66A2A">
              <w:rPr>
                <w:rFonts w:ascii="Arial" w:hAnsi="Arial" w:cs="Arial"/>
                <w:b/>
                <w:sz w:val="20"/>
                <w:szCs w:val="20"/>
              </w:rPr>
              <w:t>RIESGOS JURIDICOS ASIGNADOS A LA ADMINISTRACION</w:t>
            </w:r>
            <w:r>
              <w:rPr>
                <w:rFonts w:ascii="Arial" w:hAnsi="Arial" w:cs="Arial"/>
                <w:b/>
                <w:sz w:val="20"/>
                <w:szCs w:val="20"/>
              </w:rPr>
              <w:t xml:space="preserve">: </w:t>
            </w:r>
            <w:r w:rsidRPr="00F66A2A">
              <w:rPr>
                <w:rFonts w:ascii="Arial" w:hAnsi="Arial" w:cs="Arial"/>
                <w:sz w:val="20"/>
                <w:szCs w:val="20"/>
              </w:rPr>
              <w:t>Las partes no serán responsables ni se considera que han incurrido en incumplimiento de su obligación recíprocamente adquirida, si se presentaren durante su ejecución circunstancia de fuerza mayor o caso fortuito de conformidad con las definiciones del artículo 1º. El Contratista se obliga a notificar por escrito a la Dirección Seccional de Administración Judicial de Barranquilla- Atlántico las circunstancias de fuerza mayor o caso fortuito acompañando la exposición de los motivos correspondientes. Tal notificación se representará a la Dirección Seccional de Administración Judicial de Barranquilla- Atlántico dentro de los cinco (5) días hábiles siguientes a la ocurrencia de las posibles causas de demora así mismo el CONTRATISTA acompañará a la mencionada notificación todos los documentos de soporte debidamente legalizados que acrediten o justifiquen la demora ocasionada por fuerza mayor o caso fortuito, manifestando el tiempo dentro del cual cumplirá su obligación. En caso de persistencia la causal o causales de fuerza mayor o caso fortuito. EL CONTRATISTA informará por escrito a la Dirección Seccional de Administración Judicial de Barranquilla- Atlántico dicha circunstancia o circunstancias  cada quince (15) días calendario hasta por un término de máximo de sesenta (60) días calendarios; vencidos  los cuales la Dirección Seccional de Administración Judicial de Barranquilla- Atlántico podrá dar por terminado el contrato por medio un acto administrativo, el cual será notificado al CONTRATISTA sin que haya lugar a una sanción alguna para este. Cuando las circunstancias de fuerza mayor o caso fortuito debidamente comprobadas no excedieren de sesenta (60) días, se levantará un acta suscrita por las partes contratantes con el fin de suspender los términos del contrato.  Desaparecida las partes contratantes con el fin de suspender los términos del contrato y desaparecida la cláusula de fuerza mayor o caso fortuito, se reiniciará la ejecución del contrato mediante acta suscrita entre las partes, evento en el cual el CONTRATISTA se obliga a prorrogar finalmente la videncia de la garantía única que ampara el contrato.</w:t>
            </w:r>
          </w:p>
        </w:tc>
      </w:tr>
      <w:tr w:rsidR="00371D57" w:rsidRPr="0096488B" w14:paraId="4846DF43" w14:textId="77777777" w:rsidTr="004537EB">
        <w:trPr>
          <w:gridAfter w:val="1"/>
          <w:wAfter w:w="2304" w:type="pct"/>
          <w:trHeight w:val="374"/>
        </w:trPr>
        <w:tc>
          <w:tcPr>
            <w:tcW w:w="2696" w:type="pct"/>
            <w:gridSpan w:val="6"/>
            <w:shd w:val="clear" w:color="auto" w:fill="B8CCE4" w:themeFill="accent1" w:themeFillTint="66"/>
          </w:tcPr>
          <w:p w14:paraId="22F9127C" w14:textId="77777777" w:rsidR="00371D57" w:rsidRPr="000F083E" w:rsidRDefault="00371D57" w:rsidP="00371D57">
            <w:pPr>
              <w:spacing w:line="240" w:lineRule="auto"/>
              <w:jc w:val="both"/>
              <w:rPr>
                <w:rFonts w:ascii="Arial" w:hAnsi="Arial" w:cs="Arial"/>
                <w:b/>
                <w:sz w:val="20"/>
                <w:szCs w:val="20"/>
              </w:rPr>
            </w:pPr>
            <w:r w:rsidRPr="000F083E">
              <w:rPr>
                <w:rFonts w:ascii="Arial" w:hAnsi="Arial" w:cs="Arial"/>
                <w:b/>
                <w:sz w:val="20"/>
                <w:szCs w:val="20"/>
              </w:rPr>
              <w:lastRenderedPageBreak/>
              <w:t xml:space="preserve">9. </w:t>
            </w:r>
            <w:r w:rsidRPr="000F083E">
              <w:rPr>
                <w:rFonts w:ascii="Arial" w:eastAsia="Times New Roman" w:hAnsi="Arial" w:cs="Arial"/>
                <w:b/>
                <w:bCs/>
                <w:sz w:val="20"/>
                <w:szCs w:val="20"/>
                <w:lang w:eastAsia="ar-SA"/>
              </w:rPr>
              <w:t>GARANTÍAS</w:t>
            </w:r>
          </w:p>
        </w:tc>
      </w:tr>
      <w:tr w:rsidR="00371D57" w:rsidRPr="0096488B" w14:paraId="341FA167" w14:textId="77777777" w:rsidTr="00371D57">
        <w:trPr>
          <w:gridAfter w:val="1"/>
          <w:wAfter w:w="2304" w:type="pct"/>
          <w:trHeight w:val="478"/>
        </w:trPr>
        <w:tc>
          <w:tcPr>
            <w:tcW w:w="2696" w:type="pct"/>
            <w:gridSpan w:val="6"/>
            <w:shd w:val="clear" w:color="auto" w:fill="auto"/>
          </w:tcPr>
          <w:p w14:paraId="61EFDA5D" w14:textId="77777777" w:rsidR="00FB3F31" w:rsidRPr="00FB3F31" w:rsidRDefault="00FB3F31" w:rsidP="00FB3F31">
            <w:pPr>
              <w:spacing w:line="240" w:lineRule="auto"/>
              <w:jc w:val="both"/>
              <w:rPr>
                <w:rFonts w:ascii="Arial" w:hAnsi="Arial" w:cs="Arial"/>
                <w:i/>
                <w:sz w:val="20"/>
                <w:szCs w:val="20"/>
              </w:rPr>
            </w:pPr>
            <w:r w:rsidRPr="00FB3F31">
              <w:rPr>
                <w:rFonts w:ascii="Arial" w:hAnsi="Arial" w:cs="Arial"/>
                <w:i/>
                <w:sz w:val="20"/>
                <w:szCs w:val="20"/>
              </w:rPr>
              <w:t xml:space="preserve">Según los </w:t>
            </w:r>
            <w:r w:rsidR="0017629B">
              <w:rPr>
                <w:rFonts w:ascii="Arial" w:hAnsi="Arial" w:cs="Arial"/>
                <w:i/>
                <w:sz w:val="20"/>
                <w:szCs w:val="20"/>
              </w:rPr>
              <w:t>“</w:t>
            </w:r>
            <w:r w:rsidRPr="00FB3F31">
              <w:rPr>
                <w:rFonts w:ascii="Arial" w:hAnsi="Arial" w:cs="Arial"/>
                <w:i/>
                <w:sz w:val="20"/>
                <w:szCs w:val="20"/>
              </w:rPr>
              <w:t>Términos y condiciones para la operación del Instrumento de Agregación de Demanda para la adquisición de bienes y servicios para la atención de la emergencia por el COVID-19, el Portal de Contratación Estatal Colombia Compra Eficiente</w:t>
            </w:r>
            <w:r w:rsidR="0017629B">
              <w:rPr>
                <w:rFonts w:ascii="Arial" w:hAnsi="Arial" w:cs="Arial"/>
                <w:i/>
                <w:sz w:val="20"/>
                <w:szCs w:val="20"/>
              </w:rPr>
              <w:t>”</w:t>
            </w:r>
            <w:r w:rsidRPr="00FB3F31">
              <w:rPr>
                <w:rFonts w:ascii="Arial" w:hAnsi="Arial" w:cs="Arial"/>
                <w:i/>
                <w:sz w:val="20"/>
                <w:szCs w:val="20"/>
              </w:rPr>
              <w:t>, establece:</w:t>
            </w:r>
          </w:p>
          <w:p w14:paraId="4999177F" w14:textId="77777777" w:rsidR="00FB3F31" w:rsidRPr="00FB3F31" w:rsidRDefault="0017629B" w:rsidP="00FB3F31">
            <w:pPr>
              <w:spacing w:line="240" w:lineRule="auto"/>
              <w:jc w:val="both"/>
              <w:rPr>
                <w:rFonts w:ascii="Arial" w:hAnsi="Arial" w:cs="Arial"/>
                <w:i/>
                <w:sz w:val="20"/>
                <w:szCs w:val="20"/>
              </w:rPr>
            </w:pPr>
            <w:r>
              <w:rPr>
                <w:rFonts w:ascii="Arial" w:hAnsi="Arial" w:cs="Arial"/>
                <w:b/>
                <w:i/>
                <w:sz w:val="20"/>
                <w:szCs w:val="20"/>
              </w:rPr>
              <w:t>“</w:t>
            </w:r>
            <w:r w:rsidR="00FB3F31" w:rsidRPr="00FB3F31">
              <w:rPr>
                <w:rFonts w:ascii="Arial" w:hAnsi="Arial" w:cs="Arial"/>
                <w:b/>
                <w:i/>
                <w:sz w:val="20"/>
                <w:szCs w:val="20"/>
              </w:rPr>
              <w:t>Declaratorias de Incumplimiento</w:t>
            </w:r>
            <w:r w:rsidR="00FB3F31" w:rsidRPr="00FB3F31">
              <w:rPr>
                <w:rFonts w:ascii="Arial" w:hAnsi="Arial" w:cs="Arial"/>
                <w:i/>
                <w:sz w:val="20"/>
                <w:szCs w:val="20"/>
              </w:rPr>
              <w:t xml:space="preserve"> En caso de incumplimiento por parte del Proveedor de las obligaciones de entrega, parcial o total, de los bienes adquiridos por las Entidades Compradoras, la entidad podrá declarar el incumplimiento de la Orden de Compra, con el fin de hacer efectiva la cláusula penal pecuniaria, la cual se fija en el 10% del valor de la Orden de Compra.</w:t>
            </w:r>
          </w:p>
          <w:p w14:paraId="11274AB1" w14:textId="77777777" w:rsidR="00FB3F31" w:rsidRDefault="00FB3F31" w:rsidP="00FB3F31">
            <w:pPr>
              <w:spacing w:line="240" w:lineRule="auto"/>
              <w:jc w:val="both"/>
            </w:pPr>
            <w:r w:rsidRPr="00FB3F31">
              <w:rPr>
                <w:rFonts w:ascii="Arial" w:hAnsi="Arial" w:cs="Arial"/>
                <w:i/>
                <w:sz w:val="20"/>
                <w:szCs w:val="20"/>
              </w:rPr>
              <w:t>Si se trata en la mora en la prestación de servicios, la Entidad Compradora podrá imponer multas correspondientes al 2% del valor de la Orden de Compra por cada día de retraso la cual la cual no puede superar el 10%. En todo caso, de estimarse oportuno por la Entidad Compradora, podrá otorgarse al Proveedor un plazo de gracia para el cumplimiento de la obligación. Estos valores deberán estar contemplados en la garantía que facultativamente solicite la Entidad Compradora para la Orden de Compra de acuerdo con lo establecido en el capítulo 7 de garantía de cumplimiento establecido en el estudio previo del presente proceso. El proceso se incumplimiento lo deberá llevar acabo la entidad compradora de acuerdo con el procedimiento establecido en el artículo 86 de ley 1474 de 2011</w:t>
            </w:r>
            <w:r w:rsidR="0017629B">
              <w:rPr>
                <w:rFonts w:ascii="Arial" w:hAnsi="Arial" w:cs="Arial"/>
                <w:i/>
                <w:sz w:val="20"/>
                <w:szCs w:val="20"/>
              </w:rPr>
              <w:t>”</w:t>
            </w:r>
            <w:r>
              <w:t>.</w:t>
            </w:r>
          </w:p>
          <w:p w14:paraId="2B691CD4" w14:textId="77777777" w:rsidR="00FB3F31" w:rsidRPr="0017629B" w:rsidRDefault="00FB3F31" w:rsidP="00FB3F31">
            <w:pPr>
              <w:tabs>
                <w:tab w:val="left" w:pos="8874"/>
              </w:tabs>
              <w:jc w:val="both"/>
              <w:rPr>
                <w:rFonts w:ascii="Arial" w:hAnsi="Arial" w:cs="Arial"/>
                <w:sz w:val="20"/>
                <w:szCs w:val="20"/>
              </w:rPr>
            </w:pPr>
            <w:r w:rsidRPr="0017629B">
              <w:rPr>
                <w:rFonts w:ascii="Arial" w:hAnsi="Arial" w:cs="Arial"/>
                <w:sz w:val="20"/>
                <w:szCs w:val="20"/>
              </w:rPr>
              <w:t xml:space="preserve">En concordancia con lo anterior y </w:t>
            </w:r>
            <w:r w:rsidR="00D9759E">
              <w:rPr>
                <w:rFonts w:ascii="Arial" w:hAnsi="Arial" w:cs="Arial"/>
                <w:sz w:val="20"/>
                <w:szCs w:val="20"/>
              </w:rPr>
              <w:t>d</w:t>
            </w:r>
            <w:r w:rsidRPr="0017629B">
              <w:rPr>
                <w:rFonts w:ascii="Arial" w:hAnsi="Arial" w:cs="Arial"/>
                <w:sz w:val="20"/>
                <w:szCs w:val="20"/>
              </w:rPr>
              <w:t xml:space="preserve">e conformidad con los artículos 7º. De la ley 1150 de 2.007 y artículos 2.2.1.2.1.5.4., 2.2.1.2.3.1.7 y 2.2.1.2.3.1.16 del decreto 1082 de 2015 y atendiendo la naturaleza del contrato a celebrar y la forma de pago del mismo, la entidad </w:t>
            </w:r>
            <w:r w:rsidRPr="0017629B">
              <w:rPr>
                <w:rFonts w:ascii="Arial" w:hAnsi="Arial" w:cs="Arial"/>
                <w:sz w:val="20"/>
                <w:szCs w:val="20"/>
                <w:lang w:eastAsia="ar-SA"/>
              </w:rPr>
              <w:t>considera necesario solicitar las siguientes garantías</w:t>
            </w:r>
            <w:r w:rsidRPr="0017629B">
              <w:rPr>
                <w:rFonts w:ascii="Arial" w:hAnsi="Arial" w:cs="Arial"/>
                <w:sz w:val="20"/>
                <w:szCs w:val="20"/>
              </w:rPr>
              <w:t>:</w:t>
            </w:r>
          </w:p>
          <w:p w14:paraId="7A83B127" w14:textId="2A9BAEDF" w:rsidR="00FB3F31" w:rsidRPr="0017629B" w:rsidRDefault="00FB3F31" w:rsidP="00FB3F31">
            <w:pPr>
              <w:tabs>
                <w:tab w:val="left" w:pos="8874"/>
              </w:tabs>
              <w:jc w:val="both"/>
              <w:rPr>
                <w:rFonts w:ascii="Arial" w:hAnsi="Arial" w:cs="Arial"/>
                <w:sz w:val="20"/>
                <w:szCs w:val="20"/>
              </w:rPr>
            </w:pPr>
            <w:r w:rsidRPr="0017629B">
              <w:rPr>
                <w:rFonts w:ascii="Arial" w:hAnsi="Arial" w:cs="Arial"/>
                <w:sz w:val="20"/>
                <w:szCs w:val="20"/>
              </w:rPr>
              <w:t xml:space="preserve">a) </w:t>
            </w:r>
            <w:r w:rsidRPr="0017629B">
              <w:rPr>
                <w:rFonts w:ascii="Arial" w:hAnsi="Arial" w:cs="Arial"/>
                <w:b/>
                <w:sz w:val="20"/>
                <w:szCs w:val="20"/>
              </w:rPr>
              <w:t>Cumplimiento</w:t>
            </w:r>
            <w:r w:rsidRPr="0017629B">
              <w:rPr>
                <w:rFonts w:ascii="Arial" w:hAnsi="Arial" w:cs="Arial"/>
                <w:sz w:val="20"/>
                <w:szCs w:val="20"/>
              </w:rPr>
              <w:t xml:space="preserve">: Para garantizar el cumplimiento de las obligaciones surgidas del contrato estatal incluyendo en ellas el pago de multas y cláusula penal pecuniaria, cuando se hayan pactado en el contrato, el oferente adjuntará una garantía que deberá ser equivalente al </w:t>
            </w:r>
            <w:r w:rsidR="00C977CD">
              <w:rPr>
                <w:rFonts w:ascii="Arial" w:hAnsi="Arial" w:cs="Arial"/>
                <w:sz w:val="20"/>
                <w:szCs w:val="20"/>
              </w:rPr>
              <w:t>diez</w:t>
            </w:r>
            <w:r w:rsidRPr="0017629B">
              <w:rPr>
                <w:rFonts w:ascii="Arial" w:hAnsi="Arial" w:cs="Arial"/>
                <w:sz w:val="20"/>
                <w:szCs w:val="20"/>
              </w:rPr>
              <w:t xml:space="preserve"> por ciento (10%) del valor del contrato, vigente por un término igual a la duración del contrato, y cuatro (4) meses más.</w:t>
            </w:r>
          </w:p>
          <w:p w14:paraId="29301197" w14:textId="0387557B" w:rsidR="00FB3F31" w:rsidRPr="000F083E" w:rsidRDefault="00FB3F31" w:rsidP="0017629B">
            <w:pPr>
              <w:spacing w:line="240" w:lineRule="auto"/>
              <w:jc w:val="both"/>
              <w:rPr>
                <w:rFonts w:ascii="Arial" w:hAnsi="Arial" w:cs="Arial"/>
                <w:b/>
                <w:sz w:val="20"/>
                <w:szCs w:val="20"/>
              </w:rPr>
            </w:pPr>
            <w:r w:rsidRPr="0017629B">
              <w:rPr>
                <w:rFonts w:ascii="Arial" w:hAnsi="Arial" w:cs="Arial"/>
                <w:sz w:val="20"/>
                <w:szCs w:val="20"/>
              </w:rPr>
              <w:t xml:space="preserve">b) </w:t>
            </w:r>
            <w:r w:rsidRPr="0017629B">
              <w:rPr>
                <w:rFonts w:ascii="Arial" w:hAnsi="Arial" w:cs="Arial"/>
                <w:b/>
                <w:sz w:val="20"/>
                <w:szCs w:val="20"/>
              </w:rPr>
              <w:t>Calidad y correcto funcionamiento de los bienes suministrados</w:t>
            </w:r>
            <w:r w:rsidRPr="0017629B">
              <w:rPr>
                <w:rFonts w:ascii="Arial" w:hAnsi="Arial" w:cs="Arial"/>
                <w:sz w:val="20"/>
                <w:szCs w:val="20"/>
              </w:rPr>
              <w:t xml:space="preserve">: El oferente adjuntará una garantía que deberá ser equivalente al </w:t>
            </w:r>
            <w:r w:rsidR="00C977CD">
              <w:rPr>
                <w:rFonts w:ascii="Arial" w:hAnsi="Arial" w:cs="Arial"/>
                <w:sz w:val="20"/>
                <w:szCs w:val="20"/>
              </w:rPr>
              <w:t>diez</w:t>
            </w:r>
            <w:r w:rsidRPr="0017629B">
              <w:rPr>
                <w:rFonts w:ascii="Arial" w:hAnsi="Arial" w:cs="Arial"/>
                <w:sz w:val="20"/>
                <w:szCs w:val="20"/>
              </w:rPr>
              <w:t xml:space="preserve"> por ciento (10%) del valor del contrato, vigente desde la suscripción del contrato, incluyendo su plazo de ejecución y vigencia, y Un (1) año más.</w:t>
            </w:r>
            <w:r w:rsidR="0017629B" w:rsidRPr="000F083E">
              <w:rPr>
                <w:rFonts w:ascii="Arial" w:hAnsi="Arial" w:cs="Arial"/>
                <w:b/>
                <w:sz w:val="20"/>
                <w:szCs w:val="20"/>
              </w:rPr>
              <w:t xml:space="preserve"> </w:t>
            </w:r>
          </w:p>
        </w:tc>
      </w:tr>
      <w:tr w:rsidR="004537EB" w:rsidRPr="0096488B" w14:paraId="0A30E2D2" w14:textId="77777777" w:rsidTr="00FA25C6">
        <w:trPr>
          <w:gridAfter w:val="1"/>
          <w:wAfter w:w="2304" w:type="pct"/>
          <w:trHeight w:val="478"/>
        </w:trPr>
        <w:tc>
          <w:tcPr>
            <w:tcW w:w="2696" w:type="pct"/>
            <w:gridSpan w:val="6"/>
            <w:shd w:val="clear" w:color="auto" w:fill="B8CCE4" w:themeFill="accent1" w:themeFillTint="66"/>
          </w:tcPr>
          <w:p w14:paraId="3C7FB433" w14:textId="77777777" w:rsidR="004537EB" w:rsidRPr="000F083E" w:rsidRDefault="004537EB" w:rsidP="00371D57">
            <w:pPr>
              <w:spacing w:line="240" w:lineRule="auto"/>
              <w:jc w:val="both"/>
              <w:rPr>
                <w:rFonts w:ascii="Arial" w:eastAsia="Times New Roman" w:hAnsi="Arial" w:cs="Arial"/>
                <w:b/>
                <w:sz w:val="20"/>
                <w:szCs w:val="20"/>
                <w:lang w:eastAsia="es-CO"/>
              </w:rPr>
            </w:pPr>
            <w:r>
              <w:rPr>
                <w:rFonts w:ascii="Arial" w:eastAsia="Times New Roman" w:hAnsi="Arial" w:cs="Arial"/>
                <w:b/>
                <w:sz w:val="20"/>
                <w:szCs w:val="20"/>
                <w:lang w:eastAsia="es-CO"/>
              </w:rPr>
              <w:t>10. PLAN DE GESTIÓN AMBIENTAL</w:t>
            </w:r>
          </w:p>
        </w:tc>
      </w:tr>
      <w:tr w:rsidR="004537EB" w:rsidRPr="0096488B" w14:paraId="0FD5FBA8" w14:textId="77777777" w:rsidTr="004537EB">
        <w:trPr>
          <w:gridAfter w:val="1"/>
          <w:wAfter w:w="2304" w:type="pct"/>
          <w:trHeight w:val="478"/>
        </w:trPr>
        <w:tc>
          <w:tcPr>
            <w:tcW w:w="2696" w:type="pct"/>
            <w:gridSpan w:val="6"/>
            <w:shd w:val="clear" w:color="auto" w:fill="auto"/>
          </w:tcPr>
          <w:p w14:paraId="107A410C" w14:textId="77777777" w:rsidR="004537EB" w:rsidRPr="004537EB" w:rsidRDefault="00753657" w:rsidP="004537EB">
            <w:pPr>
              <w:pStyle w:val="Piedepgina"/>
              <w:tabs>
                <w:tab w:val="clear" w:pos="4252"/>
                <w:tab w:val="clear" w:pos="8504"/>
                <w:tab w:val="left" w:pos="708"/>
                <w:tab w:val="center" w:pos="4419"/>
                <w:tab w:val="right" w:pos="8838"/>
              </w:tabs>
              <w:suppressAutoHyphens/>
              <w:spacing w:before="120" w:after="120"/>
              <w:ind w:right="284"/>
              <w:jc w:val="both"/>
              <w:rPr>
                <w:rFonts w:ascii="Arial" w:hAnsi="Arial" w:cs="Arial"/>
                <w:bCs/>
                <w:sz w:val="20"/>
                <w:szCs w:val="20"/>
              </w:rPr>
            </w:pPr>
            <w:r>
              <w:rPr>
                <w:rFonts w:ascii="Arial" w:hAnsi="Arial" w:cs="Arial"/>
                <w:b/>
                <w:bCs/>
                <w:sz w:val="20"/>
                <w:szCs w:val="20"/>
              </w:rPr>
              <w:t xml:space="preserve">10.1. </w:t>
            </w:r>
            <w:r w:rsidR="004537EB" w:rsidRPr="004537EB">
              <w:rPr>
                <w:rFonts w:ascii="Arial" w:hAnsi="Arial" w:cs="Arial"/>
                <w:b/>
                <w:bCs/>
                <w:sz w:val="20"/>
                <w:szCs w:val="20"/>
              </w:rPr>
              <w:t>RESPONSABILIDAD AMBIENTAL</w:t>
            </w:r>
            <w:r w:rsidR="004537EB" w:rsidRPr="004537EB">
              <w:rPr>
                <w:rFonts w:ascii="Arial" w:hAnsi="Arial" w:cs="Arial"/>
                <w:bCs/>
                <w:sz w:val="20"/>
                <w:szCs w:val="20"/>
              </w:rPr>
              <w:t xml:space="preserve">: </w:t>
            </w:r>
            <w:r w:rsidR="004537EB" w:rsidRPr="004537EB">
              <w:rPr>
                <w:rFonts w:ascii="Arial" w:hAnsi="Arial" w:cs="Arial"/>
                <w:sz w:val="20"/>
                <w:szCs w:val="20"/>
              </w:rPr>
              <w:t>El CONTRATISTA</w:t>
            </w:r>
            <w:r w:rsidR="004537EB" w:rsidRPr="004537EB">
              <w:rPr>
                <w:rFonts w:ascii="Arial" w:hAnsi="Arial" w:cs="Arial"/>
                <w:bCs/>
                <w:sz w:val="20"/>
                <w:szCs w:val="20"/>
              </w:rPr>
              <w:t>, deberá cumplir con todas las normas y leyes colombianas sobre el medio ambiente (a nivel nacional, regional y local) que se encuentren vigentes durante el término de este contrato. El Contratista deberá en todo momento minimizar el impacto ambiental de cualquier actividad realizada por él en el desarrollo de este contrato, de conformidad con las normas aplicables. El Contratista conoce y acepta que las autoridades competentes nacionales, regionales o locales que tengan jurisdicción sobre el área donde realizará las actividades podrán disponer la suspensión de las actividades objeto de este contrato hasta que el Contratista cumpla con dichas normas y leyes ambientales o subsane los efectos causados por el incumplimiento de dichas normas y leyes, motivo por el cual, asumirá las consecuencias que se deriven frente al contrato cuando la suspensión de las actividades le sea imputable.</w:t>
            </w:r>
          </w:p>
          <w:p w14:paraId="3D1E2A06" w14:textId="77777777" w:rsidR="004537EB" w:rsidRPr="004537EB" w:rsidRDefault="004537EB" w:rsidP="004537EB">
            <w:pPr>
              <w:spacing w:line="240" w:lineRule="auto"/>
              <w:jc w:val="both"/>
              <w:rPr>
                <w:rFonts w:ascii="Arial" w:hAnsi="Arial" w:cs="Arial"/>
                <w:sz w:val="20"/>
                <w:szCs w:val="20"/>
              </w:rPr>
            </w:pPr>
            <w:r w:rsidRPr="004537EB">
              <w:rPr>
                <w:rFonts w:ascii="Arial" w:hAnsi="Arial" w:cs="Arial"/>
                <w:sz w:val="20"/>
                <w:szCs w:val="20"/>
              </w:rPr>
              <w:t xml:space="preserve">De acuerdo con la normatividad ambiental vigente (Resolución No. 1188 del 01 de septiembre de 2003), deberá presentar un plan de manejo de residuos tanto sólidos como líquidos en caso de requerirse y según las actividades a realizar; </w:t>
            </w:r>
            <w:r w:rsidRPr="004537EB">
              <w:rPr>
                <w:rFonts w:ascii="Arial" w:hAnsi="Arial" w:cs="Arial"/>
                <w:sz w:val="20"/>
                <w:szCs w:val="20"/>
              </w:rPr>
              <w:lastRenderedPageBreak/>
              <w:t>garantizando el debido manejo y disposición de los mismos desde la programación, hasta la ejecución de las actividades propias del objeto del contrato.</w:t>
            </w:r>
          </w:p>
          <w:p w14:paraId="493EF8A7" w14:textId="77777777" w:rsidR="004537EB" w:rsidRPr="000F083E" w:rsidRDefault="00753657" w:rsidP="004537EB">
            <w:pPr>
              <w:spacing w:line="240" w:lineRule="auto"/>
              <w:jc w:val="both"/>
              <w:rPr>
                <w:rFonts w:ascii="Arial" w:eastAsia="Times New Roman" w:hAnsi="Arial" w:cs="Arial"/>
                <w:b/>
                <w:sz w:val="20"/>
                <w:szCs w:val="20"/>
                <w:lang w:eastAsia="es-CO"/>
              </w:rPr>
            </w:pPr>
            <w:r>
              <w:rPr>
                <w:rFonts w:ascii="Arial" w:hAnsi="Arial" w:cs="Arial"/>
                <w:b/>
                <w:bCs/>
                <w:color w:val="000000"/>
                <w:sz w:val="20"/>
                <w:szCs w:val="20"/>
              </w:rPr>
              <w:t xml:space="preserve">10.2. </w:t>
            </w:r>
            <w:r w:rsidR="004537EB" w:rsidRPr="004537EB">
              <w:rPr>
                <w:rFonts w:ascii="Arial" w:hAnsi="Arial" w:cs="Arial"/>
                <w:b/>
                <w:bCs/>
                <w:color w:val="000000"/>
                <w:sz w:val="20"/>
                <w:szCs w:val="20"/>
              </w:rPr>
              <w:t xml:space="preserve">ESPACIOS FISICOS SALUDABLES: </w:t>
            </w:r>
            <w:r w:rsidR="004537EB" w:rsidRPr="004537EB">
              <w:rPr>
                <w:rFonts w:ascii="Arial" w:hAnsi="Arial" w:cs="Arial"/>
                <w:color w:val="000000"/>
                <w:sz w:val="20"/>
                <w:szCs w:val="20"/>
              </w:rPr>
              <w:t>EL CONTRATISTA se compromete a dar lectura y aplicación en lo que sea de su competencia con respecto al presente objeto contractual, a lo ordenado en el Manual de Espacios Físicos Saludables emitido por la entidad.</w:t>
            </w:r>
          </w:p>
        </w:tc>
      </w:tr>
      <w:tr w:rsidR="00371D57" w:rsidRPr="0096488B" w14:paraId="47D8045A" w14:textId="77777777" w:rsidTr="00FA25C6">
        <w:trPr>
          <w:gridAfter w:val="1"/>
          <w:wAfter w:w="2304" w:type="pct"/>
          <w:trHeight w:val="478"/>
        </w:trPr>
        <w:tc>
          <w:tcPr>
            <w:tcW w:w="2696" w:type="pct"/>
            <w:gridSpan w:val="6"/>
            <w:shd w:val="clear" w:color="auto" w:fill="B8CCE4" w:themeFill="accent1" w:themeFillTint="66"/>
          </w:tcPr>
          <w:p w14:paraId="1F241F78" w14:textId="77777777" w:rsidR="00371D57" w:rsidRPr="000F083E" w:rsidRDefault="00371D57" w:rsidP="00753657">
            <w:pPr>
              <w:spacing w:line="240" w:lineRule="auto"/>
              <w:jc w:val="both"/>
              <w:rPr>
                <w:rFonts w:ascii="Arial" w:hAnsi="Arial" w:cs="Arial"/>
                <w:b/>
                <w:sz w:val="20"/>
                <w:szCs w:val="20"/>
              </w:rPr>
            </w:pPr>
            <w:r w:rsidRPr="000F083E">
              <w:rPr>
                <w:rFonts w:ascii="Arial" w:eastAsia="Times New Roman" w:hAnsi="Arial" w:cs="Arial"/>
                <w:b/>
                <w:sz w:val="20"/>
                <w:szCs w:val="20"/>
                <w:lang w:eastAsia="es-CO"/>
              </w:rPr>
              <w:lastRenderedPageBreak/>
              <w:t>1</w:t>
            </w:r>
            <w:r w:rsidR="00753657">
              <w:rPr>
                <w:rFonts w:ascii="Arial" w:eastAsia="Times New Roman" w:hAnsi="Arial" w:cs="Arial"/>
                <w:b/>
                <w:sz w:val="20"/>
                <w:szCs w:val="20"/>
                <w:lang w:eastAsia="es-CO"/>
              </w:rPr>
              <w:t>1</w:t>
            </w:r>
            <w:r w:rsidRPr="000F083E">
              <w:rPr>
                <w:rFonts w:ascii="Arial" w:eastAsia="Times New Roman" w:hAnsi="Arial" w:cs="Arial"/>
                <w:b/>
                <w:sz w:val="20"/>
                <w:szCs w:val="20"/>
                <w:lang w:eastAsia="es-CO"/>
              </w:rPr>
              <w:t>. SUPERVISIÓN Y/O SUPERVISIÓN DEL CONTRATO</w:t>
            </w:r>
          </w:p>
        </w:tc>
      </w:tr>
      <w:tr w:rsidR="00371D57" w:rsidRPr="0096488B" w14:paraId="27FC430A" w14:textId="77777777" w:rsidTr="008D72C8">
        <w:trPr>
          <w:gridAfter w:val="1"/>
          <w:wAfter w:w="2304" w:type="pct"/>
          <w:trHeight w:val="58"/>
        </w:trPr>
        <w:tc>
          <w:tcPr>
            <w:tcW w:w="392" w:type="pct"/>
            <w:vMerge w:val="restart"/>
          </w:tcPr>
          <w:p w14:paraId="452BCEA8" w14:textId="77777777" w:rsidR="00371D57" w:rsidRPr="0096488B" w:rsidRDefault="00753657" w:rsidP="00371D57">
            <w:pPr>
              <w:spacing w:line="240" w:lineRule="auto"/>
              <w:jc w:val="both"/>
              <w:rPr>
                <w:rFonts w:ascii="Arial" w:hAnsi="Arial" w:cs="Arial"/>
                <w:b/>
                <w:sz w:val="20"/>
                <w:szCs w:val="20"/>
              </w:rPr>
            </w:pPr>
            <w:r>
              <w:rPr>
                <w:rFonts w:ascii="Arial" w:eastAsia="Times New Roman" w:hAnsi="Arial" w:cs="Arial"/>
                <w:b/>
                <w:bCs/>
                <w:sz w:val="20"/>
                <w:szCs w:val="20"/>
                <w:lang w:eastAsia="es-CO"/>
              </w:rPr>
              <w:t>11</w:t>
            </w:r>
            <w:r w:rsidR="00371D57" w:rsidRPr="0096488B">
              <w:rPr>
                <w:rFonts w:ascii="Arial" w:eastAsia="Times New Roman" w:hAnsi="Arial" w:cs="Arial"/>
                <w:b/>
                <w:bCs/>
                <w:sz w:val="20"/>
                <w:szCs w:val="20"/>
                <w:lang w:eastAsia="es-CO"/>
              </w:rPr>
              <w:t>.1. SUPERVISIÓN</w:t>
            </w:r>
          </w:p>
          <w:p w14:paraId="3CA3D454" w14:textId="77777777" w:rsidR="00371D57" w:rsidRPr="0096488B" w:rsidRDefault="00371D57" w:rsidP="00371D57">
            <w:pPr>
              <w:spacing w:line="240" w:lineRule="auto"/>
              <w:jc w:val="both"/>
              <w:rPr>
                <w:rFonts w:ascii="Arial" w:hAnsi="Arial" w:cs="Arial"/>
                <w:b/>
                <w:sz w:val="20"/>
                <w:szCs w:val="20"/>
              </w:rPr>
            </w:pPr>
          </w:p>
          <w:p w14:paraId="7415776D" w14:textId="77777777" w:rsidR="00371D57" w:rsidRPr="0096488B" w:rsidRDefault="00371D57" w:rsidP="00371D57">
            <w:pPr>
              <w:spacing w:line="240" w:lineRule="auto"/>
              <w:jc w:val="both"/>
              <w:rPr>
                <w:rFonts w:ascii="Arial" w:hAnsi="Arial" w:cs="Arial"/>
                <w:b/>
                <w:sz w:val="20"/>
                <w:szCs w:val="20"/>
              </w:rPr>
            </w:pPr>
          </w:p>
          <w:p w14:paraId="7693736D" w14:textId="77777777" w:rsidR="00371D57" w:rsidRPr="0096488B" w:rsidRDefault="00371D57" w:rsidP="00371D57">
            <w:pPr>
              <w:spacing w:line="240" w:lineRule="auto"/>
              <w:jc w:val="both"/>
              <w:rPr>
                <w:rFonts w:ascii="Arial" w:hAnsi="Arial" w:cs="Arial"/>
                <w:b/>
                <w:sz w:val="20"/>
                <w:szCs w:val="20"/>
              </w:rPr>
            </w:pPr>
          </w:p>
          <w:p w14:paraId="11C00CEB" w14:textId="77777777" w:rsidR="00371D57" w:rsidRPr="0096488B" w:rsidRDefault="00371D57" w:rsidP="00371D57">
            <w:pPr>
              <w:spacing w:line="240" w:lineRule="auto"/>
              <w:jc w:val="both"/>
              <w:rPr>
                <w:rFonts w:ascii="Arial" w:hAnsi="Arial" w:cs="Arial"/>
                <w:b/>
                <w:sz w:val="20"/>
                <w:szCs w:val="20"/>
              </w:rPr>
            </w:pPr>
          </w:p>
          <w:p w14:paraId="0FBC51A4" w14:textId="77777777" w:rsidR="00371D57" w:rsidRPr="0096488B" w:rsidRDefault="00371D57" w:rsidP="00371D57">
            <w:pPr>
              <w:spacing w:line="240" w:lineRule="auto"/>
              <w:jc w:val="both"/>
              <w:rPr>
                <w:rFonts w:ascii="Arial" w:hAnsi="Arial" w:cs="Arial"/>
                <w:b/>
                <w:sz w:val="20"/>
                <w:szCs w:val="20"/>
              </w:rPr>
            </w:pPr>
          </w:p>
        </w:tc>
        <w:tc>
          <w:tcPr>
            <w:tcW w:w="751" w:type="pct"/>
            <w:gridSpan w:val="3"/>
          </w:tcPr>
          <w:p w14:paraId="4694B1E2" w14:textId="77777777" w:rsidR="00371D57" w:rsidRPr="0096488B" w:rsidRDefault="00371D57" w:rsidP="00371D57">
            <w:pPr>
              <w:spacing w:line="240" w:lineRule="auto"/>
              <w:rPr>
                <w:rFonts w:ascii="Arial" w:hAnsi="Arial" w:cs="Arial"/>
                <w:sz w:val="20"/>
                <w:szCs w:val="20"/>
              </w:rPr>
            </w:pPr>
            <w:r w:rsidRPr="0096488B">
              <w:rPr>
                <w:rFonts w:ascii="Arial" w:hAnsi="Arial" w:cs="Arial"/>
                <w:sz w:val="20"/>
                <w:szCs w:val="20"/>
              </w:rPr>
              <w:t>Nombre del funcionario:</w:t>
            </w:r>
          </w:p>
        </w:tc>
        <w:tc>
          <w:tcPr>
            <w:tcW w:w="1553" w:type="pct"/>
            <w:gridSpan w:val="2"/>
            <w:vAlign w:val="center"/>
          </w:tcPr>
          <w:p w14:paraId="5178F282" w14:textId="77777777" w:rsidR="00371D57" w:rsidRPr="005372FF" w:rsidRDefault="00371D57" w:rsidP="00371D57">
            <w:pPr>
              <w:spacing w:line="240" w:lineRule="auto"/>
              <w:rPr>
                <w:rFonts w:ascii="Arial" w:hAnsi="Arial" w:cs="Arial"/>
                <w:sz w:val="20"/>
                <w:szCs w:val="20"/>
              </w:rPr>
            </w:pPr>
            <w:r>
              <w:rPr>
                <w:rFonts w:ascii="Arial" w:hAnsi="Arial" w:cs="Arial"/>
                <w:sz w:val="20"/>
                <w:szCs w:val="20"/>
              </w:rPr>
              <w:t>María Bernarda Cárcamo Ricaurte</w:t>
            </w:r>
          </w:p>
        </w:tc>
      </w:tr>
      <w:tr w:rsidR="00371D57" w:rsidRPr="0096488B" w14:paraId="24903923" w14:textId="77777777" w:rsidTr="00FA25C6">
        <w:trPr>
          <w:gridAfter w:val="1"/>
          <w:wAfter w:w="2304" w:type="pct"/>
          <w:trHeight w:val="520"/>
        </w:trPr>
        <w:tc>
          <w:tcPr>
            <w:tcW w:w="392" w:type="pct"/>
            <w:vMerge/>
          </w:tcPr>
          <w:p w14:paraId="13A499FF" w14:textId="77777777" w:rsidR="00371D57" w:rsidRPr="0096488B" w:rsidRDefault="00371D57" w:rsidP="00371D57">
            <w:pPr>
              <w:spacing w:line="240" w:lineRule="auto"/>
              <w:jc w:val="both"/>
              <w:rPr>
                <w:rFonts w:ascii="Arial" w:eastAsia="Times New Roman" w:hAnsi="Arial" w:cs="Arial"/>
                <w:b/>
                <w:bCs/>
                <w:sz w:val="20"/>
                <w:szCs w:val="20"/>
                <w:lang w:eastAsia="es-CO"/>
              </w:rPr>
            </w:pPr>
          </w:p>
        </w:tc>
        <w:tc>
          <w:tcPr>
            <w:tcW w:w="751" w:type="pct"/>
            <w:gridSpan w:val="3"/>
          </w:tcPr>
          <w:p w14:paraId="2CB48A6E" w14:textId="77777777" w:rsidR="00371D57" w:rsidRPr="0096488B" w:rsidRDefault="00371D57" w:rsidP="00371D57">
            <w:pPr>
              <w:spacing w:line="240" w:lineRule="auto"/>
              <w:rPr>
                <w:rFonts w:ascii="Arial" w:hAnsi="Arial" w:cs="Arial"/>
                <w:sz w:val="20"/>
                <w:szCs w:val="20"/>
              </w:rPr>
            </w:pPr>
            <w:r w:rsidRPr="0096488B">
              <w:rPr>
                <w:rFonts w:ascii="Arial" w:eastAsia="Times New Roman" w:hAnsi="Arial" w:cs="Arial"/>
                <w:sz w:val="20"/>
                <w:szCs w:val="20"/>
                <w:lang w:eastAsia="es-CO"/>
              </w:rPr>
              <w:t>Identificación del funcionario:</w:t>
            </w:r>
          </w:p>
        </w:tc>
        <w:tc>
          <w:tcPr>
            <w:tcW w:w="1553" w:type="pct"/>
            <w:gridSpan w:val="2"/>
            <w:vAlign w:val="center"/>
          </w:tcPr>
          <w:p w14:paraId="252F59AE" w14:textId="77777777" w:rsidR="00371D57" w:rsidRPr="0096488B" w:rsidRDefault="00371D57" w:rsidP="00371D57">
            <w:pPr>
              <w:spacing w:line="240" w:lineRule="auto"/>
              <w:jc w:val="both"/>
              <w:rPr>
                <w:rFonts w:ascii="Arial" w:hAnsi="Arial" w:cs="Arial"/>
                <w:sz w:val="20"/>
                <w:szCs w:val="20"/>
              </w:rPr>
            </w:pPr>
            <w:r>
              <w:rPr>
                <w:rFonts w:ascii="Arial" w:hAnsi="Arial" w:cs="Arial"/>
                <w:sz w:val="20"/>
                <w:szCs w:val="20"/>
              </w:rPr>
              <w:t>C.C. No. 32.695.331</w:t>
            </w:r>
          </w:p>
        </w:tc>
      </w:tr>
      <w:tr w:rsidR="00371D57" w:rsidRPr="0096488B" w14:paraId="70095966" w14:textId="77777777" w:rsidTr="00FA25C6">
        <w:trPr>
          <w:gridAfter w:val="1"/>
          <w:wAfter w:w="2304" w:type="pct"/>
          <w:trHeight w:val="645"/>
        </w:trPr>
        <w:tc>
          <w:tcPr>
            <w:tcW w:w="392" w:type="pct"/>
            <w:vMerge/>
          </w:tcPr>
          <w:p w14:paraId="4BECADC9" w14:textId="77777777" w:rsidR="00371D57" w:rsidRPr="0096488B" w:rsidRDefault="00371D57" w:rsidP="00371D57">
            <w:pPr>
              <w:spacing w:line="240" w:lineRule="auto"/>
              <w:jc w:val="both"/>
              <w:rPr>
                <w:rFonts w:ascii="Arial" w:eastAsia="Times New Roman" w:hAnsi="Arial" w:cs="Arial"/>
                <w:b/>
                <w:bCs/>
                <w:sz w:val="20"/>
                <w:szCs w:val="20"/>
                <w:lang w:eastAsia="es-CO"/>
              </w:rPr>
            </w:pPr>
          </w:p>
        </w:tc>
        <w:tc>
          <w:tcPr>
            <w:tcW w:w="751" w:type="pct"/>
            <w:gridSpan w:val="3"/>
          </w:tcPr>
          <w:p w14:paraId="51D3C917" w14:textId="77777777" w:rsidR="00371D57" w:rsidRPr="0096488B" w:rsidRDefault="00371D57" w:rsidP="00371D57">
            <w:pPr>
              <w:spacing w:line="240" w:lineRule="auto"/>
              <w:rPr>
                <w:rFonts w:ascii="Arial" w:hAnsi="Arial" w:cs="Arial"/>
                <w:sz w:val="20"/>
                <w:szCs w:val="20"/>
              </w:rPr>
            </w:pPr>
            <w:r w:rsidRPr="0096488B">
              <w:rPr>
                <w:rFonts w:ascii="Arial" w:eastAsia="Times New Roman" w:hAnsi="Arial" w:cs="Arial"/>
                <w:sz w:val="20"/>
                <w:szCs w:val="20"/>
                <w:lang w:eastAsia="es-CO"/>
              </w:rPr>
              <w:t>Cargo:</w:t>
            </w:r>
          </w:p>
        </w:tc>
        <w:tc>
          <w:tcPr>
            <w:tcW w:w="1553" w:type="pct"/>
            <w:gridSpan w:val="2"/>
          </w:tcPr>
          <w:p w14:paraId="44D665BA" w14:textId="77777777" w:rsidR="00371D57" w:rsidRPr="0096488B" w:rsidRDefault="00371D57" w:rsidP="00371D57">
            <w:pPr>
              <w:spacing w:line="240" w:lineRule="auto"/>
              <w:rPr>
                <w:rFonts w:ascii="Arial" w:hAnsi="Arial" w:cs="Arial"/>
                <w:sz w:val="20"/>
                <w:szCs w:val="20"/>
              </w:rPr>
            </w:pPr>
            <w:r>
              <w:rPr>
                <w:rFonts w:ascii="Arial" w:hAnsi="Arial" w:cs="Arial"/>
                <w:sz w:val="20"/>
                <w:szCs w:val="20"/>
              </w:rPr>
              <w:t>Profesional  Universitario Grado 11</w:t>
            </w:r>
          </w:p>
        </w:tc>
      </w:tr>
      <w:tr w:rsidR="00371D57" w:rsidRPr="0096488B" w14:paraId="491BDE8D" w14:textId="77777777" w:rsidTr="00A2520D">
        <w:trPr>
          <w:gridAfter w:val="1"/>
          <w:wAfter w:w="2304" w:type="pct"/>
          <w:trHeight w:val="847"/>
        </w:trPr>
        <w:tc>
          <w:tcPr>
            <w:tcW w:w="392" w:type="pct"/>
            <w:vMerge/>
          </w:tcPr>
          <w:p w14:paraId="31B78D2D" w14:textId="77777777" w:rsidR="00371D57" w:rsidRPr="0096488B" w:rsidRDefault="00371D57" w:rsidP="00371D57">
            <w:pPr>
              <w:spacing w:line="240" w:lineRule="auto"/>
              <w:jc w:val="both"/>
              <w:rPr>
                <w:rFonts w:ascii="Arial" w:eastAsia="Times New Roman" w:hAnsi="Arial" w:cs="Arial"/>
                <w:b/>
                <w:bCs/>
                <w:sz w:val="20"/>
                <w:szCs w:val="20"/>
                <w:lang w:eastAsia="es-CO"/>
              </w:rPr>
            </w:pPr>
          </w:p>
        </w:tc>
        <w:tc>
          <w:tcPr>
            <w:tcW w:w="751" w:type="pct"/>
            <w:gridSpan w:val="3"/>
            <w:vAlign w:val="center"/>
          </w:tcPr>
          <w:p w14:paraId="69AFB935" w14:textId="77777777" w:rsidR="00371D57" w:rsidRPr="0096488B" w:rsidRDefault="00371D57" w:rsidP="00371D57">
            <w:pPr>
              <w:suppressAutoHyphens/>
              <w:spacing w:after="0" w:line="240" w:lineRule="auto"/>
              <w:rPr>
                <w:rFonts w:ascii="Arial" w:eastAsia="Times New Roman" w:hAnsi="Arial" w:cs="Arial"/>
                <w:sz w:val="20"/>
                <w:szCs w:val="20"/>
                <w:lang w:eastAsia="es-CO"/>
              </w:rPr>
            </w:pPr>
            <w:r w:rsidRPr="0096488B">
              <w:rPr>
                <w:rFonts w:ascii="Arial" w:eastAsia="Times New Roman" w:hAnsi="Arial" w:cs="Arial"/>
                <w:sz w:val="20"/>
                <w:szCs w:val="20"/>
                <w:lang w:eastAsia="es-CO"/>
              </w:rPr>
              <w:t>Dependencia:</w:t>
            </w:r>
          </w:p>
        </w:tc>
        <w:tc>
          <w:tcPr>
            <w:tcW w:w="1553" w:type="pct"/>
            <w:gridSpan w:val="2"/>
            <w:vAlign w:val="center"/>
          </w:tcPr>
          <w:p w14:paraId="1561197F" w14:textId="77777777" w:rsidR="00371D57" w:rsidRPr="0096488B" w:rsidRDefault="008D72C8" w:rsidP="00DB4B73">
            <w:pPr>
              <w:suppressAutoHyphens/>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DESAJ Barranquilla, área </w:t>
            </w:r>
            <w:r w:rsidR="00371D57">
              <w:rPr>
                <w:rFonts w:ascii="Arial" w:eastAsia="Times New Roman" w:hAnsi="Arial" w:cs="Arial"/>
                <w:color w:val="000000"/>
                <w:sz w:val="20"/>
                <w:szCs w:val="20"/>
                <w:lang w:eastAsia="es-CO"/>
              </w:rPr>
              <w:t>Seguridad y Salud en el Trabajo.</w:t>
            </w:r>
          </w:p>
        </w:tc>
      </w:tr>
      <w:tr w:rsidR="00371D57" w:rsidRPr="0096488B" w14:paraId="1AFB30CF" w14:textId="77777777" w:rsidTr="00FA25C6">
        <w:trPr>
          <w:gridAfter w:val="1"/>
          <w:wAfter w:w="2304" w:type="pct"/>
          <w:trHeight w:val="384"/>
        </w:trPr>
        <w:tc>
          <w:tcPr>
            <w:tcW w:w="2696" w:type="pct"/>
            <w:gridSpan w:val="6"/>
          </w:tcPr>
          <w:p w14:paraId="4D3590A7" w14:textId="77777777" w:rsidR="00371D57" w:rsidRPr="0096488B" w:rsidRDefault="00753657" w:rsidP="00371D57">
            <w:pPr>
              <w:spacing w:line="240" w:lineRule="auto"/>
              <w:jc w:val="both"/>
              <w:rPr>
                <w:rFonts w:ascii="Arial" w:hAnsi="Arial" w:cs="Arial"/>
                <w:b/>
                <w:sz w:val="20"/>
                <w:szCs w:val="20"/>
              </w:rPr>
            </w:pPr>
            <w:r>
              <w:rPr>
                <w:rFonts w:ascii="Arial" w:hAnsi="Arial" w:cs="Arial"/>
                <w:b/>
                <w:sz w:val="20"/>
                <w:szCs w:val="20"/>
              </w:rPr>
              <w:t>12</w:t>
            </w:r>
            <w:r w:rsidR="00371D57" w:rsidRPr="0096488B">
              <w:rPr>
                <w:rFonts w:ascii="Arial" w:hAnsi="Arial" w:cs="Arial"/>
                <w:b/>
                <w:sz w:val="20"/>
                <w:szCs w:val="20"/>
              </w:rPr>
              <w:t xml:space="preserve">. </w:t>
            </w:r>
            <w:r w:rsidR="00371D57" w:rsidRPr="0096488B">
              <w:rPr>
                <w:rFonts w:ascii="Arial" w:eastAsia="Times New Roman" w:hAnsi="Arial" w:cs="Arial"/>
                <w:b/>
                <w:bCs/>
                <w:sz w:val="20"/>
                <w:szCs w:val="20"/>
                <w:lang w:eastAsia="es-CO"/>
              </w:rPr>
              <w:t>PLAZO DE EJECUCIÓN DEL CONTRATO Y LUGAR DE LAS ACTIVIDAD DE MANTENIMIENTOS</w:t>
            </w:r>
          </w:p>
        </w:tc>
      </w:tr>
      <w:tr w:rsidR="00371D57" w:rsidRPr="0096488B" w14:paraId="3B51FEF3" w14:textId="77777777" w:rsidTr="00DB4B73">
        <w:trPr>
          <w:gridAfter w:val="1"/>
          <w:wAfter w:w="2304" w:type="pct"/>
          <w:trHeight w:val="514"/>
        </w:trPr>
        <w:tc>
          <w:tcPr>
            <w:tcW w:w="392" w:type="pct"/>
          </w:tcPr>
          <w:p w14:paraId="318C3C62" w14:textId="77777777" w:rsidR="00371D57" w:rsidRPr="0096488B" w:rsidRDefault="00753657" w:rsidP="00DB4B73">
            <w:pPr>
              <w:spacing w:line="240" w:lineRule="auto"/>
              <w:jc w:val="both"/>
              <w:rPr>
                <w:rFonts w:ascii="Arial" w:hAnsi="Arial" w:cs="Arial"/>
                <w:b/>
                <w:sz w:val="20"/>
                <w:szCs w:val="20"/>
              </w:rPr>
            </w:pPr>
            <w:r>
              <w:rPr>
                <w:rFonts w:ascii="Arial" w:hAnsi="Arial" w:cs="Arial"/>
                <w:b/>
                <w:sz w:val="20"/>
                <w:szCs w:val="20"/>
              </w:rPr>
              <w:t>12</w:t>
            </w:r>
            <w:r w:rsidR="00371D57" w:rsidRPr="0096488B">
              <w:rPr>
                <w:rFonts w:ascii="Arial" w:hAnsi="Arial" w:cs="Arial"/>
                <w:b/>
                <w:sz w:val="20"/>
                <w:szCs w:val="20"/>
              </w:rPr>
              <w:t>.1. PLAZO  EJECUCIÓN</w:t>
            </w:r>
          </w:p>
        </w:tc>
        <w:tc>
          <w:tcPr>
            <w:tcW w:w="2304" w:type="pct"/>
            <w:gridSpan w:val="5"/>
          </w:tcPr>
          <w:p w14:paraId="6BF54481" w14:textId="77777777" w:rsidR="00371D57" w:rsidRPr="0096488B" w:rsidRDefault="00371D57" w:rsidP="003D3033">
            <w:pPr>
              <w:spacing w:line="240" w:lineRule="auto"/>
              <w:jc w:val="both"/>
              <w:rPr>
                <w:rFonts w:ascii="Arial" w:hAnsi="Arial" w:cs="Arial"/>
                <w:sz w:val="20"/>
                <w:szCs w:val="20"/>
              </w:rPr>
            </w:pPr>
            <w:r w:rsidRPr="0096488B">
              <w:rPr>
                <w:rFonts w:ascii="Arial" w:hAnsi="Arial" w:cs="Arial"/>
                <w:sz w:val="20"/>
                <w:szCs w:val="20"/>
              </w:rPr>
              <w:t xml:space="preserve">El plazo de ejecución del contrato será de </w:t>
            </w:r>
            <w:r w:rsidR="003D3033">
              <w:rPr>
                <w:rFonts w:ascii="Arial" w:hAnsi="Arial" w:cs="Arial"/>
                <w:sz w:val="20"/>
                <w:szCs w:val="20"/>
              </w:rPr>
              <w:t>15</w:t>
            </w:r>
            <w:r w:rsidRPr="0096488B">
              <w:rPr>
                <w:rFonts w:ascii="Arial" w:hAnsi="Arial" w:cs="Arial"/>
                <w:sz w:val="20"/>
                <w:szCs w:val="20"/>
              </w:rPr>
              <w:t xml:space="preserve"> días</w:t>
            </w:r>
            <w:r>
              <w:rPr>
                <w:rFonts w:ascii="Arial" w:hAnsi="Arial" w:cs="Arial"/>
                <w:sz w:val="20"/>
                <w:szCs w:val="20"/>
              </w:rPr>
              <w:t xml:space="preserve"> calendario.</w:t>
            </w:r>
          </w:p>
        </w:tc>
      </w:tr>
      <w:tr w:rsidR="00371D57" w:rsidRPr="0096488B" w14:paraId="1DA16590" w14:textId="77777777" w:rsidTr="00DB4B73">
        <w:trPr>
          <w:gridAfter w:val="1"/>
          <w:wAfter w:w="2304" w:type="pct"/>
          <w:trHeight w:val="882"/>
        </w:trPr>
        <w:tc>
          <w:tcPr>
            <w:tcW w:w="392" w:type="pct"/>
          </w:tcPr>
          <w:p w14:paraId="53AE944E" w14:textId="77777777" w:rsidR="00371D57" w:rsidRPr="0096488B" w:rsidRDefault="00753657" w:rsidP="00DB4B73">
            <w:pPr>
              <w:spacing w:line="240" w:lineRule="auto"/>
              <w:jc w:val="both"/>
              <w:rPr>
                <w:rFonts w:ascii="Arial" w:hAnsi="Arial" w:cs="Arial"/>
                <w:b/>
                <w:sz w:val="20"/>
                <w:szCs w:val="20"/>
              </w:rPr>
            </w:pPr>
            <w:r>
              <w:rPr>
                <w:rFonts w:ascii="Arial" w:eastAsia="Times New Roman" w:hAnsi="Arial" w:cs="Arial"/>
                <w:b/>
                <w:bCs/>
                <w:sz w:val="20"/>
                <w:szCs w:val="20"/>
                <w:lang w:eastAsia="es-CO"/>
              </w:rPr>
              <w:t>12</w:t>
            </w:r>
            <w:r w:rsidR="00371D57" w:rsidRPr="0096488B">
              <w:rPr>
                <w:rFonts w:ascii="Arial" w:eastAsia="Times New Roman" w:hAnsi="Arial" w:cs="Arial"/>
                <w:b/>
                <w:bCs/>
                <w:sz w:val="20"/>
                <w:szCs w:val="20"/>
                <w:lang w:eastAsia="es-CO"/>
              </w:rPr>
              <w:t>.2. LUGAR  EJECUCIÓN  CONTRATO</w:t>
            </w:r>
          </w:p>
        </w:tc>
        <w:tc>
          <w:tcPr>
            <w:tcW w:w="2304" w:type="pct"/>
            <w:gridSpan w:val="5"/>
          </w:tcPr>
          <w:p w14:paraId="6B7C60FB" w14:textId="77777777" w:rsidR="00371D57" w:rsidRPr="0096488B" w:rsidRDefault="00371D57" w:rsidP="00371D57">
            <w:pPr>
              <w:spacing w:line="240" w:lineRule="auto"/>
              <w:rPr>
                <w:rFonts w:ascii="Arial" w:hAnsi="Arial" w:cs="Arial"/>
                <w:b/>
                <w:sz w:val="20"/>
                <w:szCs w:val="20"/>
              </w:rPr>
            </w:pPr>
            <w:r>
              <w:rPr>
                <w:rFonts w:ascii="Arial" w:hAnsi="Arial" w:cs="Arial"/>
                <w:bCs/>
                <w:iCs/>
                <w:sz w:val="20"/>
                <w:szCs w:val="20"/>
              </w:rPr>
              <w:t>E</w:t>
            </w:r>
            <w:r w:rsidRPr="0096488B">
              <w:rPr>
                <w:rFonts w:ascii="Arial" w:hAnsi="Arial" w:cs="Arial"/>
                <w:bCs/>
                <w:iCs/>
                <w:sz w:val="20"/>
                <w:szCs w:val="20"/>
              </w:rPr>
              <w:t xml:space="preserve">l contrato se ejecutará en </w:t>
            </w:r>
            <w:r>
              <w:rPr>
                <w:rFonts w:ascii="Arial" w:hAnsi="Arial" w:cs="Arial"/>
                <w:bCs/>
                <w:iCs/>
                <w:sz w:val="20"/>
                <w:szCs w:val="20"/>
              </w:rPr>
              <w:t xml:space="preserve">la dirección: Calle 40 No. 44-80 Piso 1 </w:t>
            </w:r>
            <w:r w:rsidRPr="0096488B">
              <w:rPr>
                <w:rFonts w:ascii="Arial" w:hAnsi="Arial" w:cs="Arial"/>
                <w:bCs/>
                <w:iCs/>
                <w:sz w:val="20"/>
                <w:szCs w:val="20"/>
              </w:rPr>
              <w:t>Edificio Centro Cívico</w:t>
            </w:r>
            <w:r>
              <w:rPr>
                <w:rFonts w:ascii="Arial" w:hAnsi="Arial" w:cs="Arial"/>
                <w:bCs/>
                <w:iCs/>
                <w:sz w:val="20"/>
                <w:szCs w:val="20"/>
              </w:rPr>
              <w:t xml:space="preserve"> Barranquilla, Atlántico.</w:t>
            </w:r>
          </w:p>
        </w:tc>
      </w:tr>
      <w:tr w:rsidR="00371D57" w:rsidRPr="0096488B" w14:paraId="665DCFF1" w14:textId="77777777" w:rsidTr="00FA25C6">
        <w:trPr>
          <w:gridAfter w:val="1"/>
          <w:wAfter w:w="2304" w:type="pct"/>
          <w:trHeight w:val="615"/>
        </w:trPr>
        <w:tc>
          <w:tcPr>
            <w:tcW w:w="392" w:type="pct"/>
          </w:tcPr>
          <w:p w14:paraId="53C1F9D6" w14:textId="77777777" w:rsidR="00371D57" w:rsidRPr="0096488B" w:rsidRDefault="00371D57" w:rsidP="00753657">
            <w:pPr>
              <w:spacing w:line="240" w:lineRule="auto"/>
              <w:jc w:val="both"/>
              <w:rPr>
                <w:rFonts w:ascii="Arial" w:hAnsi="Arial" w:cs="Arial"/>
                <w:b/>
                <w:sz w:val="20"/>
                <w:szCs w:val="20"/>
              </w:rPr>
            </w:pPr>
            <w:r>
              <w:rPr>
                <w:rFonts w:ascii="Arial" w:eastAsia="Times New Roman" w:hAnsi="Arial" w:cs="Arial"/>
                <w:b/>
                <w:bCs/>
                <w:sz w:val="20"/>
                <w:szCs w:val="20"/>
                <w:lang w:eastAsia="es-CO"/>
              </w:rPr>
              <w:t>1</w:t>
            </w:r>
            <w:r w:rsidR="00753657">
              <w:rPr>
                <w:rFonts w:ascii="Arial" w:eastAsia="Times New Roman" w:hAnsi="Arial" w:cs="Arial"/>
                <w:b/>
                <w:bCs/>
                <w:sz w:val="20"/>
                <w:szCs w:val="20"/>
                <w:lang w:eastAsia="es-CO"/>
              </w:rPr>
              <w:t>2</w:t>
            </w:r>
            <w:r w:rsidRPr="0096488B">
              <w:rPr>
                <w:rFonts w:ascii="Arial" w:eastAsia="Times New Roman" w:hAnsi="Arial" w:cs="Arial"/>
                <w:b/>
                <w:bCs/>
                <w:sz w:val="20"/>
                <w:szCs w:val="20"/>
                <w:lang w:eastAsia="es-CO"/>
              </w:rPr>
              <w:t>.3. LIQUIDACIÓN DEL CONTRATO</w:t>
            </w:r>
          </w:p>
        </w:tc>
        <w:tc>
          <w:tcPr>
            <w:tcW w:w="2304" w:type="pct"/>
            <w:gridSpan w:val="5"/>
          </w:tcPr>
          <w:p w14:paraId="539A6D3E" w14:textId="77777777" w:rsidR="00371D57" w:rsidRPr="0096488B" w:rsidRDefault="00371D57" w:rsidP="00371D57">
            <w:pPr>
              <w:spacing w:line="240" w:lineRule="auto"/>
              <w:jc w:val="both"/>
              <w:rPr>
                <w:rFonts w:ascii="Arial" w:hAnsi="Arial" w:cs="Arial"/>
                <w:b/>
                <w:sz w:val="20"/>
                <w:szCs w:val="20"/>
              </w:rPr>
            </w:pPr>
            <w:r w:rsidRPr="0096488B">
              <w:rPr>
                <w:rFonts w:ascii="Arial" w:eastAsia="Times New Roman" w:hAnsi="Arial" w:cs="Arial"/>
                <w:sz w:val="20"/>
                <w:szCs w:val="20"/>
                <w:lang w:eastAsia="es-ES"/>
              </w:rPr>
              <w:t>El acta de Liquidación del Contrato debe levantarse dentro de los cuatro (4) meses siguientes a la terminación y recibo a satisfacción de las labores Objeto del contrato. Dicha Acta será firmada por las partes contratantes, e y el profesional designado para la supervisión del proyecto. (Artículo 217° del Decreto 19 de 2012)</w:t>
            </w:r>
          </w:p>
        </w:tc>
      </w:tr>
    </w:tbl>
    <w:p w14:paraId="37FF4A63" w14:textId="77777777" w:rsidR="00DD7234" w:rsidRPr="0096488B" w:rsidRDefault="00DD7234" w:rsidP="00882154">
      <w:pPr>
        <w:spacing w:line="240" w:lineRule="auto"/>
        <w:jc w:val="center"/>
        <w:rPr>
          <w:rFonts w:ascii="Arial" w:hAnsi="Arial" w:cs="Arial"/>
          <w:sz w:val="20"/>
          <w:szCs w:val="20"/>
        </w:rPr>
      </w:pPr>
    </w:p>
    <w:p w14:paraId="57D578C7" w14:textId="77777777" w:rsidR="001F2CBB" w:rsidRDefault="00C24EDB" w:rsidP="001F3B99">
      <w:pPr>
        <w:spacing w:line="240" w:lineRule="auto"/>
        <w:jc w:val="center"/>
        <w:rPr>
          <w:rFonts w:ascii="Arial" w:hAnsi="Arial" w:cs="Arial"/>
          <w:sz w:val="20"/>
          <w:szCs w:val="20"/>
          <w:lang w:val="es-ES"/>
        </w:rPr>
      </w:pPr>
      <w:r w:rsidRPr="0096488B">
        <w:rPr>
          <w:rFonts w:ascii="Arial" w:hAnsi="Arial" w:cs="Arial"/>
          <w:sz w:val="20"/>
          <w:szCs w:val="20"/>
          <w:lang w:val="es-ES"/>
        </w:rPr>
        <w:t>El presente estudio de conveniencia se expide a los</w:t>
      </w:r>
      <w:r w:rsidR="00E32B92">
        <w:rPr>
          <w:rFonts w:ascii="Arial" w:hAnsi="Arial" w:cs="Arial"/>
          <w:sz w:val="20"/>
          <w:szCs w:val="20"/>
          <w:lang w:val="es-ES"/>
        </w:rPr>
        <w:t xml:space="preserve"> </w:t>
      </w:r>
      <w:r w:rsidR="001F3B99">
        <w:rPr>
          <w:rFonts w:ascii="Arial" w:hAnsi="Arial" w:cs="Arial"/>
          <w:sz w:val="20"/>
          <w:szCs w:val="20"/>
          <w:lang w:val="es-ES"/>
        </w:rPr>
        <w:t>20</w:t>
      </w:r>
      <w:r w:rsidR="00882154" w:rsidRPr="0096488B">
        <w:rPr>
          <w:rFonts w:ascii="Arial" w:hAnsi="Arial" w:cs="Arial"/>
          <w:sz w:val="20"/>
          <w:szCs w:val="20"/>
          <w:lang w:val="es-ES"/>
        </w:rPr>
        <w:t xml:space="preserve"> dí</w:t>
      </w:r>
      <w:r w:rsidR="0096488B" w:rsidRPr="0096488B">
        <w:rPr>
          <w:rFonts w:ascii="Arial" w:hAnsi="Arial" w:cs="Arial"/>
          <w:sz w:val="20"/>
          <w:szCs w:val="20"/>
          <w:lang w:val="es-ES"/>
        </w:rPr>
        <w:t xml:space="preserve">as del mes de </w:t>
      </w:r>
      <w:r w:rsidR="00594A88">
        <w:rPr>
          <w:rFonts w:ascii="Arial" w:hAnsi="Arial" w:cs="Arial"/>
          <w:sz w:val="20"/>
          <w:szCs w:val="20"/>
          <w:lang w:val="es-ES"/>
        </w:rPr>
        <w:t>octubre</w:t>
      </w:r>
      <w:r w:rsidR="001F2CBB">
        <w:rPr>
          <w:rFonts w:ascii="Arial" w:hAnsi="Arial" w:cs="Arial"/>
          <w:sz w:val="20"/>
          <w:szCs w:val="20"/>
          <w:lang w:val="es-ES"/>
        </w:rPr>
        <w:t xml:space="preserve"> de</w:t>
      </w:r>
      <w:r w:rsidR="00594A88">
        <w:rPr>
          <w:rFonts w:ascii="Arial" w:hAnsi="Arial" w:cs="Arial"/>
          <w:sz w:val="20"/>
          <w:szCs w:val="20"/>
          <w:lang w:val="es-ES"/>
        </w:rPr>
        <w:t>l</w:t>
      </w:r>
      <w:r w:rsidR="001F2CBB">
        <w:rPr>
          <w:rFonts w:ascii="Arial" w:hAnsi="Arial" w:cs="Arial"/>
          <w:sz w:val="20"/>
          <w:szCs w:val="20"/>
          <w:lang w:val="es-ES"/>
        </w:rPr>
        <w:t xml:space="preserve"> 2020</w:t>
      </w:r>
      <w:r w:rsidR="00E32B92">
        <w:rPr>
          <w:rFonts w:ascii="Arial" w:hAnsi="Arial" w:cs="Arial"/>
          <w:sz w:val="20"/>
          <w:szCs w:val="20"/>
          <w:lang w:val="es-ES"/>
        </w:rPr>
        <w:t>.</w:t>
      </w:r>
    </w:p>
    <w:p w14:paraId="338748B4" w14:textId="77777777" w:rsidR="00594A88" w:rsidRDefault="001F3B99" w:rsidP="00594A88">
      <w:pPr>
        <w:spacing w:after="0" w:line="240" w:lineRule="auto"/>
        <w:rPr>
          <w:rFonts w:ascii="Arial" w:hAnsi="Arial" w:cs="Arial"/>
          <w:sz w:val="20"/>
          <w:szCs w:val="20"/>
          <w:lang w:val="es-ES"/>
        </w:rPr>
      </w:pPr>
      <w:r w:rsidRPr="00FE19C8">
        <w:rPr>
          <w:noProof/>
          <w:lang w:eastAsia="es-CO"/>
        </w:rPr>
        <w:drawing>
          <wp:inline distT="0" distB="0" distL="0" distR="0" wp14:anchorId="3A331F67" wp14:editId="56487853">
            <wp:extent cx="2647950" cy="898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368" cy="905326"/>
                    </a:xfrm>
                    <a:prstGeom prst="rect">
                      <a:avLst/>
                    </a:prstGeom>
                    <a:noFill/>
                    <a:ln>
                      <a:noFill/>
                    </a:ln>
                  </pic:spPr>
                </pic:pic>
              </a:graphicData>
            </a:graphic>
          </wp:inline>
        </w:drawing>
      </w:r>
      <w:r w:rsidR="00502F91" w:rsidRPr="00502F91">
        <w:rPr>
          <w:noProof/>
          <w:lang w:eastAsia="es-CO"/>
        </w:rPr>
        <w:t xml:space="preserve"> </w:t>
      </w:r>
      <w:r w:rsidR="00502F91">
        <w:rPr>
          <w:noProof/>
          <w:lang w:eastAsia="es-CO"/>
        </w:rPr>
        <w:t xml:space="preserve">                                     </w:t>
      </w:r>
      <w:r w:rsidR="00502F91">
        <w:rPr>
          <w:noProof/>
          <w:lang w:eastAsia="es-CO"/>
        </w:rPr>
        <w:drawing>
          <wp:inline distT="0" distB="0" distL="0" distR="0" wp14:anchorId="353CF40D" wp14:editId="7E6B5FC6">
            <wp:extent cx="1895475" cy="590550"/>
            <wp:effectExtent l="0" t="0" r="9525" b="0"/>
            <wp:docPr id="3" name="Imagen 2">
              <a:extLst xmlns:a="http://schemas.openxmlformats.org/drawingml/2006/main">
                <a:ext uri="{FF2B5EF4-FFF2-40B4-BE49-F238E27FC236}">
                  <a16:creationId xmlns:a16="http://schemas.microsoft.com/office/drawing/2014/main" id="{D18BA1DE-E0E0-4594-B863-3B83456DB96A}"/>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D18BA1DE-E0E0-4594-B863-3B83456DB96A}"/>
                        </a:ext>
                      </a:extLst>
                    </pic:cNvPr>
                    <pic:cNvPicPr/>
                  </pic:nvPicPr>
                  <pic:blipFill rotWithShape="1">
                    <a:blip r:embed="rId7"/>
                    <a:srcRect l="35981" t="54035" r="37203" b="31475"/>
                    <a:stretch/>
                  </pic:blipFill>
                  <pic:spPr bwMode="auto">
                    <a:xfrm>
                      <a:off x="0" y="0"/>
                      <a:ext cx="1895475" cy="590550"/>
                    </a:xfrm>
                    <a:prstGeom prst="rect">
                      <a:avLst/>
                    </a:prstGeom>
                    <a:ln>
                      <a:noFill/>
                    </a:ln>
                    <a:extLst>
                      <a:ext uri="{53640926-AAD7-44D8-BBD7-CCE9431645EC}">
                        <a14:shadowObscured xmlns:a14="http://schemas.microsoft.com/office/drawing/2010/main"/>
                      </a:ext>
                    </a:extLst>
                  </pic:spPr>
                </pic:pic>
              </a:graphicData>
            </a:graphic>
          </wp:inline>
        </w:drawing>
      </w:r>
    </w:p>
    <w:p w14:paraId="67FCF622" w14:textId="77777777" w:rsidR="00594A88" w:rsidRDefault="00594A88" w:rsidP="00594A88">
      <w:pPr>
        <w:spacing w:after="0" w:line="240" w:lineRule="auto"/>
        <w:rPr>
          <w:rFonts w:ascii="Arial" w:hAnsi="Arial" w:cs="Arial"/>
          <w:b/>
          <w:sz w:val="20"/>
          <w:szCs w:val="20"/>
          <w:lang w:val="es-ES"/>
        </w:rPr>
      </w:pPr>
      <w:r>
        <w:rPr>
          <w:rFonts w:ascii="Arial" w:hAnsi="Arial" w:cs="Arial"/>
          <w:b/>
          <w:sz w:val="20"/>
          <w:szCs w:val="20"/>
          <w:lang w:val="es-ES"/>
        </w:rPr>
        <w:t>MARÍA BERNARDA CÁRCAMO RICAURTE</w:t>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t>OSMARLA DEL CARMEN RUEDA GÓMEZ</w:t>
      </w:r>
    </w:p>
    <w:p w14:paraId="6E7B60E6" w14:textId="77777777" w:rsidR="00594A88" w:rsidRDefault="00594A88" w:rsidP="00594A88">
      <w:pPr>
        <w:spacing w:after="0" w:line="240" w:lineRule="auto"/>
        <w:rPr>
          <w:rFonts w:ascii="Arial" w:hAnsi="Arial" w:cs="Arial"/>
          <w:sz w:val="20"/>
          <w:szCs w:val="20"/>
          <w:lang w:val="es-ES"/>
        </w:rPr>
      </w:pPr>
      <w:r>
        <w:rPr>
          <w:rFonts w:ascii="Arial" w:hAnsi="Arial" w:cs="Arial"/>
          <w:sz w:val="20"/>
          <w:szCs w:val="20"/>
          <w:lang w:val="es-ES"/>
        </w:rPr>
        <w:t>Profesional Universitario G-11</w:t>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t>Coordinadora Administrativa</w:t>
      </w:r>
    </w:p>
    <w:p w14:paraId="0E413CA3" w14:textId="77777777" w:rsidR="00594A88" w:rsidRDefault="00594A88" w:rsidP="00594A88">
      <w:pPr>
        <w:spacing w:after="0" w:line="240" w:lineRule="auto"/>
        <w:rPr>
          <w:rFonts w:ascii="Arial" w:hAnsi="Arial" w:cs="Arial"/>
          <w:sz w:val="20"/>
          <w:szCs w:val="20"/>
          <w:lang w:val="es-ES"/>
        </w:rPr>
      </w:pPr>
      <w:r>
        <w:rPr>
          <w:rFonts w:ascii="Arial" w:hAnsi="Arial" w:cs="Arial"/>
          <w:sz w:val="20"/>
          <w:szCs w:val="20"/>
          <w:lang w:val="es-ES"/>
        </w:rPr>
        <w:t>Supervisora</w:t>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sidR="00502F91">
        <w:rPr>
          <w:rFonts w:ascii="Arial" w:hAnsi="Arial" w:cs="Arial"/>
          <w:sz w:val="20"/>
          <w:szCs w:val="20"/>
          <w:lang w:val="es-ES"/>
        </w:rPr>
        <w:t>Junta de Contratación</w:t>
      </w:r>
    </w:p>
    <w:p w14:paraId="191BD1A6" w14:textId="77777777" w:rsidR="00594A88" w:rsidRDefault="00594A88" w:rsidP="00594A88">
      <w:pPr>
        <w:spacing w:after="0" w:line="240" w:lineRule="auto"/>
        <w:rPr>
          <w:rFonts w:ascii="Arial" w:hAnsi="Arial" w:cs="Arial"/>
          <w:sz w:val="20"/>
          <w:szCs w:val="20"/>
          <w:lang w:val="es-ES"/>
        </w:rPr>
      </w:pPr>
    </w:p>
    <w:p w14:paraId="1A2EE6D9" w14:textId="19B19311" w:rsidR="00594A88" w:rsidRDefault="00594A88" w:rsidP="00594A88">
      <w:pPr>
        <w:spacing w:after="0" w:line="240" w:lineRule="auto"/>
        <w:rPr>
          <w:rFonts w:ascii="Arial" w:hAnsi="Arial" w:cs="Arial"/>
          <w:sz w:val="20"/>
          <w:szCs w:val="20"/>
          <w:lang w:val="es-ES"/>
        </w:rPr>
      </w:pPr>
    </w:p>
    <w:p w14:paraId="145AC530" w14:textId="1F385757" w:rsidR="00594A88" w:rsidRDefault="00FF7EFC" w:rsidP="00594A88">
      <w:pPr>
        <w:spacing w:after="0" w:line="240" w:lineRule="auto"/>
        <w:rPr>
          <w:rFonts w:ascii="Arial" w:hAnsi="Arial" w:cs="Arial"/>
          <w:sz w:val="20"/>
          <w:szCs w:val="20"/>
          <w:lang w:val="es-ES"/>
        </w:rPr>
      </w:pPr>
      <w:r>
        <w:rPr>
          <w:noProof/>
          <w:lang w:eastAsia="es-CO"/>
        </w:rPr>
        <w:drawing>
          <wp:anchor distT="0" distB="0" distL="114300" distR="114300" simplePos="0" relativeHeight="251659264" behindDoc="0" locked="0" layoutInCell="1" allowOverlap="1" wp14:anchorId="246E5918" wp14:editId="4F7B6A37">
            <wp:simplePos x="0" y="0"/>
            <wp:positionH relativeFrom="margin">
              <wp:align>left</wp:align>
            </wp:positionH>
            <wp:positionV relativeFrom="paragraph">
              <wp:posOffset>242570</wp:posOffset>
            </wp:positionV>
            <wp:extent cx="1888177" cy="322580"/>
            <wp:effectExtent l="0" t="0" r="0" b="127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177" cy="3225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lang w:val="es-ES"/>
        </w:rPr>
        <w:t xml:space="preserve">                                                                                                                   </w:t>
      </w:r>
      <w:r w:rsidRPr="000B13EC">
        <w:rPr>
          <w:rFonts w:cstheme="minorHAnsi"/>
          <w:noProof/>
          <w:sz w:val="20"/>
          <w:szCs w:val="20"/>
          <w:lang w:eastAsia="es-CO"/>
        </w:rPr>
        <w:drawing>
          <wp:inline distT="0" distB="0" distL="0" distR="0" wp14:anchorId="7C293602" wp14:editId="5409ED53">
            <wp:extent cx="1013460" cy="739471"/>
            <wp:effectExtent l="0" t="0" r="0" b="3810"/>
            <wp:docPr id="2" name="Imagen 2" descr="C:\Users\MJ0BC35N\Documents\FIRMA DE NELSON ROBLES CORONELL NO. 2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0BC35N\Documents\FIRMA DE NELSON ROBLES CORONELL NO. 2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7700" cy="757158"/>
                    </a:xfrm>
                    <a:prstGeom prst="rect">
                      <a:avLst/>
                    </a:prstGeom>
                    <a:noFill/>
                    <a:ln>
                      <a:noFill/>
                    </a:ln>
                  </pic:spPr>
                </pic:pic>
              </a:graphicData>
            </a:graphic>
          </wp:inline>
        </w:drawing>
      </w:r>
    </w:p>
    <w:p w14:paraId="794B784F" w14:textId="77777777" w:rsidR="00594A88" w:rsidRDefault="00594A88" w:rsidP="00594A88">
      <w:pPr>
        <w:spacing w:after="0" w:line="240" w:lineRule="auto"/>
        <w:rPr>
          <w:rFonts w:ascii="Arial" w:hAnsi="Arial" w:cs="Arial"/>
          <w:b/>
          <w:sz w:val="20"/>
          <w:szCs w:val="20"/>
          <w:lang w:val="es-ES"/>
        </w:rPr>
      </w:pPr>
      <w:r>
        <w:rPr>
          <w:rFonts w:ascii="Arial" w:hAnsi="Arial" w:cs="Arial"/>
          <w:b/>
          <w:sz w:val="20"/>
          <w:szCs w:val="20"/>
          <w:lang w:val="es-ES"/>
        </w:rPr>
        <w:t>FRANCISCO JAVIER HERNÁNDEZ CABALLERO</w:t>
      </w:r>
      <w:r>
        <w:rPr>
          <w:rFonts w:ascii="Arial" w:hAnsi="Arial" w:cs="Arial"/>
          <w:b/>
          <w:sz w:val="20"/>
          <w:szCs w:val="20"/>
          <w:lang w:val="es-ES"/>
        </w:rPr>
        <w:tab/>
      </w:r>
      <w:r>
        <w:rPr>
          <w:rFonts w:ascii="Arial" w:hAnsi="Arial" w:cs="Arial"/>
          <w:b/>
          <w:sz w:val="20"/>
          <w:szCs w:val="20"/>
          <w:lang w:val="es-ES"/>
        </w:rPr>
        <w:tab/>
      </w:r>
      <w:r>
        <w:rPr>
          <w:rFonts w:ascii="Arial" w:hAnsi="Arial" w:cs="Arial"/>
          <w:b/>
          <w:sz w:val="20"/>
          <w:szCs w:val="20"/>
          <w:lang w:val="es-ES"/>
        </w:rPr>
        <w:tab/>
        <w:t>NELSON EMILIO ROBLES CORONELL</w:t>
      </w:r>
    </w:p>
    <w:p w14:paraId="5F535F8A" w14:textId="77777777" w:rsidR="00594A88" w:rsidRDefault="00594A88" w:rsidP="00594A88">
      <w:pPr>
        <w:spacing w:after="0" w:line="240" w:lineRule="auto"/>
        <w:rPr>
          <w:rFonts w:ascii="Arial" w:hAnsi="Arial" w:cs="Arial"/>
          <w:sz w:val="20"/>
          <w:szCs w:val="20"/>
          <w:lang w:val="es-ES"/>
        </w:rPr>
      </w:pPr>
      <w:r>
        <w:rPr>
          <w:rFonts w:ascii="Arial" w:hAnsi="Arial" w:cs="Arial"/>
          <w:sz w:val="20"/>
          <w:szCs w:val="20"/>
          <w:lang w:val="es-ES"/>
        </w:rPr>
        <w:t>Coordinador Financiera y Presupuesto</w:t>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r>
      <w:r>
        <w:rPr>
          <w:rFonts w:ascii="Arial" w:hAnsi="Arial" w:cs="Arial"/>
          <w:sz w:val="20"/>
          <w:szCs w:val="20"/>
          <w:lang w:val="es-ES"/>
        </w:rPr>
        <w:tab/>
        <w:t>Coordinador Asistencia Legal</w:t>
      </w:r>
    </w:p>
    <w:p w14:paraId="1C852041" w14:textId="2B2D2BE2" w:rsidR="00594A88" w:rsidRDefault="00502F91" w:rsidP="00594A88">
      <w:pPr>
        <w:spacing w:after="0" w:line="240" w:lineRule="auto"/>
        <w:rPr>
          <w:rFonts w:ascii="Arial" w:hAnsi="Arial" w:cs="Arial"/>
          <w:sz w:val="20"/>
          <w:szCs w:val="20"/>
          <w:lang w:val="es-ES"/>
        </w:rPr>
      </w:pPr>
      <w:r>
        <w:rPr>
          <w:rFonts w:ascii="Arial" w:hAnsi="Arial" w:cs="Arial"/>
          <w:sz w:val="20"/>
          <w:szCs w:val="20"/>
          <w:lang w:val="es-ES"/>
        </w:rPr>
        <w:t>Junta de Contratación</w:t>
      </w:r>
      <w:r w:rsidR="00594A88">
        <w:rPr>
          <w:rFonts w:ascii="Arial" w:hAnsi="Arial" w:cs="Arial"/>
          <w:sz w:val="20"/>
          <w:szCs w:val="20"/>
          <w:lang w:val="es-ES"/>
        </w:rPr>
        <w:tab/>
      </w:r>
      <w:r w:rsidR="00594A88">
        <w:rPr>
          <w:rFonts w:ascii="Arial" w:hAnsi="Arial" w:cs="Arial"/>
          <w:sz w:val="20"/>
          <w:szCs w:val="20"/>
          <w:lang w:val="es-ES"/>
        </w:rPr>
        <w:tab/>
      </w:r>
      <w:r w:rsidR="00594A88">
        <w:rPr>
          <w:rFonts w:ascii="Arial" w:hAnsi="Arial" w:cs="Arial"/>
          <w:sz w:val="20"/>
          <w:szCs w:val="20"/>
          <w:lang w:val="es-ES"/>
        </w:rPr>
        <w:tab/>
      </w:r>
      <w:r w:rsidR="00594A88">
        <w:rPr>
          <w:rFonts w:ascii="Arial" w:hAnsi="Arial" w:cs="Arial"/>
          <w:sz w:val="20"/>
          <w:szCs w:val="20"/>
          <w:lang w:val="es-ES"/>
        </w:rPr>
        <w:tab/>
      </w:r>
      <w:r w:rsidR="00594A88">
        <w:rPr>
          <w:rFonts w:ascii="Arial" w:hAnsi="Arial" w:cs="Arial"/>
          <w:sz w:val="20"/>
          <w:szCs w:val="20"/>
          <w:lang w:val="es-ES"/>
        </w:rPr>
        <w:tab/>
      </w:r>
      <w:r w:rsidR="00594A88">
        <w:rPr>
          <w:rFonts w:ascii="Arial" w:hAnsi="Arial" w:cs="Arial"/>
          <w:sz w:val="20"/>
          <w:szCs w:val="20"/>
          <w:lang w:val="es-ES"/>
        </w:rPr>
        <w:tab/>
      </w:r>
      <w:r w:rsidR="00594A88">
        <w:rPr>
          <w:rFonts w:ascii="Arial" w:hAnsi="Arial" w:cs="Arial"/>
          <w:sz w:val="20"/>
          <w:szCs w:val="20"/>
          <w:lang w:val="es-ES"/>
        </w:rPr>
        <w:tab/>
      </w:r>
      <w:r>
        <w:rPr>
          <w:rFonts w:ascii="Arial" w:hAnsi="Arial" w:cs="Arial"/>
          <w:sz w:val="20"/>
          <w:szCs w:val="20"/>
          <w:lang w:val="es-ES"/>
        </w:rPr>
        <w:t>Junta de Contratación</w:t>
      </w:r>
    </w:p>
    <w:p w14:paraId="7EF9379E" w14:textId="39D7A348" w:rsidR="00FF7EFC" w:rsidRDefault="00FF7EFC" w:rsidP="00594A88">
      <w:pPr>
        <w:spacing w:after="0" w:line="240" w:lineRule="auto"/>
        <w:rPr>
          <w:rFonts w:ascii="Arial" w:hAnsi="Arial" w:cs="Arial"/>
          <w:sz w:val="20"/>
          <w:szCs w:val="20"/>
          <w:lang w:val="es-ES"/>
        </w:rPr>
      </w:pPr>
    </w:p>
    <w:p w14:paraId="209FD6CD" w14:textId="2F00418D" w:rsidR="00FF7EFC" w:rsidRDefault="00FF7EFC" w:rsidP="00594A88">
      <w:pPr>
        <w:spacing w:after="0" w:line="240" w:lineRule="auto"/>
        <w:rPr>
          <w:rFonts w:ascii="Arial" w:hAnsi="Arial" w:cs="Arial"/>
          <w:sz w:val="20"/>
          <w:szCs w:val="20"/>
          <w:lang w:val="es-ES"/>
        </w:rPr>
      </w:pPr>
    </w:p>
    <w:p w14:paraId="37DF9836" w14:textId="17DF2F3A" w:rsidR="00FF7EFC" w:rsidRDefault="00FF7EFC" w:rsidP="00594A88">
      <w:pPr>
        <w:spacing w:after="0" w:line="240" w:lineRule="auto"/>
        <w:rPr>
          <w:rFonts w:ascii="Arial" w:hAnsi="Arial" w:cs="Arial"/>
          <w:sz w:val="20"/>
          <w:szCs w:val="20"/>
          <w:lang w:val="es-ES"/>
        </w:rPr>
      </w:pPr>
    </w:p>
    <w:p w14:paraId="68239537" w14:textId="38205452" w:rsidR="00FF7EFC" w:rsidRDefault="00FF7EFC" w:rsidP="00594A88">
      <w:pPr>
        <w:spacing w:after="0" w:line="240" w:lineRule="auto"/>
        <w:rPr>
          <w:rFonts w:ascii="Arial" w:hAnsi="Arial" w:cs="Arial"/>
          <w:sz w:val="20"/>
          <w:szCs w:val="20"/>
          <w:lang w:val="es-ES"/>
        </w:rPr>
      </w:pPr>
    </w:p>
    <w:p w14:paraId="46B401A1" w14:textId="77777777" w:rsidR="00FF7EFC" w:rsidRDefault="00FF7EFC" w:rsidP="00FF7EFC">
      <w:pPr>
        <w:spacing w:after="0" w:line="240" w:lineRule="auto"/>
        <w:rPr>
          <w:rFonts w:ascii="Arial" w:hAnsi="Arial" w:cs="Arial"/>
          <w:sz w:val="20"/>
          <w:szCs w:val="20"/>
          <w:lang w:val="es-ES"/>
        </w:rPr>
      </w:pPr>
      <w:r>
        <w:rPr>
          <w:rFonts w:ascii="Arial" w:hAnsi="Arial" w:cs="Arial"/>
          <w:sz w:val="20"/>
          <w:szCs w:val="20"/>
          <w:lang w:val="es-ES"/>
        </w:rPr>
        <w:t>Anexos: Catálogo EPP TVEC C.C.E.</w:t>
      </w:r>
    </w:p>
    <w:p w14:paraId="02AF621F" w14:textId="77777777" w:rsidR="00FF7EFC" w:rsidRDefault="00FF7EFC" w:rsidP="00FF7EFC">
      <w:pPr>
        <w:spacing w:after="0" w:line="240" w:lineRule="auto"/>
        <w:rPr>
          <w:rFonts w:ascii="Arial" w:hAnsi="Arial" w:cs="Arial"/>
          <w:sz w:val="20"/>
          <w:szCs w:val="20"/>
          <w:lang w:val="es-ES"/>
        </w:rPr>
      </w:pPr>
      <w:r>
        <w:rPr>
          <w:rFonts w:ascii="Arial" w:hAnsi="Arial" w:cs="Arial"/>
          <w:sz w:val="20"/>
          <w:szCs w:val="20"/>
          <w:lang w:val="es-ES"/>
        </w:rPr>
        <w:t xml:space="preserve">               Simulador TVEC C.C.E.</w:t>
      </w:r>
    </w:p>
    <w:p w14:paraId="1D53F091" w14:textId="77777777" w:rsidR="00FF7EFC" w:rsidRDefault="00FF7EFC" w:rsidP="00FF7EFC">
      <w:pPr>
        <w:spacing w:after="0" w:line="240" w:lineRule="auto"/>
        <w:rPr>
          <w:rFonts w:ascii="Arial" w:hAnsi="Arial" w:cs="Arial"/>
          <w:sz w:val="20"/>
          <w:szCs w:val="20"/>
          <w:lang w:val="es-ES"/>
        </w:rPr>
      </w:pPr>
      <w:r>
        <w:rPr>
          <w:rFonts w:ascii="Arial" w:hAnsi="Arial" w:cs="Arial"/>
          <w:sz w:val="20"/>
          <w:szCs w:val="20"/>
          <w:lang w:val="es-ES"/>
        </w:rPr>
        <w:t xml:space="preserve">                CDP No. 9202</w:t>
      </w:r>
    </w:p>
    <w:p w14:paraId="4B4F927F" w14:textId="77777777" w:rsidR="00FF7EFC" w:rsidRPr="00594A88" w:rsidRDefault="00FF7EFC" w:rsidP="00594A88">
      <w:pPr>
        <w:spacing w:after="0" w:line="240" w:lineRule="auto"/>
        <w:rPr>
          <w:rFonts w:ascii="Arial" w:hAnsi="Arial" w:cs="Arial"/>
          <w:sz w:val="20"/>
          <w:szCs w:val="20"/>
          <w:lang w:val="es-ES"/>
        </w:rPr>
      </w:pPr>
    </w:p>
    <w:sectPr w:rsidR="00FF7EFC" w:rsidRPr="00594A88" w:rsidSect="00B011E2">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43216"/>
    <w:multiLevelType w:val="hybridMultilevel"/>
    <w:tmpl w:val="6974FE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3397050"/>
    <w:multiLevelType w:val="hybridMultilevel"/>
    <w:tmpl w:val="E4D2D4E4"/>
    <w:lvl w:ilvl="0" w:tplc="BF720052">
      <w:start w:val="1"/>
      <w:numFmt w:val="bullet"/>
      <w:lvlText w:val="•"/>
      <w:lvlJc w:val="left"/>
      <w:pPr>
        <w:tabs>
          <w:tab w:val="num" w:pos="720"/>
        </w:tabs>
        <w:ind w:left="720" w:hanging="360"/>
      </w:pPr>
      <w:rPr>
        <w:rFonts w:ascii="Arial" w:hAnsi="Arial" w:hint="default"/>
      </w:rPr>
    </w:lvl>
    <w:lvl w:ilvl="1" w:tplc="C43A7F2C" w:tentative="1">
      <w:start w:val="1"/>
      <w:numFmt w:val="bullet"/>
      <w:lvlText w:val="•"/>
      <w:lvlJc w:val="left"/>
      <w:pPr>
        <w:tabs>
          <w:tab w:val="num" w:pos="1440"/>
        </w:tabs>
        <w:ind w:left="1440" w:hanging="360"/>
      </w:pPr>
      <w:rPr>
        <w:rFonts w:ascii="Arial" w:hAnsi="Arial" w:hint="default"/>
      </w:rPr>
    </w:lvl>
    <w:lvl w:ilvl="2" w:tplc="574A0EB8" w:tentative="1">
      <w:start w:val="1"/>
      <w:numFmt w:val="bullet"/>
      <w:lvlText w:val="•"/>
      <w:lvlJc w:val="left"/>
      <w:pPr>
        <w:tabs>
          <w:tab w:val="num" w:pos="2160"/>
        </w:tabs>
        <w:ind w:left="2160" w:hanging="360"/>
      </w:pPr>
      <w:rPr>
        <w:rFonts w:ascii="Arial" w:hAnsi="Arial" w:hint="default"/>
      </w:rPr>
    </w:lvl>
    <w:lvl w:ilvl="3" w:tplc="F3B625DE" w:tentative="1">
      <w:start w:val="1"/>
      <w:numFmt w:val="bullet"/>
      <w:lvlText w:val="•"/>
      <w:lvlJc w:val="left"/>
      <w:pPr>
        <w:tabs>
          <w:tab w:val="num" w:pos="2880"/>
        </w:tabs>
        <w:ind w:left="2880" w:hanging="360"/>
      </w:pPr>
      <w:rPr>
        <w:rFonts w:ascii="Arial" w:hAnsi="Arial" w:hint="default"/>
      </w:rPr>
    </w:lvl>
    <w:lvl w:ilvl="4" w:tplc="0E2269F0" w:tentative="1">
      <w:start w:val="1"/>
      <w:numFmt w:val="bullet"/>
      <w:lvlText w:val="•"/>
      <w:lvlJc w:val="left"/>
      <w:pPr>
        <w:tabs>
          <w:tab w:val="num" w:pos="3600"/>
        </w:tabs>
        <w:ind w:left="3600" w:hanging="360"/>
      </w:pPr>
      <w:rPr>
        <w:rFonts w:ascii="Arial" w:hAnsi="Arial" w:hint="default"/>
      </w:rPr>
    </w:lvl>
    <w:lvl w:ilvl="5" w:tplc="961A1180" w:tentative="1">
      <w:start w:val="1"/>
      <w:numFmt w:val="bullet"/>
      <w:lvlText w:val="•"/>
      <w:lvlJc w:val="left"/>
      <w:pPr>
        <w:tabs>
          <w:tab w:val="num" w:pos="4320"/>
        </w:tabs>
        <w:ind w:left="4320" w:hanging="360"/>
      </w:pPr>
      <w:rPr>
        <w:rFonts w:ascii="Arial" w:hAnsi="Arial" w:hint="default"/>
      </w:rPr>
    </w:lvl>
    <w:lvl w:ilvl="6" w:tplc="B9E07B08" w:tentative="1">
      <w:start w:val="1"/>
      <w:numFmt w:val="bullet"/>
      <w:lvlText w:val="•"/>
      <w:lvlJc w:val="left"/>
      <w:pPr>
        <w:tabs>
          <w:tab w:val="num" w:pos="5040"/>
        </w:tabs>
        <w:ind w:left="5040" w:hanging="360"/>
      </w:pPr>
      <w:rPr>
        <w:rFonts w:ascii="Arial" w:hAnsi="Arial" w:hint="default"/>
      </w:rPr>
    </w:lvl>
    <w:lvl w:ilvl="7" w:tplc="78ACC79C" w:tentative="1">
      <w:start w:val="1"/>
      <w:numFmt w:val="bullet"/>
      <w:lvlText w:val="•"/>
      <w:lvlJc w:val="left"/>
      <w:pPr>
        <w:tabs>
          <w:tab w:val="num" w:pos="5760"/>
        </w:tabs>
        <w:ind w:left="5760" w:hanging="360"/>
      </w:pPr>
      <w:rPr>
        <w:rFonts w:ascii="Arial" w:hAnsi="Arial" w:hint="default"/>
      </w:rPr>
    </w:lvl>
    <w:lvl w:ilvl="8" w:tplc="52ECA80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43"/>
    <w:rsid w:val="000123AD"/>
    <w:rsid w:val="00013FCF"/>
    <w:rsid w:val="00014325"/>
    <w:rsid w:val="00015980"/>
    <w:rsid w:val="000262CD"/>
    <w:rsid w:val="000272F3"/>
    <w:rsid w:val="00032818"/>
    <w:rsid w:val="0004004C"/>
    <w:rsid w:val="0004395C"/>
    <w:rsid w:val="0004528C"/>
    <w:rsid w:val="00047601"/>
    <w:rsid w:val="00047757"/>
    <w:rsid w:val="00055C58"/>
    <w:rsid w:val="00064C9C"/>
    <w:rsid w:val="0006797A"/>
    <w:rsid w:val="000701E3"/>
    <w:rsid w:val="000704CC"/>
    <w:rsid w:val="0007050D"/>
    <w:rsid w:val="00072709"/>
    <w:rsid w:val="00082798"/>
    <w:rsid w:val="000840C5"/>
    <w:rsid w:val="000B3537"/>
    <w:rsid w:val="000C2D0E"/>
    <w:rsid w:val="000C3CAA"/>
    <w:rsid w:val="000E5A1F"/>
    <w:rsid w:val="000F246D"/>
    <w:rsid w:val="00101E85"/>
    <w:rsid w:val="001027FD"/>
    <w:rsid w:val="00106199"/>
    <w:rsid w:val="00114C37"/>
    <w:rsid w:val="00114FAA"/>
    <w:rsid w:val="00117F9E"/>
    <w:rsid w:val="00121178"/>
    <w:rsid w:val="00132003"/>
    <w:rsid w:val="00132581"/>
    <w:rsid w:val="00133801"/>
    <w:rsid w:val="00146D22"/>
    <w:rsid w:val="00150706"/>
    <w:rsid w:val="001532AC"/>
    <w:rsid w:val="00154F3B"/>
    <w:rsid w:val="001561D0"/>
    <w:rsid w:val="0016095C"/>
    <w:rsid w:val="00163111"/>
    <w:rsid w:val="001678FD"/>
    <w:rsid w:val="00170508"/>
    <w:rsid w:val="0017629B"/>
    <w:rsid w:val="00177148"/>
    <w:rsid w:val="00183CBE"/>
    <w:rsid w:val="00185896"/>
    <w:rsid w:val="001A02A9"/>
    <w:rsid w:val="001A7705"/>
    <w:rsid w:val="001B789E"/>
    <w:rsid w:val="001C6E1B"/>
    <w:rsid w:val="001D0902"/>
    <w:rsid w:val="001D7299"/>
    <w:rsid w:val="001E0F38"/>
    <w:rsid w:val="001E2B75"/>
    <w:rsid w:val="001E3B40"/>
    <w:rsid w:val="001E4614"/>
    <w:rsid w:val="001E62AE"/>
    <w:rsid w:val="001F2CBB"/>
    <w:rsid w:val="001F3B99"/>
    <w:rsid w:val="0020052D"/>
    <w:rsid w:val="00210E68"/>
    <w:rsid w:val="00215C32"/>
    <w:rsid w:val="00221966"/>
    <w:rsid w:val="002231CC"/>
    <w:rsid w:val="00226741"/>
    <w:rsid w:val="00234026"/>
    <w:rsid w:val="002375AE"/>
    <w:rsid w:val="00257DC9"/>
    <w:rsid w:val="00262735"/>
    <w:rsid w:val="00272294"/>
    <w:rsid w:val="00272972"/>
    <w:rsid w:val="0027592F"/>
    <w:rsid w:val="00276E64"/>
    <w:rsid w:val="002933D2"/>
    <w:rsid w:val="00295573"/>
    <w:rsid w:val="002979F9"/>
    <w:rsid w:val="002A383F"/>
    <w:rsid w:val="002A7418"/>
    <w:rsid w:val="002A7D6A"/>
    <w:rsid w:val="002C5D30"/>
    <w:rsid w:val="002C7990"/>
    <w:rsid w:val="002E511B"/>
    <w:rsid w:val="002F0843"/>
    <w:rsid w:val="002F1598"/>
    <w:rsid w:val="002F42A4"/>
    <w:rsid w:val="00312B77"/>
    <w:rsid w:val="00321CEE"/>
    <w:rsid w:val="00334CE9"/>
    <w:rsid w:val="00335D84"/>
    <w:rsid w:val="0033611D"/>
    <w:rsid w:val="00342843"/>
    <w:rsid w:val="00345A82"/>
    <w:rsid w:val="00371D57"/>
    <w:rsid w:val="00377976"/>
    <w:rsid w:val="00385665"/>
    <w:rsid w:val="00394A5A"/>
    <w:rsid w:val="003A139F"/>
    <w:rsid w:val="003A7219"/>
    <w:rsid w:val="003C1C1C"/>
    <w:rsid w:val="003C6071"/>
    <w:rsid w:val="003C766B"/>
    <w:rsid w:val="003D25B0"/>
    <w:rsid w:val="003D3033"/>
    <w:rsid w:val="003D4C0C"/>
    <w:rsid w:val="003E232F"/>
    <w:rsid w:val="003E6DE1"/>
    <w:rsid w:val="003F209C"/>
    <w:rsid w:val="003F2258"/>
    <w:rsid w:val="00401C56"/>
    <w:rsid w:val="00403C5C"/>
    <w:rsid w:val="00421EB5"/>
    <w:rsid w:val="00427D95"/>
    <w:rsid w:val="004329E7"/>
    <w:rsid w:val="00434E12"/>
    <w:rsid w:val="00442852"/>
    <w:rsid w:val="00443BB4"/>
    <w:rsid w:val="00443F4C"/>
    <w:rsid w:val="004537EB"/>
    <w:rsid w:val="00464267"/>
    <w:rsid w:val="004778DC"/>
    <w:rsid w:val="00477D09"/>
    <w:rsid w:val="004813EB"/>
    <w:rsid w:val="00486F73"/>
    <w:rsid w:val="00487888"/>
    <w:rsid w:val="00494D54"/>
    <w:rsid w:val="004A1CE2"/>
    <w:rsid w:val="004A5580"/>
    <w:rsid w:val="004B0D2F"/>
    <w:rsid w:val="004B11C7"/>
    <w:rsid w:val="004B52A6"/>
    <w:rsid w:val="004C4BE3"/>
    <w:rsid w:val="004D051E"/>
    <w:rsid w:val="004D3376"/>
    <w:rsid w:val="004E42DD"/>
    <w:rsid w:val="005004EE"/>
    <w:rsid w:val="00500872"/>
    <w:rsid w:val="0050182F"/>
    <w:rsid w:val="00502F91"/>
    <w:rsid w:val="005048ED"/>
    <w:rsid w:val="00507C08"/>
    <w:rsid w:val="00524E62"/>
    <w:rsid w:val="0053474C"/>
    <w:rsid w:val="005372FF"/>
    <w:rsid w:val="00541F99"/>
    <w:rsid w:val="005461FE"/>
    <w:rsid w:val="00554F69"/>
    <w:rsid w:val="0055614D"/>
    <w:rsid w:val="0055685E"/>
    <w:rsid w:val="005632FA"/>
    <w:rsid w:val="005723CF"/>
    <w:rsid w:val="0057446D"/>
    <w:rsid w:val="00575EB6"/>
    <w:rsid w:val="005819FF"/>
    <w:rsid w:val="00582BB2"/>
    <w:rsid w:val="00587D1A"/>
    <w:rsid w:val="00590906"/>
    <w:rsid w:val="00590D97"/>
    <w:rsid w:val="00592EFE"/>
    <w:rsid w:val="00594A88"/>
    <w:rsid w:val="00596256"/>
    <w:rsid w:val="005A3AE8"/>
    <w:rsid w:val="005B0305"/>
    <w:rsid w:val="005B0AF4"/>
    <w:rsid w:val="005C755D"/>
    <w:rsid w:val="005C7F70"/>
    <w:rsid w:val="005E60E9"/>
    <w:rsid w:val="005F0237"/>
    <w:rsid w:val="005F025E"/>
    <w:rsid w:val="005F1119"/>
    <w:rsid w:val="00623255"/>
    <w:rsid w:val="006239D3"/>
    <w:rsid w:val="00625AC2"/>
    <w:rsid w:val="00626CBD"/>
    <w:rsid w:val="00632526"/>
    <w:rsid w:val="00635ACC"/>
    <w:rsid w:val="0063698A"/>
    <w:rsid w:val="00640165"/>
    <w:rsid w:val="00645153"/>
    <w:rsid w:val="006519E3"/>
    <w:rsid w:val="00652686"/>
    <w:rsid w:val="00652BEB"/>
    <w:rsid w:val="00675224"/>
    <w:rsid w:val="00680992"/>
    <w:rsid w:val="00691ACA"/>
    <w:rsid w:val="006A0841"/>
    <w:rsid w:val="006B37C0"/>
    <w:rsid w:val="006B5C24"/>
    <w:rsid w:val="006C4948"/>
    <w:rsid w:val="006C7C1A"/>
    <w:rsid w:val="006C7CB7"/>
    <w:rsid w:val="006D42B1"/>
    <w:rsid w:val="006E0B33"/>
    <w:rsid w:val="006E3DF6"/>
    <w:rsid w:val="006F38E0"/>
    <w:rsid w:val="00701FFD"/>
    <w:rsid w:val="00702918"/>
    <w:rsid w:val="00702976"/>
    <w:rsid w:val="0070521E"/>
    <w:rsid w:val="00711371"/>
    <w:rsid w:val="00711DD6"/>
    <w:rsid w:val="00714859"/>
    <w:rsid w:val="007238B6"/>
    <w:rsid w:val="007256D5"/>
    <w:rsid w:val="00725ADB"/>
    <w:rsid w:val="00725F54"/>
    <w:rsid w:val="00730CA0"/>
    <w:rsid w:val="00732E0D"/>
    <w:rsid w:val="007331C6"/>
    <w:rsid w:val="0073506A"/>
    <w:rsid w:val="00735F2C"/>
    <w:rsid w:val="0073688E"/>
    <w:rsid w:val="00737A2A"/>
    <w:rsid w:val="00737B8D"/>
    <w:rsid w:val="007401DA"/>
    <w:rsid w:val="00751792"/>
    <w:rsid w:val="007523BE"/>
    <w:rsid w:val="00753657"/>
    <w:rsid w:val="00753D29"/>
    <w:rsid w:val="00754010"/>
    <w:rsid w:val="00756CB3"/>
    <w:rsid w:val="00763509"/>
    <w:rsid w:val="00764195"/>
    <w:rsid w:val="0076567B"/>
    <w:rsid w:val="00766D2F"/>
    <w:rsid w:val="00776545"/>
    <w:rsid w:val="007817F6"/>
    <w:rsid w:val="00790938"/>
    <w:rsid w:val="0079707A"/>
    <w:rsid w:val="007A72E4"/>
    <w:rsid w:val="007B5F0D"/>
    <w:rsid w:val="007B6E46"/>
    <w:rsid w:val="007C1A43"/>
    <w:rsid w:val="007C226C"/>
    <w:rsid w:val="007C451B"/>
    <w:rsid w:val="007C64A8"/>
    <w:rsid w:val="007D2762"/>
    <w:rsid w:val="007D78C8"/>
    <w:rsid w:val="007E40E7"/>
    <w:rsid w:val="00802543"/>
    <w:rsid w:val="0080289D"/>
    <w:rsid w:val="00814347"/>
    <w:rsid w:val="00814FBE"/>
    <w:rsid w:val="008276B4"/>
    <w:rsid w:val="00831705"/>
    <w:rsid w:val="00833B28"/>
    <w:rsid w:val="00836376"/>
    <w:rsid w:val="0085069B"/>
    <w:rsid w:val="0086145B"/>
    <w:rsid w:val="00865164"/>
    <w:rsid w:val="00865B81"/>
    <w:rsid w:val="0088047D"/>
    <w:rsid w:val="00880C8B"/>
    <w:rsid w:val="00882154"/>
    <w:rsid w:val="00887CDA"/>
    <w:rsid w:val="00890BCF"/>
    <w:rsid w:val="00892E88"/>
    <w:rsid w:val="00896819"/>
    <w:rsid w:val="00897DCC"/>
    <w:rsid w:val="008A58DD"/>
    <w:rsid w:val="008A755E"/>
    <w:rsid w:val="008B48F0"/>
    <w:rsid w:val="008B5BC3"/>
    <w:rsid w:val="008C6F1A"/>
    <w:rsid w:val="008D0071"/>
    <w:rsid w:val="008D72C8"/>
    <w:rsid w:val="008E0451"/>
    <w:rsid w:val="008E0F8F"/>
    <w:rsid w:val="008E3315"/>
    <w:rsid w:val="008F3C8D"/>
    <w:rsid w:val="0090748F"/>
    <w:rsid w:val="009102B3"/>
    <w:rsid w:val="00912EF9"/>
    <w:rsid w:val="009141BE"/>
    <w:rsid w:val="009219BA"/>
    <w:rsid w:val="0092307B"/>
    <w:rsid w:val="009303D4"/>
    <w:rsid w:val="00931975"/>
    <w:rsid w:val="00933089"/>
    <w:rsid w:val="009343EC"/>
    <w:rsid w:val="00934514"/>
    <w:rsid w:val="00942F8A"/>
    <w:rsid w:val="00947DDA"/>
    <w:rsid w:val="00957C03"/>
    <w:rsid w:val="00962D27"/>
    <w:rsid w:val="0096488B"/>
    <w:rsid w:val="00971E40"/>
    <w:rsid w:val="00973807"/>
    <w:rsid w:val="0097387F"/>
    <w:rsid w:val="00984E92"/>
    <w:rsid w:val="0099695A"/>
    <w:rsid w:val="00996B7B"/>
    <w:rsid w:val="009C1245"/>
    <w:rsid w:val="009C283C"/>
    <w:rsid w:val="009D15AD"/>
    <w:rsid w:val="009D3A25"/>
    <w:rsid w:val="00A02640"/>
    <w:rsid w:val="00A13211"/>
    <w:rsid w:val="00A2520D"/>
    <w:rsid w:val="00A25A66"/>
    <w:rsid w:val="00A273F3"/>
    <w:rsid w:val="00A3037B"/>
    <w:rsid w:val="00A3387E"/>
    <w:rsid w:val="00A4528C"/>
    <w:rsid w:val="00A47A96"/>
    <w:rsid w:val="00A517AC"/>
    <w:rsid w:val="00A53C63"/>
    <w:rsid w:val="00A567D6"/>
    <w:rsid w:val="00A65338"/>
    <w:rsid w:val="00A65EA4"/>
    <w:rsid w:val="00A66245"/>
    <w:rsid w:val="00A7310C"/>
    <w:rsid w:val="00A733FD"/>
    <w:rsid w:val="00A74213"/>
    <w:rsid w:val="00A82161"/>
    <w:rsid w:val="00A92F83"/>
    <w:rsid w:val="00A93CB4"/>
    <w:rsid w:val="00A96D38"/>
    <w:rsid w:val="00AA02BD"/>
    <w:rsid w:val="00AA06CF"/>
    <w:rsid w:val="00AA3741"/>
    <w:rsid w:val="00AB20BC"/>
    <w:rsid w:val="00AB20C1"/>
    <w:rsid w:val="00AC2B04"/>
    <w:rsid w:val="00AD0309"/>
    <w:rsid w:val="00AE13AF"/>
    <w:rsid w:val="00AF355C"/>
    <w:rsid w:val="00B011E2"/>
    <w:rsid w:val="00B02A62"/>
    <w:rsid w:val="00B0593A"/>
    <w:rsid w:val="00B068D1"/>
    <w:rsid w:val="00B170E7"/>
    <w:rsid w:val="00B208C0"/>
    <w:rsid w:val="00B22A17"/>
    <w:rsid w:val="00B26CC6"/>
    <w:rsid w:val="00B34D2D"/>
    <w:rsid w:val="00B36D08"/>
    <w:rsid w:val="00B4300B"/>
    <w:rsid w:val="00B437F6"/>
    <w:rsid w:val="00B44114"/>
    <w:rsid w:val="00B460F4"/>
    <w:rsid w:val="00B506CB"/>
    <w:rsid w:val="00B63F79"/>
    <w:rsid w:val="00B76472"/>
    <w:rsid w:val="00B77DB6"/>
    <w:rsid w:val="00B8155D"/>
    <w:rsid w:val="00B86606"/>
    <w:rsid w:val="00BA17C8"/>
    <w:rsid w:val="00BA183D"/>
    <w:rsid w:val="00BC0153"/>
    <w:rsid w:val="00BC0F23"/>
    <w:rsid w:val="00BD046F"/>
    <w:rsid w:val="00BD0549"/>
    <w:rsid w:val="00BD0FE5"/>
    <w:rsid w:val="00BD2AF4"/>
    <w:rsid w:val="00BD4AC2"/>
    <w:rsid w:val="00BF0CC3"/>
    <w:rsid w:val="00BF231E"/>
    <w:rsid w:val="00BF25B1"/>
    <w:rsid w:val="00BF33F9"/>
    <w:rsid w:val="00BF6B33"/>
    <w:rsid w:val="00C001A4"/>
    <w:rsid w:val="00C01702"/>
    <w:rsid w:val="00C01A16"/>
    <w:rsid w:val="00C02710"/>
    <w:rsid w:val="00C04B60"/>
    <w:rsid w:val="00C05479"/>
    <w:rsid w:val="00C100F0"/>
    <w:rsid w:val="00C21513"/>
    <w:rsid w:val="00C24EDB"/>
    <w:rsid w:val="00C25544"/>
    <w:rsid w:val="00C27EFC"/>
    <w:rsid w:val="00C43196"/>
    <w:rsid w:val="00C45F5B"/>
    <w:rsid w:val="00C53B73"/>
    <w:rsid w:val="00C545CA"/>
    <w:rsid w:val="00C55439"/>
    <w:rsid w:val="00C570F1"/>
    <w:rsid w:val="00C67461"/>
    <w:rsid w:val="00C67F6F"/>
    <w:rsid w:val="00C76912"/>
    <w:rsid w:val="00C83222"/>
    <w:rsid w:val="00C93350"/>
    <w:rsid w:val="00C977CD"/>
    <w:rsid w:val="00CA6A33"/>
    <w:rsid w:val="00CA78AC"/>
    <w:rsid w:val="00CB0BF1"/>
    <w:rsid w:val="00CB23F7"/>
    <w:rsid w:val="00CC4FB2"/>
    <w:rsid w:val="00CC6650"/>
    <w:rsid w:val="00CC6709"/>
    <w:rsid w:val="00CD0CFA"/>
    <w:rsid w:val="00CD0DAB"/>
    <w:rsid w:val="00CE08E8"/>
    <w:rsid w:val="00CF3AD7"/>
    <w:rsid w:val="00D00F24"/>
    <w:rsid w:val="00D04964"/>
    <w:rsid w:val="00D11B9F"/>
    <w:rsid w:val="00D14808"/>
    <w:rsid w:val="00D15140"/>
    <w:rsid w:val="00D32D36"/>
    <w:rsid w:val="00D461DC"/>
    <w:rsid w:val="00D53043"/>
    <w:rsid w:val="00D55B7C"/>
    <w:rsid w:val="00D612E8"/>
    <w:rsid w:val="00D65CA8"/>
    <w:rsid w:val="00D67CE2"/>
    <w:rsid w:val="00D73236"/>
    <w:rsid w:val="00D77C92"/>
    <w:rsid w:val="00D8213C"/>
    <w:rsid w:val="00D90945"/>
    <w:rsid w:val="00D90DD7"/>
    <w:rsid w:val="00D956AC"/>
    <w:rsid w:val="00D9759E"/>
    <w:rsid w:val="00DA063B"/>
    <w:rsid w:val="00DA29F5"/>
    <w:rsid w:val="00DA32FB"/>
    <w:rsid w:val="00DA4881"/>
    <w:rsid w:val="00DA4C9A"/>
    <w:rsid w:val="00DA5CF7"/>
    <w:rsid w:val="00DB0A91"/>
    <w:rsid w:val="00DB4B73"/>
    <w:rsid w:val="00DC5321"/>
    <w:rsid w:val="00DD28F3"/>
    <w:rsid w:val="00DD4FB0"/>
    <w:rsid w:val="00DD7234"/>
    <w:rsid w:val="00DE22E5"/>
    <w:rsid w:val="00DE6FAD"/>
    <w:rsid w:val="00DF2BD1"/>
    <w:rsid w:val="00E002E0"/>
    <w:rsid w:val="00E031D6"/>
    <w:rsid w:val="00E1300A"/>
    <w:rsid w:val="00E1363F"/>
    <w:rsid w:val="00E20506"/>
    <w:rsid w:val="00E2081E"/>
    <w:rsid w:val="00E21002"/>
    <w:rsid w:val="00E24E35"/>
    <w:rsid w:val="00E25AA2"/>
    <w:rsid w:val="00E32B92"/>
    <w:rsid w:val="00E3614D"/>
    <w:rsid w:val="00E462AC"/>
    <w:rsid w:val="00E63799"/>
    <w:rsid w:val="00E64829"/>
    <w:rsid w:val="00E76071"/>
    <w:rsid w:val="00E778F4"/>
    <w:rsid w:val="00E80A67"/>
    <w:rsid w:val="00E84B6D"/>
    <w:rsid w:val="00E86127"/>
    <w:rsid w:val="00E874EE"/>
    <w:rsid w:val="00E90390"/>
    <w:rsid w:val="00EA05AB"/>
    <w:rsid w:val="00EA1A9F"/>
    <w:rsid w:val="00EA5C73"/>
    <w:rsid w:val="00EB0059"/>
    <w:rsid w:val="00EB08E0"/>
    <w:rsid w:val="00EB5D26"/>
    <w:rsid w:val="00EB5E7C"/>
    <w:rsid w:val="00EC079C"/>
    <w:rsid w:val="00EC1BFE"/>
    <w:rsid w:val="00EC50F2"/>
    <w:rsid w:val="00EC6255"/>
    <w:rsid w:val="00ED2299"/>
    <w:rsid w:val="00ED2A18"/>
    <w:rsid w:val="00ED3C97"/>
    <w:rsid w:val="00EE1C19"/>
    <w:rsid w:val="00EF3A2F"/>
    <w:rsid w:val="00EF3F1D"/>
    <w:rsid w:val="00F0559C"/>
    <w:rsid w:val="00F068E5"/>
    <w:rsid w:val="00F12D4D"/>
    <w:rsid w:val="00F13DD3"/>
    <w:rsid w:val="00F15A07"/>
    <w:rsid w:val="00F3405A"/>
    <w:rsid w:val="00F34CDB"/>
    <w:rsid w:val="00F426C6"/>
    <w:rsid w:val="00F52200"/>
    <w:rsid w:val="00F56024"/>
    <w:rsid w:val="00F654D2"/>
    <w:rsid w:val="00F868E5"/>
    <w:rsid w:val="00FA25C6"/>
    <w:rsid w:val="00FA27A7"/>
    <w:rsid w:val="00FA5917"/>
    <w:rsid w:val="00FA613F"/>
    <w:rsid w:val="00FB3F31"/>
    <w:rsid w:val="00FB5404"/>
    <w:rsid w:val="00FB5649"/>
    <w:rsid w:val="00FB77EC"/>
    <w:rsid w:val="00FC0FB6"/>
    <w:rsid w:val="00FC2645"/>
    <w:rsid w:val="00FD2311"/>
    <w:rsid w:val="00FD26B8"/>
    <w:rsid w:val="00FD59A0"/>
    <w:rsid w:val="00FE0F17"/>
    <w:rsid w:val="00FF533D"/>
    <w:rsid w:val="00FF7E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9694"/>
  <w15:docId w15:val="{44A07143-3921-41E4-9340-CC29F15A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1A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A43"/>
    <w:rPr>
      <w:rFonts w:ascii="Tahoma" w:hAnsi="Tahoma" w:cs="Tahoma"/>
      <w:sz w:val="16"/>
      <w:szCs w:val="16"/>
    </w:rPr>
  </w:style>
  <w:style w:type="table" w:styleId="Tablaconcuadrcula">
    <w:name w:val="Table Grid"/>
    <w:basedOn w:val="Tablanormal"/>
    <w:rsid w:val="00D8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1C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F2258"/>
    <w:pPr>
      <w:ind w:left="720"/>
      <w:contextualSpacing/>
    </w:pPr>
  </w:style>
  <w:style w:type="paragraph" w:styleId="Lista">
    <w:name w:val="List"/>
    <w:basedOn w:val="Normal"/>
    <w:rsid w:val="004B52A6"/>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4B52A6"/>
    <w:pPr>
      <w:ind w:left="566" w:hanging="283"/>
      <w:contextualSpacing/>
    </w:pPr>
  </w:style>
  <w:style w:type="paragraph" w:styleId="Textoindependiente">
    <w:name w:val="Body Text"/>
    <w:aliases w:val="body text,bt"/>
    <w:basedOn w:val="Normal"/>
    <w:link w:val="TextoindependienteCar"/>
    <w:rsid w:val="004B52A6"/>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aliases w:val="body text Car,bt Car"/>
    <w:basedOn w:val="Fuentedeprrafopredeter"/>
    <w:link w:val="Textoindependiente"/>
    <w:rsid w:val="004B52A6"/>
    <w:rPr>
      <w:rFonts w:ascii="Arial" w:eastAsia="Times New Roman" w:hAnsi="Arial" w:cs="Arial"/>
      <w:sz w:val="24"/>
      <w:szCs w:val="24"/>
      <w:lang w:val="es-ES" w:eastAsia="es-ES"/>
    </w:rPr>
  </w:style>
  <w:style w:type="character" w:styleId="Hipervnculo">
    <w:name w:val="Hyperlink"/>
    <w:basedOn w:val="Fuentedeprrafopredeter"/>
    <w:uiPriority w:val="99"/>
    <w:semiHidden/>
    <w:unhideWhenUsed/>
    <w:rsid w:val="0099695A"/>
    <w:rPr>
      <w:color w:val="0000FF"/>
      <w:u w:val="single"/>
    </w:rPr>
  </w:style>
  <w:style w:type="table" w:customStyle="1" w:styleId="TableGrid">
    <w:name w:val="TableGrid"/>
    <w:rsid w:val="00FA27A7"/>
    <w:pPr>
      <w:spacing w:after="0" w:line="240" w:lineRule="auto"/>
    </w:pPr>
    <w:rPr>
      <w:rFonts w:eastAsiaTheme="minorEastAsia"/>
      <w:lang w:val="en-US"/>
    </w:rPr>
    <w:tblPr>
      <w:tblCellMar>
        <w:top w:w="0" w:type="dxa"/>
        <w:left w:w="0" w:type="dxa"/>
        <w:bottom w:w="0" w:type="dxa"/>
        <w:right w:w="0" w:type="dxa"/>
      </w:tblCellMar>
    </w:tblPr>
  </w:style>
  <w:style w:type="paragraph" w:styleId="Sinespaciado">
    <w:name w:val="No Spacing"/>
    <w:uiPriority w:val="1"/>
    <w:qFormat/>
    <w:rsid w:val="0027592F"/>
    <w:pPr>
      <w:spacing w:after="0" w:line="240" w:lineRule="auto"/>
    </w:pPr>
  </w:style>
  <w:style w:type="paragraph" w:styleId="NormalWeb">
    <w:name w:val="Normal (Web)"/>
    <w:basedOn w:val="Normal"/>
    <w:uiPriority w:val="99"/>
    <w:semiHidden/>
    <w:unhideWhenUsed/>
    <w:rsid w:val="00377976"/>
    <w:rPr>
      <w:rFonts w:ascii="Times New Roman" w:hAnsi="Times New Roman" w:cs="Times New Roman"/>
      <w:sz w:val="24"/>
      <w:szCs w:val="24"/>
    </w:rPr>
  </w:style>
  <w:style w:type="paragraph" w:customStyle="1" w:styleId="BodyText31">
    <w:name w:val="Body Text 31"/>
    <w:basedOn w:val="Normal"/>
    <w:rsid w:val="00321CEE"/>
    <w:pPr>
      <w:widowControl w:val="0"/>
      <w:spacing w:after="0" w:line="240" w:lineRule="auto"/>
      <w:jc w:val="both"/>
    </w:pPr>
    <w:rPr>
      <w:rFonts w:ascii="Arial" w:eastAsia="Times New Roman" w:hAnsi="Arial" w:cs="Times New Roman"/>
      <w:sz w:val="24"/>
      <w:szCs w:val="20"/>
      <w:lang w:val="es-ES_tradnl" w:eastAsia="es-ES"/>
    </w:rPr>
  </w:style>
  <w:style w:type="paragraph" w:styleId="Piedepgina">
    <w:name w:val="footer"/>
    <w:basedOn w:val="Normal"/>
    <w:link w:val="PiedepginaCar"/>
    <w:uiPriority w:val="99"/>
    <w:unhideWhenUsed/>
    <w:rsid w:val="004537EB"/>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4537EB"/>
    <w:rPr>
      <w:lang w:val="es-ES"/>
    </w:rPr>
  </w:style>
  <w:style w:type="table" w:customStyle="1" w:styleId="TableGrid0">
    <w:name w:val="Table Grid0"/>
    <w:rsid w:val="00766D2F"/>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2945">
      <w:bodyDiv w:val="1"/>
      <w:marLeft w:val="0"/>
      <w:marRight w:val="0"/>
      <w:marTop w:val="0"/>
      <w:marBottom w:val="0"/>
      <w:divBdr>
        <w:top w:val="none" w:sz="0" w:space="0" w:color="auto"/>
        <w:left w:val="none" w:sz="0" w:space="0" w:color="auto"/>
        <w:bottom w:val="none" w:sz="0" w:space="0" w:color="auto"/>
        <w:right w:val="none" w:sz="0" w:space="0" w:color="auto"/>
      </w:divBdr>
    </w:div>
    <w:div w:id="150871433">
      <w:bodyDiv w:val="1"/>
      <w:marLeft w:val="0"/>
      <w:marRight w:val="0"/>
      <w:marTop w:val="0"/>
      <w:marBottom w:val="0"/>
      <w:divBdr>
        <w:top w:val="none" w:sz="0" w:space="0" w:color="auto"/>
        <w:left w:val="none" w:sz="0" w:space="0" w:color="auto"/>
        <w:bottom w:val="none" w:sz="0" w:space="0" w:color="auto"/>
        <w:right w:val="none" w:sz="0" w:space="0" w:color="auto"/>
      </w:divBdr>
    </w:div>
    <w:div w:id="178084875">
      <w:bodyDiv w:val="1"/>
      <w:marLeft w:val="0"/>
      <w:marRight w:val="0"/>
      <w:marTop w:val="0"/>
      <w:marBottom w:val="0"/>
      <w:divBdr>
        <w:top w:val="none" w:sz="0" w:space="0" w:color="auto"/>
        <w:left w:val="none" w:sz="0" w:space="0" w:color="auto"/>
        <w:bottom w:val="none" w:sz="0" w:space="0" w:color="auto"/>
        <w:right w:val="none" w:sz="0" w:space="0" w:color="auto"/>
      </w:divBdr>
    </w:div>
    <w:div w:id="219751315">
      <w:bodyDiv w:val="1"/>
      <w:marLeft w:val="0"/>
      <w:marRight w:val="0"/>
      <w:marTop w:val="0"/>
      <w:marBottom w:val="0"/>
      <w:divBdr>
        <w:top w:val="none" w:sz="0" w:space="0" w:color="auto"/>
        <w:left w:val="none" w:sz="0" w:space="0" w:color="auto"/>
        <w:bottom w:val="none" w:sz="0" w:space="0" w:color="auto"/>
        <w:right w:val="none" w:sz="0" w:space="0" w:color="auto"/>
      </w:divBdr>
    </w:div>
    <w:div w:id="281620932">
      <w:bodyDiv w:val="1"/>
      <w:marLeft w:val="0"/>
      <w:marRight w:val="0"/>
      <w:marTop w:val="0"/>
      <w:marBottom w:val="0"/>
      <w:divBdr>
        <w:top w:val="none" w:sz="0" w:space="0" w:color="auto"/>
        <w:left w:val="none" w:sz="0" w:space="0" w:color="auto"/>
        <w:bottom w:val="none" w:sz="0" w:space="0" w:color="auto"/>
        <w:right w:val="none" w:sz="0" w:space="0" w:color="auto"/>
      </w:divBdr>
    </w:div>
    <w:div w:id="366561716">
      <w:bodyDiv w:val="1"/>
      <w:marLeft w:val="0"/>
      <w:marRight w:val="0"/>
      <w:marTop w:val="0"/>
      <w:marBottom w:val="0"/>
      <w:divBdr>
        <w:top w:val="none" w:sz="0" w:space="0" w:color="auto"/>
        <w:left w:val="none" w:sz="0" w:space="0" w:color="auto"/>
        <w:bottom w:val="none" w:sz="0" w:space="0" w:color="auto"/>
        <w:right w:val="none" w:sz="0" w:space="0" w:color="auto"/>
      </w:divBdr>
    </w:div>
    <w:div w:id="372582496">
      <w:bodyDiv w:val="1"/>
      <w:marLeft w:val="0"/>
      <w:marRight w:val="0"/>
      <w:marTop w:val="0"/>
      <w:marBottom w:val="0"/>
      <w:divBdr>
        <w:top w:val="none" w:sz="0" w:space="0" w:color="auto"/>
        <w:left w:val="none" w:sz="0" w:space="0" w:color="auto"/>
        <w:bottom w:val="none" w:sz="0" w:space="0" w:color="auto"/>
        <w:right w:val="none" w:sz="0" w:space="0" w:color="auto"/>
      </w:divBdr>
    </w:div>
    <w:div w:id="382288805">
      <w:bodyDiv w:val="1"/>
      <w:marLeft w:val="0"/>
      <w:marRight w:val="0"/>
      <w:marTop w:val="0"/>
      <w:marBottom w:val="0"/>
      <w:divBdr>
        <w:top w:val="none" w:sz="0" w:space="0" w:color="auto"/>
        <w:left w:val="none" w:sz="0" w:space="0" w:color="auto"/>
        <w:bottom w:val="none" w:sz="0" w:space="0" w:color="auto"/>
        <w:right w:val="none" w:sz="0" w:space="0" w:color="auto"/>
      </w:divBdr>
    </w:div>
    <w:div w:id="384256593">
      <w:bodyDiv w:val="1"/>
      <w:marLeft w:val="0"/>
      <w:marRight w:val="0"/>
      <w:marTop w:val="0"/>
      <w:marBottom w:val="0"/>
      <w:divBdr>
        <w:top w:val="none" w:sz="0" w:space="0" w:color="auto"/>
        <w:left w:val="none" w:sz="0" w:space="0" w:color="auto"/>
        <w:bottom w:val="none" w:sz="0" w:space="0" w:color="auto"/>
        <w:right w:val="none" w:sz="0" w:space="0" w:color="auto"/>
      </w:divBdr>
    </w:div>
    <w:div w:id="428433893">
      <w:bodyDiv w:val="1"/>
      <w:marLeft w:val="0"/>
      <w:marRight w:val="0"/>
      <w:marTop w:val="0"/>
      <w:marBottom w:val="0"/>
      <w:divBdr>
        <w:top w:val="none" w:sz="0" w:space="0" w:color="auto"/>
        <w:left w:val="none" w:sz="0" w:space="0" w:color="auto"/>
        <w:bottom w:val="none" w:sz="0" w:space="0" w:color="auto"/>
        <w:right w:val="none" w:sz="0" w:space="0" w:color="auto"/>
      </w:divBdr>
    </w:div>
    <w:div w:id="474025532">
      <w:bodyDiv w:val="1"/>
      <w:marLeft w:val="0"/>
      <w:marRight w:val="0"/>
      <w:marTop w:val="0"/>
      <w:marBottom w:val="0"/>
      <w:divBdr>
        <w:top w:val="none" w:sz="0" w:space="0" w:color="auto"/>
        <w:left w:val="none" w:sz="0" w:space="0" w:color="auto"/>
        <w:bottom w:val="none" w:sz="0" w:space="0" w:color="auto"/>
        <w:right w:val="none" w:sz="0" w:space="0" w:color="auto"/>
      </w:divBdr>
    </w:div>
    <w:div w:id="515776547">
      <w:bodyDiv w:val="1"/>
      <w:marLeft w:val="0"/>
      <w:marRight w:val="0"/>
      <w:marTop w:val="0"/>
      <w:marBottom w:val="0"/>
      <w:divBdr>
        <w:top w:val="none" w:sz="0" w:space="0" w:color="auto"/>
        <w:left w:val="none" w:sz="0" w:space="0" w:color="auto"/>
        <w:bottom w:val="none" w:sz="0" w:space="0" w:color="auto"/>
        <w:right w:val="none" w:sz="0" w:space="0" w:color="auto"/>
      </w:divBdr>
    </w:div>
    <w:div w:id="571429422">
      <w:bodyDiv w:val="1"/>
      <w:marLeft w:val="0"/>
      <w:marRight w:val="0"/>
      <w:marTop w:val="0"/>
      <w:marBottom w:val="0"/>
      <w:divBdr>
        <w:top w:val="none" w:sz="0" w:space="0" w:color="auto"/>
        <w:left w:val="none" w:sz="0" w:space="0" w:color="auto"/>
        <w:bottom w:val="none" w:sz="0" w:space="0" w:color="auto"/>
        <w:right w:val="none" w:sz="0" w:space="0" w:color="auto"/>
      </w:divBdr>
    </w:div>
    <w:div w:id="629165757">
      <w:bodyDiv w:val="1"/>
      <w:marLeft w:val="0"/>
      <w:marRight w:val="0"/>
      <w:marTop w:val="0"/>
      <w:marBottom w:val="0"/>
      <w:divBdr>
        <w:top w:val="none" w:sz="0" w:space="0" w:color="auto"/>
        <w:left w:val="none" w:sz="0" w:space="0" w:color="auto"/>
        <w:bottom w:val="none" w:sz="0" w:space="0" w:color="auto"/>
        <w:right w:val="none" w:sz="0" w:space="0" w:color="auto"/>
      </w:divBdr>
    </w:div>
    <w:div w:id="696661351">
      <w:bodyDiv w:val="1"/>
      <w:marLeft w:val="0"/>
      <w:marRight w:val="0"/>
      <w:marTop w:val="0"/>
      <w:marBottom w:val="0"/>
      <w:divBdr>
        <w:top w:val="none" w:sz="0" w:space="0" w:color="auto"/>
        <w:left w:val="none" w:sz="0" w:space="0" w:color="auto"/>
        <w:bottom w:val="none" w:sz="0" w:space="0" w:color="auto"/>
        <w:right w:val="none" w:sz="0" w:space="0" w:color="auto"/>
      </w:divBdr>
    </w:div>
    <w:div w:id="723330914">
      <w:bodyDiv w:val="1"/>
      <w:marLeft w:val="0"/>
      <w:marRight w:val="0"/>
      <w:marTop w:val="0"/>
      <w:marBottom w:val="0"/>
      <w:divBdr>
        <w:top w:val="none" w:sz="0" w:space="0" w:color="auto"/>
        <w:left w:val="none" w:sz="0" w:space="0" w:color="auto"/>
        <w:bottom w:val="none" w:sz="0" w:space="0" w:color="auto"/>
        <w:right w:val="none" w:sz="0" w:space="0" w:color="auto"/>
      </w:divBdr>
    </w:div>
    <w:div w:id="744644799">
      <w:bodyDiv w:val="1"/>
      <w:marLeft w:val="0"/>
      <w:marRight w:val="0"/>
      <w:marTop w:val="0"/>
      <w:marBottom w:val="0"/>
      <w:divBdr>
        <w:top w:val="none" w:sz="0" w:space="0" w:color="auto"/>
        <w:left w:val="none" w:sz="0" w:space="0" w:color="auto"/>
        <w:bottom w:val="none" w:sz="0" w:space="0" w:color="auto"/>
        <w:right w:val="none" w:sz="0" w:space="0" w:color="auto"/>
      </w:divBdr>
    </w:div>
    <w:div w:id="826479411">
      <w:bodyDiv w:val="1"/>
      <w:marLeft w:val="0"/>
      <w:marRight w:val="0"/>
      <w:marTop w:val="0"/>
      <w:marBottom w:val="0"/>
      <w:divBdr>
        <w:top w:val="none" w:sz="0" w:space="0" w:color="auto"/>
        <w:left w:val="none" w:sz="0" w:space="0" w:color="auto"/>
        <w:bottom w:val="none" w:sz="0" w:space="0" w:color="auto"/>
        <w:right w:val="none" w:sz="0" w:space="0" w:color="auto"/>
      </w:divBdr>
    </w:div>
    <w:div w:id="852957177">
      <w:bodyDiv w:val="1"/>
      <w:marLeft w:val="0"/>
      <w:marRight w:val="0"/>
      <w:marTop w:val="0"/>
      <w:marBottom w:val="0"/>
      <w:divBdr>
        <w:top w:val="none" w:sz="0" w:space="0" w:color="auto"/>
        <w:left w:val="none" w:sz="0" w:space="0" w:color="auto"/>
        <w:bottom w:val="none" w:sz="0" w:space="0" w:color="auto"/>
        <w:right w:val="none" w:sz="0" w:space="0" w:color="auto"/>
      </w:divBdr>
    </w:div>
    <w:div w:id="902056901">
      <w:bodyDiv w:val="1"/>
      <w:marLeft w:val="0"/>
      <w:marRight w:val="0"/>
      <w:marTop w:val="0"/>
      <w:marBottom w:val="0"/>
      <w:divBdr>
        <w:top w:val="none" w:sz="0" w:space="0" w:color="auto"/>
        <w:left w:val="none" w:sz="0" w:space="0" w:color="auto"/>
        <w:bottom w:val="none" w:sz="0" w:space="0" w:color="auto"/>
        <w:right w:val="none" w:sz="0" w:space="0" w:color="auto"/>
      </w:divBdr>
    </w:div>
    <w:div w:id="918633985">
      <w:bodyDiv w:val="1"/>
      <w:marLeft w:val="0"/>
      <w:marRight w:val="0"/>
      <w:marTop w:val="0"/>
      <w:marBottom w:val="0"/>
      <w:divBdr>
        <w:top w:val="none" w:sz="0" w:space="0" w:color="auto"/>
        <w:left w:val="none" w:sz="0" w:space="0" w:color="auto"/>
        <w:bottom w:val="none" w:sz="0" w:space="0" w:color="auto"/>
        <w:right w:val="none" w:sz="0" w:space="0" w:color="auto"/>
      </w:divBdr>
    </w:div>
    <w:div w:id="1019702475">
      <w:bodyDiv w:val="1"/>
      <w:marLeft w:val="0"/>
      <w:marRight w:val="0"/>
      <w:marTop w:val="0"/>
      <w:marBottom w:val="0"/>
      <w:divBdr>
        <w:top w:val="none" w:sz="0" w:space="0" w:color="auto"/>
        <w:left w:val="none" w:sz="0" w:space="0" w:color="auto"/>
        <w:bottom w:val="none" w:sz="0" w:space="0" w:color="auto"/>
        <w:right w:val="none" w:sz="0" w:space="0" w:color="auto"/>
      </w:divBdr>
    </w:div>
    <w:div w:id="1053383078">
      <w:bodyDiv w:val="1"/>
      <w:marLeft w:val="0"/>
      <w:marRight w:val="0"/>
      <w:marTop w:val="0"/>
      <w:marBottom w:val="0"/>
      <w:divBdr>
        <w:top w:val="none" w:sz="0" w:space="0" w:color="auto"/>
        <w:left w:val="none" w:sz="0" w:space="0" w:color="auto"/>
        <w:bottom w:val="none" w:sz="0" w:space="0" w:color="auto"/>
        <w:right w:val="none" w:sz="0" w:space="0" w:color="auto"/>
      </w:divBdr>
    </w:div>
    <w:div w:id="1072894477">
      <w:bodyDiv w:val="1"/>
      <w:marLeft w:val="0"/>
      <w:marRight w:val="0"/>
      <w:marTop w:val="0"/>
      <w:marBottom w:val="0"/>
      <w:divBdr>
        <w:top w:val="none" w:sz="0" w:space="0" w:color="auto"/>
        <w:left w:val="none" w:sz="0" w:space="0" w:color="auto"/>
        <w:bottom w:val="none" w:sz="0" w:space="0" w:color="auto"/>
        <w:right w:val="none" w:sz="0" w:space="0" w:color="auto"/>
      </w:divBdr>
    </w:div>
    <w:div w:id="1083450010">
      <w:bodyDiv w:val="1"/>
      <w:marLeft w:val="0"/>
      <w:marRight w:val="0"/>
      <w:marTop w:val="0"/>
      <w:marBottom w:val="0"/>
      <w:divBdr>
        <w:top w:val="none" w:sz="0" w:space="0" w:color="auto"/>
        <w:left w:val="none" w:sz="0" w:space="0" w:color="auto"/>
        <w:bottom w:val="none" w:sz="0" w:space="0" w:color="auto"/>
        <w:right w:val="none" w:sz="0" w:space="0" w:color="auto"/>
      </w:divBdr>
    </w:div>
    <w:div w:id="1114593830">
      <w:bodyDiv w:val="1"/>
      <w:marLeft w:val="0"/>
      <w:marRight w:val="0"/>
      <w:marTop w:val="0"/>
      <w:marBottom w:val="0"/>
      <w:divBdr>
        <w:top w:val="none" w:sz="0" w:space="0" w:color="auto"/>
        <w:left w:val="none" w:sz="0" w:space="0" w:color="auto"/>
        <w:bottom w:val="none" w:sz="0" w:space="0" w:color="auto"/>
        <w:right w:val="none" w:sz="0" w:space="0" w:color="auto"/>
      </w:divBdr>
    </w:div>
    <w:div w:id="1153376875">
      <w:bodyDiv w:val="1"/>
      <w:marLeft w:val="0"/>
      <w:marRight w:val="0"/>
      <w:marTop w:val="0"/>
      <w:marBottom w:val="0"/>
      <w:divBdr>
        <w:top w:val="none" w:sz="0" w:space="0" w:color="auto"/>
        <w:left w:val="none" w:sz="0" w:space="0" w:color="auto"/>
        <w:bottom w:val="none" w:sz="0" w:space="0" w:color="auto"/>
        <w:right w:val="none" w:sz="0" w:space="0" w:color="auto"/>
      </w:divBdr>
    </w:div>
    <w:div w:id="1269701511">
      <w:bodyDiv w:val="1"/>
      <w:marLeft w:val="0"/>
      <w:marRight w:val="0"/>
      <w:marTop w:val="0"/>
      <w:marBottom w:val="0"/>
      <w:divBdr>
        <w:top w:val="none" w:sz="0" w:space="0" w:color="auto"/>
        <w:left w:val="none" w:sz="0" w:space="0" w:color="auto"/>
        <w:bottom w:val="none" w:sz="0" w:space="0" w:color="auto"/>
        <w:right w:val="none" w:sz="0" w:space="0" w:color="auto"/>
      </w:divBdr>
    </w:div>
    <w:div w:id="1283268461">
      <w:bodyDiv w:val="1"/>
      <w:marLeft w:val="0"/>
      <w:marRight w:val="0"/>
      <w:marTop w:val="0"/>
      <w:marBottom w:val="0"/>
      <w:divBdr>
        <w:top w:val="none" w:sz="0" w:space="0" w:color="auto"/>
        <w:left w:val="none" w:sz="0" w:space="0" w:color="auto"/>
        <w:bottom w:val="none" w:sz="0" w:space="0" w:color="auto"/>
        <w:right w:val="none" w:sz="0" w:space="0" w:color="auto"/>
      </w:divBdr>
    </w:div>
    <w:div w:id="1321811169">
      <w:bodyDiv w:val="1"/>
      <w:marLeft w:val="0"/>
      <w:marRight w:val="0"/>
      <w:marTop w:val="0"/>
      <w:marBottom w:val="0"/>
      <w:divBdr>
        <w:top w:val="none" w:sz="0" w:space="0" w:color="auto"/>
        <w:left w:val="none" w:sz="0" w:space="0" w:color="auto"/>
        <w:bottom w:val="none" w:sz="0" w:space="0" w:color="auto"/>
        <w:right w:val="none" w:sz="0" w:space="0" w:color="auto"/>
      </w:divBdr>
    </w:div>
    <w:div w:id="1440569237">
      <w:bodyDiv w:val="1"/>
      <w:marLeft w:val="0"/>
      <w:marRight w:val="0"/>
      <w:marTop w:val="0"/>
      <w:marBottom w:val="0"/>
      <w:divBdr>
        <w:top w:val="none" w:sz="0" w:space="0" w:color="auto"/>
        <w:left w:val="none" w:sz="0" w:space="0" w:color="auto"/>
        <w:bottom w:val="none" w:sz="0" w:space="0" w:color="auto"/>
        <w:right w:val="none" w:sz="0" w:space="0" w:color="auto"/>
      </w:divBdr>
    </w:div>
    <w:div w:id="1445343904">
      <w:bodyDiv w:val="1"/>
      <w:marLeft w:val="0"/>
      <w:marRight w:val="0"/>
      <w:marTop w:val="0"/>
      <w:marBottom w:val="0"/>
      <w:divBdr>
        <w:top w:val="none" w:sz="0" w:space="0" w:color="auto"/>
        <w:left w:val="none" w:sz="0" w:space="0" w:color="auto"/>
        <w:bottom w:val="none" w:sz="0" w:space="0" w:color="auto"/>
        <w:right w:val="none" w:sz="0" w:space="0" w:color="auto"/>
      </w:divBdr>
    </w:div>
    <w:div w:id="1526485141">
      <w:bodyDiv w:val="1"/>
      <w:marLeft w:val="0"/>
      <w:marRight w:val="0"/>
      <w:marTop w:val="0"/>
      <w:marBottom w:val="0"/>
      <w:divBdr>
        <w:top w:val="none" w:sz="0" w:space="0" w:color="auto"/>
        <w:left w:val="none" w:sz="0" w:space="0" w:color="auto"/>
        <w:bottom w:val="none" w:sz="0" w:space="0" w:color="auto"/>
        <w:right w:val="none" w:sz="0" w:space="0" w:color="auto"/>
      </w:divBdr>
    </w:div>
    <w:div w:id="1593052302">
      <w:bodyDiv w:val="1"/>
      <w:marLeft w:val="0"/>
      <w:marRight w:val="0"/>
      <w:marTop w:val="0"/>
      <w:marBottom w:val="0"/>
      <w:divBdr>
        <w:top w:val="none" w:sz="0" w:space="0" w:color="auto"/>
        <w:left w:val="none" w:sz="0" w:space="0" w:color="auto"/>
        <w:bottom w:val="none" w:sz="0" w:space="0" w:color="auto"/>
        <w:right w:val="none" w:sz="0" w:space="0" w:color="auto"/>
      </w:divBdr>
    </w:div>
    <w:div w:id="1636062174">
      <w:bodyDiv w:val="1"/>
      <w:marLeft w:val="0"/>
      <w:marRight w:val="0"/>
      <w:marTop w:val="0"/>
      <w:marBottom w:val="0"/>
      <w:divBdr>
        <w:top w:val="none" w:sz="0" w:space="0" w:color="auto"/>
        <w:left w:val="none" w:sz="0" w:space="0" w:color="auto"/>
        <w:bottom w:val="none" w:sz="0" w:space="0" w:color="auto"/>
        <w:right w:val="none" w:sz="0" w:space="0" w:color="auto"/>
      </w:divBdr>
    </w:div>
    <w:div w:id="1637108074">
      <w:bodyDiv w:val="1"/>
      <w:marLeft w:val="0"/>
      <w:marRight w:val="0"/>
      <w:marTop w:val="0"/>
      <w:marBottom w:val="0"/>
      <w:divBdr>
        <w:top w:val="none" w:sz="0" w:space="0" w:color="auto"/>
        <w:left w:val="none" w:sz="0" w:space="0" w:color="auto"/>
        <w:bottom w:val="none" w:sz="0" w:space="0" w:color="auto"/>
        <w:right w:val="none" w:sz="0" w:space="0" w:color="auto"/>
      </w:divBdr>
    </w:div>
    <w:div w:id="1682853235">
      <w:bodyDiv w:val="1"/>
      <w:marLeft w:val="0"/>
      <w:marRight w:val="0"/>
      <w:marTop w:val="0"/>
      <w:marBottom w:val="0"/>
      <w:divBdr>
        <w:top w:val="none" w:sz="0" w:space="0" w:color="auto"/>
        <w:left w:val="none" w:sz="0" w:space="0" w:color="auto"/>
        <w:bottom w:val="none" w:sz="0" w:space="0" w:color="auto"/>
        <w:right w:val="none" w:sz="0" w:space="0" w:color="auto"/>
      </w:divBdr>
    </w:div>
    <w:div w:id="1734112504">
      <w:bodyDiv w:val="1"/>
      <w:marLeft w:val="0"/>
      <w:marRight w:val="0"/>
      <w:marTop w:val="0"/>
      <w:marBottom w:val="0"/>
      <w:divBdr>
        <w:top w:val="none" w:sz="0" w:space="0" w:color="auto"/>
        <w:left w:val="none" w:sz="0" w:space="0" w:color="auto"/>
        <w:bottom w:val="none" w:sz="0" w:space="0" w:color="auto"/>
        <w:right w:val="none" w:sz="0" w:space="0" w:color="auto"/>
      </w:divBdr>
    </w:div>
    <w:div w:id="1770083914">
      <w:bodyDiv w:val="1"/>
      <w:marLeft w:val="0"/>
      <w:marRight w:val="0"/>
      <w:marTop w:val="0"/>
      <w:marBottom w:val="0"/>
      <w:divBdr>
        <w:top w:val="none" w:sz="0" w:space="0" w:color="auto"/>
        <w:left w:val="none" w:sz="0" w:space="0" w:color="auto"/>
        <w:bottom w:val="none" w:sz="0" w:space="0" w:color="auto"/>
        <w:right w:val="none" w:sz="0" w:space="0" w:color="auto"/>
      </w:divBdr>
    </w:div>
    <w:div w:id="1799569906">
      <w:bodyDiv w:val="1"/>
      <w:marLeft w:val="0"/>
      <w:marRight w:val="0"/>
      <w:marTop w:val="0"/>
      <w:marBottom w:val="0"/>
      <w:divBdr>
        <w:top w:val="none" w:sz="0" w:space="0" w:color="auto"/>
        <w:left w:val="none" w:sz="0" w:space="0" w:color="auto"/>
        <w:bottom w:val="none" w:sz="0" w:space="0" w:color="auto"/>
        <w:right w:val="none" w:sz="0" w:space="0" w:color="auto"/>
      </w:divBdr>
    </w:div>
    <w:div w:id="1801877141">
      <w:bodyDiv w:val="1"/>
      <w:marLeft w:val="0"/>
      <w:marRight w:val="0"/>
      <w:marTop w:val="0"/>
      <w:marBottom w:val="0"/>
      <w:divBdr>
        <w:top w:val="none" w:sz="0" w:space="0" w:color="auto"/>
        <w:left w:val="none" w:sz="0" w:space="0" w:color="auto"/>
        <w:bottom w:val="none" w:sz="0" w:space="0" w:color="auto"/>
        <w:right w:val="none" w:sz="0" w:space="0" w:color="auto"/>
      </w:divBdr>
    </w:div>
    <w:div w:id="1857966078">
      <w:bodyDiv w:val="1"/>
      <w:marLeft w:val="0"/>
      <w:marRight w:val="0"/>
      <w:marTop w:val="0"/>
      <w:marBottom w:val="0"/>
      <w:divBdr>
        <w:top w:val="none" w:sz="0" w:space="0" w:color="auto"/>
        <w:left w:val="none" w:sz="0" w:space="0" w:color="auto"/>
        <w:bottom w:val="none" w:sz="0" w:space="0" w:color="auto"/>
        <w:right w:val="none" w:sz="0" w:space="0" w:color="auto"/>
      </w:divBdr>
    </w:div>
    <w:div w:id="1902667884">
      <w:bodyDiv w:val="1"/>
      <w:marLeft w:val="0"/>
      <w:marRight w:val="0"/>
      <w:marTop w:val="0"/>
      <w:marBottom w:val="0"/>
      <w:divBdr>
        <w:top w:val="none" w:sz="0" w:space="0" w:color="auto"/>
        <w:left w:val="none" w:sz="0" w:space="0" w:color="auto"/>
        <w:bottom w:val="none" w:sz="0" w:space="0" w:color="auto"/>
        <w:right w:val="none" w:sz="0" w:space="0" w:color="auto"/>
      </w:divBdr>
    </w:div>
    <w:div w:id="1930770188">
      <w:bodyDiv w:val="1"/>
      <w:marLeft w:val="0"/>
      <w:marRight w:val="0"/>
      <w:marTop w:val="0"/>
      <w:marBottom w:val="0"/>
      <w:divBdr>
        <w:top w:val="none" w:sz="0" w:space="0" w:color="auto"/>
        <w:left w:val="none" w:sz="0" w:space="0" w:color="auto"/>
        <w:bottom w:val="none" w:sz="0" w:space="0" w:color="auto"/>
        <w:right w:val="none" w:sz="0" w:space="0" w:color="auto"/>
      </w:divBdr>
    </w:div>
    <w:div w:id="2032149941">
      <w:bodyDiv w:val="1"/>
      <w:marLeft w:val="0"/>
      <w:marRight w:val="0"/>
      <w:marTop w:val="0"/>
      <w:marBottom w:val="0"/>
      <w:divBdr>
        <w:top w:val="none" w:sz="0" w:space="0" w:color="auto"/>
        <w:left w:val="none" w:sz="0" w:space="0" w:color="auto"/>
        <w:bottom w:val="none" w:sz="0" w:space="0" w:color="auto"/>
        <w:right w:val="none" w:sz="0" w:space="0" w:color="auto"/>
      </w:divBdr>
    </w:div>
    <w:div w:id="2086370048">
      <w:bodyDiv w:val="1"/>
      <w:marLeft w:val="0"/>
      <w:marRight w:val="0"/>
      <w:marTop w:val="0"/>
      <w:marBottom w:val="0"/>
      <w:divBdr>
        <w:top w:val="none" w:sz="0" w:space="0" w:color="auto"/>
        <w:left w:val="none" w:sz="0" w:space="0" w:color="auto"/>
        <w:bottom w:val="none" w:sz="0" w:space="0" w:color="auto"/>
        <w:right w:val="none" w:sz="0" w:space="0" w:color="auto"/>
      </w:divBdr>
    </w:div>
    <w:div w:id="2093426232">
      <w:bodyDiv w:val="1"/>
      <w:marLeft w:val="0"/>
      <w:marRight w:val="0"/>
      <w:marTop w:val="0"/>
      <w:marBottom w:val="0"/>
      <w:divBdr>
        <w:top w:val="none" w:sz="0" w:space="0" w:color="auto"/>
        <w:left w:val="none" w:sz="0" w:space="0" w:color="auto"/>
        <w:bottom w:val="none" w:sz="0" w:space="0" w:color="auto"/>
        <w:right w:val="none" w:sz="0" w:space="0" w:color="auto"/>
      </w:divBdr>
    </w:div>
    <w:div w:id="2127695493">
      <w:bodyDiv w:val="1"/>
      <w:marLeft w:val="0"/>
      <w:marRight w:val="0"/>
      <w:marTop w:val="0"/>
      <w:marBottom w:val="0"/>
      <w:divBdr>
        <w:top w:val="none" w:sz="0" w:space="0" w:color="auto"/>
        <w:left w:val="none" w:sz="0" w:space="0" w:color="auto"/>
        <w:bottom w:val="none" w:sz="0" w:space="0" w:color="auto"/>
        <w:right w:val="none" w:sz="0" w:space="0" w:color="auto"/>
      </w:divBdr>
    </w:div>
    <w:div w:id="21284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3398-47CA-4502-B1AC-AFB6E26B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5458</Words>
  <Characters>30023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INGENIERIA</dc:creator>
  <cp:keywords/>
  <dc:description/>
  <cp:lastModifiedBy>Maria Bernarda Carcamo Ricaurte</cp:lastModifiedBy>
  <cp:revision>5</cp:revision>
  <cp:lastPrinted>2020-11-13T20:25:00Z</cp:lastPrinted>
  <dcterms:created xsi:type="dcterms:W3CDTF">2020-11-12T18:42:00Z</dcterms:created>
  <dcterms:modified xsi:type="dcterms:W3CDTF">2020-11-30T15:26:00Z</dcterms:modified>
</cp:coreProperties>
</file>