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79" w:rsidRPr="007E1FD9" w:rsidRDefault="00CD2679" w:rsidP="0037275E">
      <w:pPr>
        <w:pStyle w:val="Encabezado"/>
        <w:jc w:val="center"/>
        <w:rPr>
          <w:rFonts w:ascii="Bookman Old Style" w:hAnsi="Bookman Old Style" w:cs="Arial"/>
          <w:b/>
        </w:rPr>
      </w:pPr>
      <w:r w:rsidRPr="007E1FD9">
        <w:rPr>
          <w:rFonts w:ascii="Bookman Old Style" w:hAnsi="Bookman Old Style" w:cs="Arial"/>
          <w:b/>
        </w:rPr>
        <w:t>REPÚBLICA DE COLOMBIA</w:t>
      </w:r>
    </w:p>
    <w:p w:rsidR="00CD2679" w:rsidRPr="007E1FD9" w:rsidRDefault="00CD2679" w:rsidP="0037275E">
      <w:pPr>
        <w:pStyle w:val="Encabezado"/>
        <w:jc w:val="center"/>
        <w:rPr>
          <w:rFonts w:ascii="Bookman Old Style" w:hAnsi="Bookman Old Style" w:cs="Arial"/>
          <w:b/>
        </w:rPr>
      </w:pPr>
    </w:p>
    <w:p w:rsidR="00CD2679" w:rsidRPr="007E1FD9" w:rsidRDefault="000D430C" w:rsidP="0037275E">
      <w:pPr>
        <w:pStyle w:val="Puesto"/>
        <w:spacing w:line="240" w:lineRule="auto"/>
        <w:rPr>
          <w:rFonts w:ascii="Bookman Old Style" w:hAnsi="Bookman Old Style" w:cs="Arial"/>
          <w:b/>
          <w:bCs/>
          <w:caps/>
          <w:sz w:val="24"/>
          <w:szCs w:val="24"/>
        </w:rPr>
      </w:pPr>
      <w:r w:rsidRPr="007E1FD9">
        <w:rPr>
          <w:rFonts w:ascii="Bookman Old Style" w:hAnsi="Bookman Old Style" w:cs="Palatino Linotype"/>
          <w:noProof/>
          <w:sz w:val="24"/>
          <w:szCs w:val="24"/>
          <w:lang w:val="es-ES"/>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CD2679" w:rsidRPr="007E1FD9" w:rsidRDefault="00CD2679" w:rsidP="0037275E">
      <w:pPr>
        <w:pStyle w:val="Puesto"/>
        <w:spacing w:line="240" w:lineRule="auto"/>
        <w:rPr>
          <w:rFonts w:ascii="Bookman Old Style" w:hAnsi="Bookman Old Style" w:cs="Arial"/>
          <w:b/>
          <w:sz w:val="24"/>
          <w:szCs w:val="24"/>
        </w:rPr>
      </w:pPr>
      <w:r w:rsidRPr="007E1FD9">
        <w:rPr>
          <w:rFonts w:ascii="Bookman Old Style" w:hAnsi="Bookman Old Style" w:cs="Arial"/>
          <w:b/>
          <w:sz w:val="24"/>
          <w:szCs w:val="24"/>
        </w:rPr>
        <w:t>RAMA JUDICIAL DEL PODER PÚBLICO</w:t>
      </w:r>
    </w:p>
    <w:p w:rsidR="00CD2679" w:rsidRPr="007E1FD9" w:rsidRDefault="00CD2679" w:rsidP="0037275E">
      <w:pPr>
        <w:jc w:val="center"/>
        <w:rPr>
          <w:rFonts w:ascii="Bookman Old Style" w:hAnsi="Bookman Old Style" w:cs="Arial"/>
          <w:b/>
          <w:bCs/>
          <w:iCs/>
        </w:rPr>
      </w:pPr>
      <w:r w:rsidRPr="007E1FD9">
        <w:rPr>
          <w:rFonts w:ascii="Bookman Old Style" w:hAnsi="Bookman Old Style" w:cs="Arial"/>
          <w:b/>
          <w:bCs/>
          <w:iCs/>
        </w:rPr>
        <w:t xml:space="preserve">JUZGADO CUARTO ADMINISTRATIVO ORAL </w:t>
      </w:r>
    </w:p>
    <w:p w:rsidR="00950AA1" w:rsidRDefault="00950AA1" w:rsidP="0037275E">
      <w:pPr>
        <w:jc w:val="center"/>
        <w:rPr>
          <w:rFonts w:ascii="Bookman Old Style" w:hAnsi="Bookman Old Style" w:cs="Arial"/>
        </w:rPr>
      </w:pPr>
    </w:p>
    <w:p w:rsidR="00AF2004" w:rsidRPr="007E1FD9" w:rsidRDefault="00AF2004" w:rsidP="0037275E">
      <w:pPr>
        <w:jc w:val="center"/>
        <w:rPr>
          <w:rFonts w:ascii="Bookman Old Style" w:hAnsi="Bookman Old Style" w:cs="Arial"/>
        </w:rPr>
      </w:pPr>
      <w:r w:rsidRPr="007E1FD9">
        <w:rPr>
          <w:rFonts w:ascii="Bookman Old Style" w:hAnsi="Bookman Old Style" w:cs="Arial"/>
        </w:rPr>
        <w:t xml:space="preserve">Medellín, </w:t>
      </w:r>
      <w:r w:rsidR="00CE029D">
        <w:rPr>
          <w:rFonts w:ascii="Bookman Old Style" w:hAnsi="Bookman Old Style" w:cs="Arial"/>
        </w:rPr>
        <w:t>doce</w:t>
      </w:r>
      <w:r w:rsidR="0021273D">
        <w:rPr>
          <w:rFonts w:ascii="Bookman Old Style" w:hAnsi="Bookman Old Style" w:cs="Arial"/>
        </w:rPr>
        <w:t xml:space="preserve"> (</w:t>
      </w:r>
      <w:r w:rsidR="00950AA1">
        <w:rPr>
          <w:rFonts w:ascii="Bookman Old Style" w:hAnsi="Bookman Old Style" w:cs="Arial"/>
        </w:rPr>
        <w:t>1</w:t>
      </w:r>
      <w:r w:rsidR="00CE029D">
        <w:rPr>
          <w:rFonts w:ascii="Bookman Old Style" w:hAnsi="Bookman Old Style" w:cs="Arial"/>
        </w:rPr>
        <w:t>2</w:t>
      </w:r>
      <w:r w:rsidR="0021273D">
        <w:rPr>
          <w:rFonts w:ascii="Bookman Old Style" w:hAnsi="Bookman Old Style" w:cs="Arial"/>
        </w:rPr>
        <w:t xml:space="preserve">) de </w:t>
      </w:r>
      <w:r w:rsidR="005E46A3">
        <w:rPr>
          <w:rFonts w:ascii="Bookman Old Style" w:hAnsi="Bookman Old Style" w:cs="Arial"/>
        </w:rPr>
        <w:t xml:space="preserve">junio </w:t>
      </w:r>
      <w:r w:rsidR="00CD2679" w:rsidRPr="007E1FD9">
        <w:rPr>
          <w:rFonts w:ascii="Bookman Old Style" w:hAnsi="Bookman Old Style" w:cs="Arial"/>
        </w:rPr>
        <w:t xml:space="preserve">de dos mil </w:t>
      </w:r>
      <w:r w:rsidR="005E46A3">
        <w:rPr>
          <w:rFonts w:ascii="Bookman Old Style" w:hAnsi="Bookman Old Style" w:cs="Arial"/>
        </w:rPr>
        <w:t xml:space="preserve">quince </w:t>
      </w:r>
      <w:r w:rsidR="00CD2679" w:rsidRPr="007E1FD9">
        <w:rPr>
          <w:rFonts w:ascii="Bookman Old Style" w:hAnsi="Bookman Old Style" w:cs="Arial"/>
        </w:rPr>
        <w:t>(201</w:t>
      </w:r>
      <w:r w:rsidR="005E46A3">
        <w:rPr>
          <w:rFonts w:ascii="Bookman Old Style" w:hAnsi="Bookman Old Style" w:cs="Arial"/>
        </w:rPr>
        <w:t>5</w:t>
      </w:r>
      <w:r w:rsidR="00DE5604" w:rsidRPr="007E1FD9">
        <w:rPr>
          <w:rFonts w:ascii="Bookman Old Style" w:hAnsi="Bookman Old Style" w:cs="Arial"/>
        </w:rPr>
        <w:t>)</w:t>
      </w:r>
    </w:p>
    <w:p w:rsidR="00AF2004" w:rsidRPr="007E1FD9" w:rsidRDefault="00AF2004" w:rsidP="00051401">
      <w:pPr>
        <w:jc w:val="both"/>
        <w:rPr>
          <w:rFonts w:ascii="Bookman Old Style" w:hAnsi="Bookman Old Style"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933"/>
      </w:tblGrid>
      <w:tr w:rsidR="00CF523E" w:rsidRPr="007E1FD9">
        <w:trPr>
          <w:jc w:val="center"/>
        </w:trPr>
        <w:tc>
          <w:tcPr>
            <w:tcW w:w="1954" w:type="dxa"/>
          </w:tcPr>
          <w:p w:rsidR="00CF523E" w:rsidRPr="007E1FD9" w:rsidRDefault="00CF523E" w:rsidP="00A87DC2">
            <w:pPr>
              <w:jc w:val="both"/>
              <w:rPr>
                <w:rFonts w:ascii="Bookman Old Style" w:hAnsi="Bookman Old Style" w:cs="Arial"/>
                <w:b/>
                <w:sz w:val="22"/>
                <w:szCs w:val="22"/>
              </w:rPr>
            </w:pPr>
            <w:r w:rsidRPr="007E1FD9">
              <w:rPr>
                <w:rFonts w:ascii="Bookman Old Style" w:hAnsi="Bookman Old Style" w:cs="Arial"/>
                <w:b/>
                <w:sz w:val="22"/>
                <w:szCs w:val="22"/>
              </w:rPr>
              <w:t>Radicado:</w:t>
            </w:r>
          </w:p>
        </w:tc>
        <w:tc>
          <w:tcPr>
            <w:tcW w:w="3933" w:type="dxa"/>
          </w:tcPr>
          <w:p w:rsidR="00CF523E" w:rsidRPr="007E1FD9" w:rsidRDefault="00CF523E" w:rsidP="005E46A3">
            <w:pPr>
              <w:jc w:val="both"/>
              <w:rPr>
                <w:rFonts w:ascii="Bookman Old Style" w:hAnsi="Bookman Old Style" w:cs="Arial"/>
                <w:sz w:val="22"/>
                <w:szCs w:val="22"/>
              </w:rPr>
            </w:pPr>
            <w:r w:rsidRPr="007E1FD9">
              <w:rPr>
                <w:rFonts w:ascii="Bookman Old Style" w:hAnsi="Bookman Old Style" w:cs="Arial"/>
                <w:sz w:val="22"/>
                <w:szCs w:val="22"/>
              </w:rPr>
              <w:t>05001 33 3</w:t>
            </w:r>
            <w:r w:rsidR="00B042CC">
              <w:rPr>
                <w:rFonts w:ascii="Bookman Old Style" w:hAnsi="Bookman Old Style" w:cs="Arial"/>
                <w:sz w:val="22"/>
                <w:szCs w:val="22"/>
              </w:rPr>
              <w:t>3</w:t>
            </w:r>
            <w:r w:rsidRPr="007E1FD9">
              <w:rPr>
                <w:rFonts w:ascii="Bookman Old Style" w:hAnsi="Bookman Old Style" w:cs="Arial"/>
                <w:sz w:val="22"/>
                <w:szCs w:val="22"/>
              </w:rPr>
              <w:t xml:space="preserve"> </w:t>
            </w:r>
            <w:r w:rsidRPr="007E1FD9">
              <w:rPr>
                <w:rFonts w:ascii="Bookman Old Style" w:hAnsi="Bookman Old Style" w:cs="Arial"/>
                <w:b/>
                <w:sz w:val="22"/>
                <w:szCs w:val="22"/>
                <w:u w:val="single"/>
              </w:rPr>
              <w:t>004 201</w:t>
            </w:r>
            <w:r w:rsidR="005E46A3">
              <w:rPr>
                <w:rFonts w:ascii="Bookman Old Style" w:hAnsi="Bookman Old Style" w:cs="Arial"/>
                <w:b/>
                <w:sz w:val="22"/>
                <w:szCs w:val="22"/>
                <w:u w:val="single"/>
              </w:rPr>
              <w:t>5</w:t>
            </w:r>
            <w:r w:rsidRPr="007E1FD9">
              <w:rPr>
                <w:rFonts w:ascii="Bookman Old Style" w:hAnsi="Bookman Old Style" w:cs="Arial"/>
                <w:b/>
                <w:sz w:val="22"/>
                <w:szCs w:val="22"/>
                <w:u w:val="single"/>
              </w:rPr>
              <w:t xml:space="preserve"> 00</w:t>
            </w:r>
            <w:r w:rsidR="005E46A3">
              <w:rPr>
                <w:rFonts w:ascii="Bookman Old Style" w:hAnsi="Bookman Old Style" w:cs="Arial"/>
                <w:b/>
                <w:sz w:val="22"/>
                <w:szCs w:val="22"/>
                <w:u w:val="single"/>
              </w:rPr>
              <w:t>576</w:t>
            </w:r>
            <w:r w:rsidRPr="007E1FD9">
              <w:rPr>
                <w:rFonts w:ascii="Bookman Old Style" w:hAnsi="Bookman Old Style" w:cs="Arial"/>
                <w:sz w:val="22"/>
                <w:szCs w:val="22"/>
              </w:rPr>
              <w:t xml:space="preserve"> 00</w:t>
            </w:r>
          </w:p>
        </w:tc>
      </w:tr>
      <w:tr w:rsidR="00CF523E" w:rsidRPr="007E1FD9">
        <w:trPr>
          <w:jc w:val="center"/>
        </w:trPr>
        <w:tc>
          <w:tcPr>
            <w:tcW w:w="1954" w:type="dxa"/>
          </w:tcPr>
          <w:p w:rsidR="00CF523E" w:rsidRPr="007E1FD9" w:rsidRDefault="00CF523E" w:rsidP="00A87DC2">
            <w:pPr>
              <w:jc w:val="both"/>
              <w:rPr>
                <w:rFonts w:ascii="Bookman Old Style" w:hAnsi="Bookman Old Style" w:cs="Arial"/>
                <w:b/>
                <w:sz w:val="22"/>
                <w:szCs w:val="22"/>
              </w:rPr>
            </w:pPr>
            <w:r w:rsidRPr="007E1FD9">
              <w:rPr>
                <w:rFonts w:ascii="Bookman Old Style" w:hAnsi="Bookman Old Style" w:cs="Arial"/>
                <w:b/>
                <w:sz w:val="22"/>
                <w:szCs w:val="22"/>
              </w:rPr>
              <w:t>Acción:</w:t>
            </w:r>
          </w:p>
        </w:tc>
        <w:tc>
          <w:tcPr>
            <w:tcW w:w="3933" w:type="dxa"/>
          </w:tcPr>
          <w:p w:rsidR="00CF523E" w:rsidRPr="007E1FD9" w:rsidRDefault="00733C31" w:rsidP="00A87DC2">
            <w:pPr>
              <w:jc w:val="both"/>
              <w:rPr>
                <w:rFonts w:ascii="Bookman Old Style" w:hAnsi="Bookman Old Style" w:cs="Arial"/>
                <w:sz w:val="22"/>
                <w:szCs w:val="22"/>
              </w:rPr>
            </w:pPr>
            <w:r>
              <w:rPr>
                <w:rFonts w:ascii="Bookman Old Style" w:hAnsi="Bookman Old Style" w:cs="Arial"/>
                <w:sz w:val="22"/>
                <w:szCs w:val="22"/>
              </w:rPr>
              <w:t xml:space="preserve">Cumplimiento </w:t>
            </w:r>
          </w:p>
        </w:tc>
      </w:tr>
      <w:tr w:rsidR="00CF523E" w:rsidRPr="007E1FD9">
        <w:trPr>
          <w:jc w:val="center"/>
        </w:trPr>
        <w:tc>
          <w:tcPr>
            <w:tcW w:w="1954" w:type="dxa"/>
          </w:tcPr>
          <w:p w:rsidR="00CF523E" w:rsidRPr="007E1FD9" w:rsidRDefault="00CF523E" w:rsidP="00A87DC2">
            <w:pPr>
              <w:jc w:val="both"/>
              <w:rPr>
                <w:rFonts w:ascii="Bookman Old Style" w:hAnsi="Bookman Old Style" w:cs="Arial"/>
                <w:b/>
                <w:sz w:val="22"/>
                <w:szCs w:val="22"/>
              </w:rPr>
            </w:pPr>
            <w:r w:rsidRPr="007E1FD9">
              <w:rPr>
                <w:rFonts w:ascii="Bookman Old Style" w:hAnsi="Bookman Old Style" w:cs="Arial"/>
                <w:b/>
                <w:sz w:val="22"/>
                <w:szCs w:val="22"/>
              </w:rPr>
              <w:t>Accionante:</w:t>
            </w:r>
          </w:p>
        </w:tc>
        <w:tc>
          <w:tcPr>
            <w:tcW w:w="3933" w:type="dxa"/>
          </w:tcPr>
          <w:p w:rsidR="00CF523E" w:rsidRPr="007E1FD9" w:rsidRDefault="005E46A3" w:rsidP="005E46A3">
            <w:pPr>
              <w:jc w:val="both"/>
              <w:rPr>
                <w:rFonts w:ascii="Bookman Old Style" w:hAnsi="Bookman Old Style" w:cs="Arial"/>
                <w:sz w:val="22"/>
                <w:szCs w:val="22"/>
              </w:rPr>
            </w:pPr>
            <w:r>
              <w:rPr>
                <w:rFonts w:ascii="Bookman Old Style" w:hAnsi="Bookman Old Style" w:cs="Arial"/>
                <w:sz w:val="22"/>
                <w:szCs w:val="22"/>
              </w:rPr>
              <w:t>Omar Andrés Patiño Gómez</w:t>
            </w:r>
          </w:p>
        </w:tc>
      </w:tr>
      <w:tr w:rsidR="00CF523E" w:rsidRPr="007E1FD9">
        <w:trPr>
          <w:jc w:val="center"/>
        </w:trPr>
        <w:tc>
          <w:tcPr>
            <w:tcW w:w="1954" w:type="dxa"/>
          </w:tcPr>
          <w:p w:rsidR="00CF523E" w:rsidRPr="007E1FD9" w:rsidRDefault="00CF523E" w:rsidP="00A87DC2">
            <w:pPr>
              <w:jc w:val="both"/>
              <w:rPr>
                <w:rFonts w:ascii="Bookman Old Style" w:hAnsi="Bookman Old Style" w:cs="Arial"/>
                <w:b/>
                <w:sz w:val="22"/>
                <w:szCs w:val="22"/>
              </w:rPr>
            </w:pPr>
            <w:r w:rsidRPr="007E1FD9">
              <w:rPr>
                <w:rFonts w:ascii="Bookman Old Style" w:hAnsi="Bookman Old Style" w:cs="Arial"/>
                <w:b/>
                <w:sz w:val="22"/>
                <w:szCs w:val="22"/>
              </w:rPr>
              <w:t>Accionado:</w:t>
            </w:r>
          </w:p>
        </w:tc>
        <w:tc>
          <w:tcPr>
            <w:tcW w:w="3933" w:type="dxa"/>
          </w:tcPr>
          <w:p w:rsidR="00CF523E" w:rsidRPr="007E1FD9" w:rsidRDefault="00E279E3" w:rsidP="005E46A3">
            <w:pPr>
              <w:jc w:val="both"/>
              <w:rPr>
                <w:rFonts w:ascii="Bookman Old Style" w:hAnsi="Bookman Old Style" w:cs="Arial"/>
                <w:sz w:val="22"/>
                <w:szCs w:val="22"/>
              </w:rPr>
            </w:pPr>
            <w:r>
              <w:rPr>
                <w:rFonts w:ascii="Bookman Old Style" w:hAnsi="Bookman Old Style" w:cs="Arial"/>
                <w:sz w:val="22"/>
                <w:szCs w:val="22"/>
              </w:rPr>
              <w:t xml:space="preserve">Municipio de </w:t>
            </w:r>
            <w:r w:rsidR="005E46A3">
              <w:rPr>
                <w:rFonts w:ascii="Bookman Old Style" w:hAnsi="Bookman Old Style" w:cs="Arial"/>
                <w:sz w:val="22"/>
                <w:szCs w:val="22"/>
              </w:rPr>
              <w:t>Facatativa</w:t>
            </w:r>
            <w:r>
              <w:rPr>
                <w:rFonts w:ascii="Bookman Old Style" w:hAnsi="Bookman Old Style" w:cs="Arial"/>
                <w:sz w:val="22"/>
                <w:szCs w:val="22"/>
              </w:rPr>
              <w:t xml:space="preserve"> </w:t>
            </w:r>
            <w:r w:rsidR="00950AA1">
              <w:rPr>
                <w:rFonts w:ascii="Bookman Old Style" w:hAnsi="Bookman Old Style" w:cs="Arial"/>
                <w:sz w:val="22"/>
                <w:szCs w:val="22"/>
              </w:rPr>
              <w:t xml:space="preserve">– </w:t>
            </w:r>
            <w:r w:rsidR="005E46A3">
              <w:rPr>
                <w:rFonts w:ascii="Bookman Old Style" w:hAnsi="Bookman Old Style" w:cs="Arial"/>
                <w:sz w:val="22"/>
                <w:szCs w:val="22"/>
              </w:rPr>
              <w:t>Cundinamarca</w:t>
            </w:r>
          </w:p>
        </w:tc>
      </w:tr>
      <w:tr w:rsidR="00CF523E" w:rsidRPr="007E1FD9">
        <w:trPr>
          <w:jc w:val="center"/>
        </w:trPr>
        <w:tc>
          <w:tcPr>
            <w:tcW w:w="1954" w:type="dxa"/>
          </w:tcPr>
          <w:p w:rsidR="00CF523E" w:rsidRPr="00A02A72" w:rsidRDefault="00CF523E" w:rsidP="00A87DC2">
            <w:pPr>
              <w:jc w:val="both"/>
              <w:rPr>
                <w:rFonts w:ascii="Bookman Old Style" w:hAnsi="Bookman Old Style" w:cs="Arial"/>
                <w:b/>
                <w:sz w:val="22"/>
                <w:szCs w:val="22"/>
              </w:rPr>
            </w:pPr>
            <w:r w:rsidRPr="00A02A72">
              <w:rPr>
                <w:rFonts w:ascii="Bookman Old Style" w:hAnsi="Bookman Old Style" w:cs="Arial"/>
                <w:b/>
                <w:sz w:val="22"/>
                <w:szCs w:val="22"/>
              </w:rPr>
              <w:t>Asunto:</w:t>
            </w:r>
          </w:p>
        </w:tc>
        <w:tc>
          <w:tcPr>
            <w:tcW w:w="3933" w:type="dxa"/>
          </w:tcPr>
          <w:p w:rsidR="00CF523E" w:rsidRPr="00A02A72" w:rsidRDefault="00A02A72" w:rsidP="00E279E3">
            <w:pPr>
              <w:jc w:val="both"/>
              <w:rPr>
                <w:rFonts w:ascii="Bookman Old Style" w:hAnsi="Bookman Old Style" w:cs="Arial"/>
                <w:sz w:val="22"/>
                <w:szCs w:val="22"/>
              </w:rPr>
            </w:pPr>
            <w:r w:rsidRPr="00A02A72">
              <w:rPr>
                <w:rFonts w:ascii="Bookman Old Style" w:hAnsi="Bookman Old Style" w:cs="Arial"/>
                <w:sz w:val="22"/>
                <w:szCs w:val="22"/>
              </w:rPr>
              <w:t xml:space="preserve">Admite </w:t>
            </w:r>
            <w:r w:rsidR="007A06AA" w:rsidRPr="00A02A72">
              <w:rPr>
                <w:rFonts w:ascii="Bookman Old Style" w:hAnsi="Bookman Old Style" w:cs="Arial"/>
                <w:sz w:val="22"/>
                <w:szCs w:val="22"/>
              </w:rPr>
              <w:t xml:space="preserve">acción </w:t>
            </w:r>
          </w:p>
        </w:tc>
      </w:tr>
    </w:tbl>
    <w:p w:rsidR="00E13EDE" w:rsidRPr="007E1FD9" w:rsidRDefault="00E13EDE" w:rsidP="0037275E">
      <w:pPr>
        <w:spacing w:line="276" w:lineRule="auto"/>
        <w:jc w:val="center"/>
        <w:rPr>
          <w:rFonts w:ascii="Bookman Old Style" w:hAnsi="Bookman Old Style" w:cs="Arial"/>
          <w:b/>
        </w:rPr>
      </w:pPr>
    </w:p>
    <w:p w:rsidR="00CF523E" w:rsidRPr="007E1FD9" w:rsidRDefault="00CF523E" w:rsidP="0037275E">
      <w:pPr>
        <w:spacing w:line="276" w:lineRule="auto"/>
        <w:jc w:val="center"/>
        <w:rPr>
          <w:rFonts w:ascii="Bookman Old Style" w:hAnsi="Bookman Old Style" w:cs="Arial"/>
          <w:b/>
        </w:rPr>
      </w:pPr>
    </w:p>
    <w:p w:rsidR="00CE029D" w:rsidRDefault="00CE029D" w:rsidP="00950AA1">
      <w:pPr>
        <w:tabs>
          <w:tab w:val="left" w:pos="2970"/>
        </w:tabs>
        <w:jc w:val="both"/>
        <w:rPr>
          <w:rFonts w:ascii="Bookman Old Style" w:hAnsi="Bookman Old Style" w:cs="Bookman Old Style"/>
        </w:rPr>
      </w:pPr>
      <w:r>
        <w:rPr>
          <w:rFonts w:ascii="Bookman Old Style" w:hAnsi="Bookman Old Style" w:cs="Bookman Old Style"/>
        </w:rPr>
        <w:t xml:space="preserve">Si bien es cierto se tiene en esta instancia que por auto del 25 de mayo de 2015 se inadmitió la demanda de la referencia a fin de que la parte actora dentro del </w:t>
      </w:r>
      <w:r w:rsidR="005E46A3">
        <w:rPr>
          <w:rFonts w:ascii="Bookman Old Style" w:hAnsi="Bookman Old Style" w:cs="Bookman Old Style"/>
        </w:rPr>
        <w:t>término</w:t>
      </w:r>
      <w:r>
        <w:rPr>
          <w:rFonts w:ascii="Bookman Old Style" w:hAnsi="Bookman Old Style" w:cs="Bookman Old Style"/>
        </w:rPr>
        <w:t xml:space="preserve"> de dos (2) días, se sirviera </w:t>
      </w:r>
      <w:r w:rsidR="005E46A3">
        <w:rPr>
          <w:rFonts w:ascii="Bookman Old Style" w:hAnsi="Bookman Old Style" w:cs="Bookman Old Style"/>
        </w:rPr>
        <w:t xml:space="preserve">a subsanar </w:t>
      </w:r>
      <w:r>
        <w:rPr>
          <w:rFonts w:ascii="Bookman Old Style" w:hAnsi="Bookman Old Style" w:cs="Bookman Old Style"/>
        </w:rPr>
        <w:t xml:space="preserve">los requisitos exigidos. Termino este que </w:t>
      </w:r>
      <w:r w:rsidR="005E46A3">
        <w:rPr>
          <w:rFonts w:ascii="Bookman Old Style" w:hAnsi="Bookman Old Style" w:cs="Bookman Old Style"/>
        </w:rPr>
        <w:t>fenecía</w:t>
      </w:r>
      <w:r>
        <w:rPr>
          <w:rFonts w:ascii="Bookman Old Style" w:hAnsi="Bookman Old Style" w:cs="Bookman Old Style"/>
        </w:rPr>
        <w:t xml:space="preserve"> el </w:t>
      </w:r>
      <w:r w:rsidR="005E46A3">
        <w:rPr>
          <w:rFonts w:ascii="Bookman Old Style" w:hAnsi="Bookman Old Style" w:cs="Bookman Old Style"/>
        </w:rPr>
        <w:t>día</w:t>
      </w:r>
      <w:r>
        <w:rPr>
          <w:rFonts w:ascii="Bookman Old Style" w:hAnsi="Bookman Old Style" w:cs="Bookman Old Style"/>
        </w:rPr>
        <w:t xml:space="preserve"> 28 del mismo mes y año. </w:t>
      </w:r>
    </w:p>
    <w:p w:rsidR="00CE029D" w:rsidRDefault="00CE029D" w:rsidP="00950AA1">
      <w:pPr>
        <w:tabs>
          <w:tab w:val="left" w:pos="2970"/>
        </w:tabs>
        <w:jc w:val="both"/>
        <w:rPr>
          <w:rFonts w:ascii="Bookman Old Style" w:hAnsi="Bookman Old Style" w:cs="Bookman Old Style"/>
        </w:rPr>
      </w:pPr>
    </w:p>
    <w:p w:rsidR="00CE029D" w:rsidRDefault="00CE029D" w:rsidP="00950AA1">
      <w:pPr>
        <w:tabs>
          <w:tab w:val="left" w:pos="2970"/>
        </w:tabs>
        <w:jc w:val="both"/>
        <w:rPr>
          <w:rFonts w:ascii="Bookman Old Style" w:hAnsi="Bookman Old Style" w:cs="Bookman Old Style"/>
        </w:rPr>
      </w:pPr>
      <w:r>
        <w:rPr>
          <w:rFonts w:ascii="Bookman Old Style" w:hAnsi="Bookman Old Style" w:cs="Bookman Old Style"/>
        </w:rPr>
        <w:t xml:space="preserve">Siendo el </w:t>
      </w:r>
      <w:r w:rsidR="00D33943">
        <w:rPr>
          <w:rFonts w:ascii="Bookman Old Style" w:hAnsi="Bookman Old Style" w:cs="Bookman Old Style"/>
        </w:rPr>
        <w:t>día</w:t>
      </w:r>
      <w:r>
        <w:rPr>
          <w:rFonts w:ascii="Bookman Old Style" w:hAnsi="Bookman Old Style" w:cs="Bookman Old Style"/>
        </w:rPr>
        <w:t xml:space="preserve"> 29 de </w:t>
      </w:r>
      <w:r w:rsidR="00D33943">
        <w:rPr>
          <w:rFonts w:ascii="Bookman Old Style" w:hAnsi="Bookman Old Style" w:cs="Bookman Old Style"/>
        </w:rPr>
        <w:t>mayo</w:t>
      </w:r>
      <w:r>
        <w:rPr>
          <w:rFonts w:ascii="Bookman Old Style" w:hAnsi="Bookman Old Style" w:cs="Bookman Old Style"/>
        </w:rPr>
        <w:t xml:space="preserve"> de 2015, se </w:t>
      </w:r>
      <w:r w:rsidR="00D33943">
        <w:rPr>
          <w:rFonts w:ascii="Bookman Old Style" w:hAnsi="Bookman Old Style" w:cs="Bookman Old Style"/>
        </w:rPr>
        <w:t>emitió</w:t>
      </w:r>
      <w:r>
        <w:rPr>
          <w:rFonts w:ascii="Bookman Old Style" w:hAnsi="Bookman Old Style" w:cs="Bookman Old Style"/>
        </w:rPr>
        <w:t xml:space="preserve"> auto que rechazaba la demanda por no haber</w:t>
      </w:r>
      <w:r w:rsidR="005E46A3">
        <w:rPr>
          <w:rFonts w:ascii="Bookman Old Style" w:hAnsi="Bookman Old Style" w:cs="Bookman Old Style"/>
        </w:rPr>
        <w:t xml:space="preserve"> cumplido con lo </w:t>
      </w:r>
      <w:r>
        <w:rPr>
          <w:rFonts w:ascii="Bookman Old Style" w:hAnsi="Bookman Old Style" w:cs="Bookman Old Style"/>
        </w:rPr>
        <w:t xml:space="preserve">exigido, a raíz de que no se </w:t>
      </w:r>
      <w:r w:rsidR="00D33943">
        <w:rPr>
          <w:rFonts w:ascii="Bookman Old Style" w:hAnsi="Bookman Old Style" w:cs="Bookman Old Style"/>
        </w:rPr>
        <w:t>tenía</w:t>
      </w:r>
      <w:r>
        <w:rPr>
          <w:rFonts w:ascii="Bookman Old Style" w:hAnsi="Bookman Old Style" w:cs="Bookman Old Style"/>
        </w:rPr>
        <w:t xml:space="preserve"> conocimiento en el sistema de </w:t>
      </w:r>
      <w:r w:rsidR="00D33943">
        <w:rPr>
          <w:rFonts w:ascii="Bookman Old Style" w:hAnsi="Bookman Old Style" w:cs="Bookman Old Style"/>
        </w:rPr>
        <w:t>consulta</w:t>
      </w:r>
      <w:r>
        <w:rPr>
          <w:rFonts w:ascii="Bookman Old Style" w:hAnsi="Bookman Old Style" w:cs="Bookman Old Style"/>
        </w:rPr>
        <w:t xml:space="preserve"> jurídica </w:t>
      </w:r>
      <w:r w:rsidR="005E46A3">
        <w:rPr>
          <w:rFonts w:ascii="Bookman Old Style" w:hAnsi="Bookman Old Style" w:cs="Bookman Old Style"/>
        </w:rPr>
        <w:t xml:space="preserve">de estas dependencias </w:t>
      </w:r>
      <w:r>
        <w:rPr>
          <w:rFonts w:ascii="Bookman Old Style" w:hAnsi="Bookman Old Style" w:cs="Bookman Old Style"/>
        </w:rPr>
        <w:t xml:space="preserve">sobre la radicación </w:t>
      </w:r>
      <w:r w:rsidR="00D33943">
        <w:rPr>
          <w:rFonts w:ascii="Bookman Old Style" w:hAnsi="Bookman Old Style" w:cs="Bookman Old Style"/>
        </w:rPr>
        <w:t>d</w:t>
      </w:r>
      <w:r>
        <w:rPr>
          <w:rFonts w:ascii="Bookman Old Style" w:hAnsi="Bookman Old Style" w:cs="Bookman Old Style"/>
        </w:rPr>
        <w:t>e algún tipo de memorial, por tanto</w:t>
      </w:r>
      <w:r w:rsidR="005E46A3">
        <w:rPr>
          <w:rFonts w:ascii="Bookman Old Style" w:hAnsi="Bookman Old Style" w:cs="Bookman Old Style"/>
        </w:rPr>
        <w:t>;</w:t>
      </w:r>
      <w:r>
        <w:rPr>
          <w:rFonts w:ascii="Bookman Old Style" w:hAnsi="Bookman Old Style" w:cs="Bookman Old Style"/>
        </w:rPr>
        <w:t xml:space="preserve"> se </w:t>
      </w:r>
      <w:r w:rsidR="00D33943">
        <w:rPr>
          <w:rFonts w:ascii="Bookman Old Style" w:hAnsi="Bookman Old Style" w:cs="Bookman Old Style"/>
        </w:rPr>
        <w:t>procedió</w:t>
      </w:r>
      <w:r>
        <w:rPr>
          <w:rFonts w:ascii="Bookman Old Style" w:hAnsi="Bookman Old Style" w:cs="Bookman Old Style"/>
        </w:rPr>
        <w:t xml:space="preserve"> con el auto que rechazaba la demanda como bien obra a folio 21 y se </w:t>
      </w:r>
      <w:r w:rsidR="005E46A3">
        <w:rPr>
          <w:rFonts w:ascii="Bookman Old Style" w:hAnsi="Bookman Old Style" w:cs="Bookman Old Style"/>
        </w:rPr>
        <w:t>dejó de ello constancia por la secretaría del</w:t>
      </w:r>
      <w:r>
        <w:rPr>
          <w:rFonts w:ascii="Bookman Old Style" w:hAnsi="Bookman Old Style" w:cs="Bookman Old Style"/>
        </w:rPr>
        <w:t xml:space="preserve"> juzgado a </w:t>
      </w:r>
      <w:r w:rsidR="00D33943">
        <w:rPr>
          <w:rFonts w:ascii="Bookman Old Style" w:hAnsi="Bookman Old Style" w:cs="Bookman Old Style"/>
        </w:rPr>
        <w:t>folio</w:t>
      </w:r>
      <w:r>
        <w:rPr>
          <w:rFonts w:ascii="Bookman Old Style" w:hAnsi="Bookman Old Style" w:cs="Bookman Old Style"/>
        </w:rPr>
        <w:t xml:space="preserve"> 26.</w:t>
      </w:r>
    </w:p>
    <w:p w:rsidR="00CE029D" w:rsidRDefault="00CE029D" w:rsidP="00950AA1">
      <w:pPr>
        <w:tabs>
          <w:tab w:val="left" w:pos="2970"/>
        </w:tabs>
        <w:jc w:val="both"/>
        <w:rPr>
          <w:rFonts w:ascii="Bookman Old Style" w:hAnsi="Bookman Old Style" w:cs="Bookman Old Style"/>
        </w:rPr>
      </w:pPr>
    </w:p>
    <w:p w:rsidR="00D33943" w:rsidRDefault="00CE029D" w:rsidP="00950AA1">
      <w:pPr>
        <w:tabs>
          <w:tab w:val="left" w:pos="2970"/>
        </w:tabs>
        <w:jc w:val="both"/>
        <w:rPr>
          <w:rFonts w:ascii="Bookman Old Style" w:hAnsi="Bookman Old Style" w:cs="Bookman Old Style"/>
        </w:rPr>
      </w:pPr>
      <w:r>
        <w:rPr>
          <w:rFonts w:ascii="Bookman Old Style" w:hAnsi="Bookman Old Style" w:cs="Bookman Old Style"/>
        </w:rPr>
        <w:t xml:space="preserve">Posterior a lo anterior, se allega por intermedio de la oficina de apoyo judicial quienes son los encargados de la </w:t>
      </w:r>
      <w:r w:rsidR="00D33943">
        <w:rPr>
          <w:rFonts w:ascii="Bookman Old Style" w:hAnsi="Bookman Old Style" w:cs="Bookman Old Style"/>
        </w:rPr>
        <w:t>radicación</w:t>
      </w:r>
      <w:r>
        <w:rPr>
          <w:rFonts w:ascii="Bookman Old Style" w:hAnsi="Bookman Old Style" w:cs="Bookman Old Style"/>
        </w:rPr>
        <w:t xml:space="preserve"> y reparto de los memor</w:t>
      </w:r>
      <w:r w:rsidR="00D33943">
        <w:rPr>
          <w:rFonts w:ascii="Bookman Old Style" w:hAnsi="Bookman Old Style" w:cs="Bookman Old Style"/>
        </w:rPr>
        <w:t xml:space="preserve">iales que llegan </w:t>
      </w:r>
      <w:r w:rsidR="005E46A3">
        <w:rPr>
          <w:rFonts w:ascii="Bookman Old Style" w:hAnsi="Bookman Old Style" w:cs="Bookman Old Style"/>
        </w:rPr>
        <w:t>a estos D</w:t>
      </w:r>
      <w:r w:rsidR="00D33943">
        <w:rPr>
          <w:rFonts w:ascii="Bookman Old Style" w:hAnsi="Bookman Old Style" w:cs="Bookman Old Style"/>
        </w:rPr>
        <w:t>espacho</w:t>
      </w:r>
      <w:r w:rsidR="005E46A3">
        <w:rPr>
          <w:rFonts w:ascii="Bookman Old Style" w:hAnsi="Bookman Old Style" w:cs="Bookman Old Style"/>
        </w:rPr>
        <w:t>s</w:t>
      </w:r>
      <w:r w:rsidR="00D33943">
        <w:rPr>
          <w:rFonts w:ascii="Bookman Old Style" w:hAnsi="Bookman Old Style" w:cs="Bookman Old Style"/>
        </w:rPr>
        <w:t xml:space="preserve"> sendos folios (4) con los cuales la parte actora pretendía subsanar los defectos de la demanda, observando en estos que los mismo</w:t>
      </w:r>
      <w:r w:rsidR="005E46A3">
        <w:rPr>
          <w:rFonts w:ascii="Bookman Old Style" w:hAnsi="Bookman Old Style" w:cs="Bookman Old Style"/>
        </w:rPr>
        <w:t>s</w:t>
      </w:r>
      <w:r w:rsidR="00D33943">
        <w:rPr>
          <w:rFonts w:ascii="Bookman Old Style" w:hAnsi="Bookman Old Style" w:cs="Bookman Old Style"/>
        </w:rPr>
        <w:t xml:space="preserve"> había</w:t>
      </w:r>
      <w:r w:rsidR="005E46A3">
        <w:rPr>
          <w:rFonts w:ascii="Bookman Old Style" w:hAnsi="Bookman Old Style" w:cs="Bookman Old Style"/>
        </w:rPr>
        <w:t>n</w:t>
      </w:r>
      <w:r w:rsidR="00D33943">
        <w:rPr>
          <w:rFonts w:ascii="Bookman Old Style" w:hAnsi="Bookman Old Style" w:cs="Bookman Old Style"/>
        </w:rPr>
        <w:t xml:space="preserve"> sido radicados el 28 de mayo de 2015, estando entonces en termino aún para hacerlo. </w:t>
      </w:r>
    </w:p>
    <w:p w:rsidR="00D33943" w:rsidRDefault="00D33943" w:rsidP="00950AA1">
      <w:pPr>
        <w:tabs>
          <w:tab w:val="left" w:pos="2970"/>
        </w:tabs>
        <w:jc w:val="both"/>
        <w:rPr>
          <w:rFonts w:ascii="Bookman Old Style" w:hAnsi="Bookman Old Style" w:cs="Bookman Old Style"/>
        </w:rPr>
      </w:pPr>
    </w:p>
    <w:p w:rsidR="00D33943" w:rsidRDefault="00D33943" w:rsidP="00950AA1">
      <w:pPr>
        <w:tabs>
          <w:tab w:val="left" w:pos="2970"/>
        </w:tabs>
        <w:jc w:val="both"/>
        <w:rPr>
          <w:rFonts w:ascii="Bookman Old Style" w:hAnsi="Bookman Old Style" w:cs="Bookman Old Style"/>
        </w:rPr>
      </w:pPr>
      <w:r>
        <w:rPr>
          <w:rFonts w:ascii="Bookman Old Style" w:hAnsi="Bookman Old Style" w:cs="Bookman Old Style"/>
        </w:rPr>
        <w:t>Situación expuesta que conlleva a pensar solo que cuando ya se estaba notificando el auto del rechazo, se hizo el registro tardío del memorial por la oficina de apoyo judicial, teniendo en cuenta el cumulo de solicitudes que allí llega</w:t>
      </w:r>
      <w:r w:rsidR="005E46A3">
        <w:rPr>
          <w:rFonts w:ascii="Bookman Old Style" w:hAnsi="Bookman Old Style" w:cs="Bookman Old Style"/>
        </w:rPr>
        <w:t>n</w:t>
      </w:r>
      <w:r>
        <w:rPr>
          <w:rFonts w:ascii="Bookman Old Style" w:hAnsi="Bookman Old Style" w:cs="Bookman Old Style"/>
        </w:rPr>
        <w:t xml:space="preserve"> a diario. </w:t>
      </w:r>
    </w:p>
    <w:p w:rsidR="00D33943" w:rsidRDefault="00D33943" w:rsidP="00950AA1">
      <w:pPr>
        <w:tabs>
          <w:tab w:val="left" w:pos="2970"/>
        </w:tabs>
        <w:jc w:val="both"/>
        <w:rPr>
          <w:rFonts w:ascii="Bookman Old Style" w:hAnsi="Bookman Old Style" w:cs="Bookman Old Style"/>
        </w:rPr>
      </w:pPr>
    </w:p>
    <w:p w:rsidR="00A02A72" w:rsidRDefault="00D33943" w:rsidP="00D33943">
      <w:pPr>
        <w:tabs>
          <w:tab w:val="left" w:pos="2970"/>
        </w:tabs>
        <w:jc w:val="both"/>
        <w:rPr>
          <w:rFonts w:ascii="Bookman Old Style" w:hAnsi="Bookman Old Style" w:cs="Arial"/>
        </w:rPr>
      </w:pPr>
      <w:r>
        <w:rPr>
          <w:rFonts w:ascii="Bookman Old Style" w:hAnsi="Bookman Old Style" w:cs="Bookman Old Style"/>
        </w:rPr>
        <w:t xml:space="preserve">Aclarado lo anterior, se procedió por el Juzgado al análisis de los requisitos allegados, concluyendo que los mismos conllevan a que se reúnan </w:t>
      </w:r>
      <w:r w:rsidR="00A02A72">
        <w:rPr>
          <w:rFonts w:ascii="Bookman Old Style" w:hAnsi="Bookman Old Style" w:cs="Arial"/>
        </w:rPr>
        <w:t xml:space="preserve">los requisitos establecidos en el Art. 10º de la Ley 393 de 1997, </w:t>
      </w:r>
      <w:r>
        <w:rPr>
          <w:rFonts w:ascii="Bookman Old Style" w:hAnsi="Bookman Old Style" w:cs="Arial"/>
        </w:rPr>
        <w:t xml:space="preserve">y por tanto </w:t>
      </w:r>
      <w:r w:rsidR="00A02A72">
        <w:rPr>
          <w:rFonts w:ascii="Bookman Old Style" w:hAnsi="Bookman Old Style" w:cs="Arial"/>
          <w:b/>
          <w:u w:val="single"/>
        </w:rPr>
        <w:t>SE ADMITE</w:t>
      </w:r>
      <w:r w:rsidR="00A02A72">
        <w:rPr>
          <w:rFonts w:ascii="Bookman Old Style" w:hAnsi="Bookman Old Style" w:cs="Arial"/>
        </w:rPr>
        <w:t xml:space="preserve"> la demanda que en ejercicio de la acción de cumplimiento prevista en el Art. 87 Superior, promueve</w:t>
      </w:r>
      <w:r w:rsidR="0037275E">
        <w:rPr>
          <w:rFonts w:ascii="Bookman Old Style" w:hAnsi="Bookman Old Style" w:cs="Arial"/>
        </w:rPr>
        <w:t xml:space="preserve"> el Sr.</w:t>
      </w:r>
      <w:r>
        <w:rPr>
          <w:rFonts w:ascii="Bookman Old Style" w:hAnsi="Bookman Old Style" w:cs="Arial"/>
        </w:rPr>
        <w:t xml:space="preserve"> OMAR ANDRES PATIÑO GOMEZ </w:t>
      </w:r>
      <w:r w:rsidR="0037275E">
        <w:rPr>
          <w:rFonts w:ascii="Bookman Old Style" w:hAnsi="Bookman Old Style" w:cs="Arial"/>
        </w:rPr>
        <w:t xml:space="preserve"> </w:t>
      </w:r>
      <w:r>
        <w:rPr>
          <w:rFonts w:ascii="Bookman Old Style" w:hAnsi="Bookman Old Style" w:cs="Arial"/>
        </w:rPr>
        <w:t xml:space="preserve">por intermedio de apoderado judicial </w:t>
      </w:r>
      <w:r w:rsidR="00A02A72">
        <w:rPr>
          <w:rFonts w:ascii="Bookman Old Style" w:hAnsi="Bookman Old Style" w:cs="Arial"/>
        </w:rPr>
        <w:t xml:space="preserve">contra el </w:t>
      </w:r>
      <w:r w:rsidR="0037275E" w:rsidRPr="00CA76FA">
        <w:rPr>
          <w:rFonts w:ascii="Bookman Old Style" w:hAnsi="Bookman Old Style" w:cs="Arial"/>
          <w:b/>
        </w:rPr>
        <w:t xml:space="preserve">municipio de </w:t>
      </w:r>
      <w:r>
        <w:rPr>
          <w:rFonts w:ascii="Bookman Old Style" w:hAnsi="Bookman Old Style" w:cs="Arial"/>
          <w:b/>
        </w:rPr>
        <w:t>Facatativa Cundinamarca</w:t>
      </w:r>
      <w:r w:rsidR="0037275E">
        <w:rPr>
          <w:rFonts w:ascii="Bookman Old Style" w:hAnsi="Bookman Old Style" w:cs="Arial"/>
        </w:rPr>
        <w:t xml:space="preserve">, mediante la cual pretende </w:t>
      </w:r>
      <w:r w:rsidR="004C6D6C">
        <w:rPr>
          <w:rFonts w:ascii="Bookman Old Style" w:hAnsi="Bookman Old Style" w:cs="Arial"/>
        </w:rPr>
        <w:t xml:space="preserve">se dé cumplimiento </w:t>
      </w:r>
      <w:r>
        <w:rPr>
          <w:rFonts w:ascii="Bookman Old Style" w:hAnsi="Bookman Old Style" w:cs="Arial"/>
        </w:rPr>
        <w:t>a lo dispuesto por los artículos 4 y 5 de la Constitución política y artículos 5 y 6 del decreto ley 019 de 2012 en lo que a sus funciones corresponde</w:t>
      </w:r>
      <w:r w:rsidR="00486CF4">
        <w:rPr>
          <w:rFonts w:ascii="Bookman Old Style" w:hAnsi="Bookman Old Style" w:cs="Arial"/>
        </w:rPr>
        <w:t>.</w:t>
      </w:r>
      <w:r w:rsidR="00A02A72">
        <w:rPr>
          <w:rFonts w:ascii="Bookman Old Style" w:hAnsi="Bookman Old Style" w:cs="Arial"/>
        </w:rPr>
        <w:t xml:space="preserve"> </w:t>
      </w:r>
    </w:p>
    <w:p w:rsidR="00A02A72" w:rsidRDefault="00A02A72" w:rsidP="0037275E">
      <w:pPr>
        <w:spacing w:line="276" w:lineRule="auto"/>
        <w:jc w:val="both"/>
        <w:rPr>
          <w:rFonts w:ascii="Bookman Old Style" w:hAnsi="Bookman Old Style" w:cs="Arial"/>
        </w:rPr>
      </w:pPr>
    </w:p>
    <w:p w:rsidR="00364F58" w:rsidRDefault="00870895" w:rsidP="0037275E">
      <w:pPr>
        <w:spacing w:line="276" w:lineRule="auto"/>
        <w:jc w:val="both"/>
        <w:rPr>
          <w:rFonts w:ascii="Bookman Old Style" w:hAnsi="Bookman Old Style" w:cs="Arial"/>
        </w:rPr>
      </w:pPr>
      <w:r>
        <w:rPr>
          <w:rFonts w:ascii="Bookman Old Style" w:hAnsi="Bookman Old Style" w:cs="Arial"/>
        </w:rPr>
        <w:t>Para los efectos del Art. 13 de la Ley 393 de 1997, por expresa remisión del Art. 30 ejúsdem, y de c</w:t>
      </w:r>
      <w:r w:rsidRPr="004B6ED4">
        <w:rPr>
          <w:rFonts w:ascii="Bookman Old Style" w:hAnsi="Bookman Old Style" w:cs="Arial"/>
        </w:rPr>
        <w:t>onformidad con lo</w:t>
      </w:r>
      <w:r>
        <w:rPr>
          <w:rFonts w:ascii="Bookman Old Style" w:hAnsi="Bookman Old Style" w:cs="Arial"/>
        </w:rPr>
        <w:t xml:space="preserve"> establecido en los Arts. 171 nu</w:t>
      </w:r>
      <w:r w:rsidRPr="004B6ED4">
        <w:rPr>
          <w:rFonts w:ascii="Bookman Old Style" w:hAnsi="Bookman Old Style" w:cs="Arial"/>
        </w:rPr>
        <w:t xml:space="preserve">ms. </w:t>
      </w:r>
      <w:r w:rsidRPr="004B6ED4">
        <w:rPr>
          <w:rFonts w:ascii="Bookman Old Style" w:hAnsi="Bookman Old Style" w:cs="Arial"/>
        </w:rPr>
        <w:lastRenderedPageBreak/>
        <w:t>1º y 2º, 198 y 199 del CPACA, este último modificado por el artículo 612 de la Ley 1564 de 2012 Código General del Proceso – CGP, notifíquese personalmente</w:t>
      </w:r>
      <w:r>
        <w:rPr>
          <w:rFonts w:ascii="Bookman Old Style" w:hAnsi="Bookman Old Style" w:cs="Arial"/>
        </w:rPr>
        <w:t xml:space="preserve"> </w:t>
      </w:r>
      <w:r w:rsidR="004C6D6C">
        <w:rPr>
          <w:rFonts w:ascii="Bookman Old Style" w:hAnsi="Bookman Old Style" w:cs="Arial"/>
        </w:rPr>
        <w:t xml:space="preserve">al representante legal del </w:t>
      </w:r>
      <w:r w:rsidR="0037275E">
        <w:rPr>
          <w:rFonts w:ascii="Bookman Old Style" w:hAnsi="Bookman Old Style" w:cs="Arial"/>
        </w:rPr>
        <w:t xml:space="preserve">municipio de </w:t>
      </w:r>
      <w:r w:rsidR="00D33943">
        <w:rPr>
          <w:rFonts w:ascii="Bookman Old Style" w:hAnsi="Bookman Old Style" w:cs="Arial"/>
        </w:rPr>
        <w:t xml:space="preserve">Facatativa </w:t>
      </w:r>
      <w:r w:rsidR="00364F58">
        <w:rPr>
          <w:rFonts w:ascii="Bookman Old Style" w:hAnsi="Bookman Old Style" w:cs="Arial"/>
        </w:rPr>
        <w:t>o a quien ést</w:t>
      </w:r>
      <w:r w:rsidR="00CE441E">
        <w:rPr>
          <w:rFonts w:ascii="Bookman Old Style" w:hAnsi="Bookman Old Style" w:cs="Arial"/>
        </w:rPr>
        <w:t>e</w:t>
      </w:r>
      <w:r w:rsidR="00364F58">
        <w:rPr>
          <w:rFonts w:ascii="Bookman Old Style" w:hAnsi="Bookman Old Style" w:cs="Arial"/>
        </w:rPr>
        <w:t xml:space="preserve"> haya delegado la facultad para recibir notificaciones</w:t>
      </w:r>
      <w:r w:rsidR="00CE441E">
        <w:rPr>
          <w:rFonts w:ascii="Bookman Old Style" w:hAnsi="Bookman Old Style" w:cs="Arial"/>
        </w:rPr>
        <w:t xml:space="preserve"> y</w:t>
      </w:r>
      <w:r>
        <w:rPr>
          <w:rFonts w:ascii="Bookman Old Style" w:hAnsi="Bookman Old Style" w:cs="Arial"/>
        </w:rPr>
        <w:t xml:space="preserve"> </w:t>
      </w:r>
      <w:r w:rsidR="00316800" w:rsidRPr="004B6ED4">
        <w:rPr>
          <w:rFonts w:ascii="Bookman Old Style" w:hAnsi="Bookman Old Style" w:cs="Arial"/>
        </w:rPr>
        <w:t xml:space="preserve">al </w:t>
      </w:r>
      <w:r w:rsidR="00316800" w:rsidRPr="004B6ED4">
        <w:rPr>
          <w:rFonts w:ascii="Bookman Old Style" w:hAnsi="Bookman Old Style" w:cs="Arial"/>
          <w:b/>
        </w:rPr>
        <w:t>Ministerio Público</w:t>
      </w:r>
      <w:r w:rsidR="00316800" w:rsidRPr="004B6ED4">
        <w:rPr>
          <w:rFonts w:ascii="Bookman Old Style" w:hAnsi="Bookman Old Style" w:cs="Arial"/>
        </w:rPr>
        <w:t xml:space="preserve"> en este caso, al señor Procurador 108 Judicial Delegado ante este Despacho Dr. Francisco Javier García Restrepo</w:t>
      </w:r>
      <w:r w:rsidR="00D33943">
        <w:rPr>
          <w:rFonts w:ascii="Bookman Old Style" w:hAnsi="Bookman Old Style" w:cs="Arial"/>
        </w:rPr>
        <w:t>.</w:t>
      </w:r>
    </w:p>
    <w:p w:rsidR="00364F58" w:rsidRDefault="00364F58" w:rsidP="0037275E">
      <w:pPr>
        <w:spacing w:line="276" w:lineRule="auto"/>
        <w:jc w:val="both"/>
        <w:rPr>
          <w:rFonts w:ascii="Bookman Old Style" w:hAnsi="Bookman Old Style" w:cs="Arial"/>
        </w:rPr>
      </w:pPr>
    </w:p>
    <w:p w:rsidR="008F19D4" w:rsidRPr="008F19D4" w:rsidRDefault="008F19D4" w:rsidP="0037275E">
      <w:pPr>
        <w:spacing w:line="276" w:lineRule="auto"/>
        <w:jc w:val="both"/>
        <w:rPr>
          <w:rFonts w:ascii="Bookman Old Style" w:hAnsi="Bookman Old Style" w:cs="Arial"/>
        </w:rPr>
      </w:pPr>
      <w:r w:rsidRPr="008F19D4">
        <w:rPr>
          <w:rFonts w:ascii="Bookman Old Style" w:hAnsi="Bookman Old Style" w:cs="Arial"/>
          <w:b/>
        </w:rPr>
        <w:t xml:space="preserve">Déjese sin efectos </w:t>
      </w:r>
      <w:r w:rsidRPr="008F19D4">
        <w:rPr>
          <w:rFonts w:ascii="Bookman Old Style" w:hAnsi="Bookman Old Style" w:cs="Arial"/>
        </w:rPr>
        <w:t>el auto del 29 de mayo de 2015 que rechazó la demanda, de conformidad con lo expuesto.</w:t>
      </w:r>
    </w:p>
    <w:p w:rsidR="008F19D4" w:rsidRDefault="008F19D4" w:rsidP="0037275E">
      <w:pPr>
        <w:spacing w:line="276" w:lineRule="auto"/>
        <w:jc w:val="both"/>
        <w:rPr>
          <w:rFonts w:ascii="Bookman Old Style" w:hAnsi="Bookman Old Style" w:cs="Arial"/>
        </w:rPr>
      </w:pPr>
    </w:p>
    <w:p w:rsidR="00364F58" w:rsidRDefault="0037275E" w:rsidP="0037275E">
      <w:pPr>
        <w:spacing w:line="276" w:lineRule="auto"/>
        <w:jc w:val="both"/>
        <w:rPr>
          <w:rFonts w:ascii="Bookman Old Style" w:hAnsi="Bookman Old Style" w:cs="Arial"/>
        </w:rPr>
      </w:pPr>
      <w:r>
        <w:rPr>
          <w:rFonts w:ascii="Bookman Old Style" w:hAnsi="Bookman Old Style" w:cs="Arial"/>
        </w:rPr>
        <w:t xml:space="preserve">Los </w:t>
      </w:r>
      <w:r w:rsidR="00364F58">
        <w:rPr>
          <w:rFonts w:ascii="Bookman Old Style" w:hAnsi="Bookman Old Style" w:cs="Arial"/>
        </w:rPr>
        <w:t>accionado</w:t>
      </w:r>
      <w:r>
        <w:rPr>
          <w:rFonts w:ascii="Bookman Old Style" w:hAnsi="Bookman Old Style" w:cs="Arial"/>
        </w:rPr>
        <w:t>s</w:t>
      </w:r>
      <w:r w:rsidR="00364F58">
        <w:rPr>
          <w:rFonts w:ascii="Bookman Old Style" w:hAnsi="Bookman Old Style" w:cs="Arial"/>
        </w:rPr>
        <w:t xml:space="preserve"> tiene</w:t>
      </w:r>
      <w:r>
        <w:rPr>
          <w:rFonts w:ascii="Bookman Old Style" w:hAnsi="Bookman Old Style" w:cs="Arial"/>
        </w:rPr>
        <w:t>n</w:t>
      </w:r>
      <w:r w:rsidR="00364F58">
        <w:rPr>
          <w:rFonts w:ascii="Bookman Old Style" w:hAnsi="Bookman Old Style" w:cs="Arial"/>
        </w:rPr>
        <w:t xml:space="preserve"> derecho a hacerse parte en el proceso y a allegar pruebas o solicitar su práctica dentro de los tres (03) días siguientes a la notificación, en los términos del Art. 13 ejúsdem.</w:t>
      </w:r>
    </w:p>
    <w:p w:rsidR="00364F58" w:rsidRDefault="00364F58" w:rsidP="0037275E">
      <w:pPr>
        <w:spacing w:line="276" w:lineRule="auto"/>
        <w:jc w:val="both"/>
        <w:rPr>
          <w:rFonts w:ascii="Bookman Old Style" w:hAnsi="Bookman Old Style" w:cs="Arial"/>
        </w:rPr>
      </w:pPr>
    </w:p>
    <w:p w:rsidR="004810A0" w:rsidRDefault="00364F58" w:rsidP="0037275E">
      <w:pPr>
        <w:spacing w:line="276" w:lineRule="auto"/>
        <w:jc w:val="both"/>
        <w:rPr>
          <w:rFonts w:ascii="Bookman Old Style" w:hAnsi="Bookman Old Style" w:cs="Arial"/>
        </w:rPr>
      </w:pPr>
      <w:r>
        <w:rPr>
          <w:rFonts w:ascii="Bookman Old Style" w:hAnsi="Bookman Old Style" w:cs="Arial"/>
        </w:rPr>
        <w:t>La decisión sobre la a</w:t>
      </w:r>
      <w:bookmarkStart w:id="0" w:name="_GoBack"/>
      <w:bookmarkEnd w:id="0"/>
      <w:r>
        <w:rPr>
          <w:rFonts w:ascii="Bookman Old Style" w:hAnsi="Bookman Old Style" w:cs="Arial"/>
        </w:rPr>
        <w:t>cción promovida se proferirá dentro de los veinte (20) días siguientes a la admisión de la acción de la referencia.</w:t>
      </w:r>
    </w:p>
    <w:p w:rsidR="00CA76FA" w:rsidRDefault="00CA76FA" w:rsidP="0037275E">
      <w:pPr>
        <w:spacing w:line="276" w:lineRule="auto"/>
        <w:jc w:val="both"/>
        <w:rPr>
          <w:rFonts w:ascii="Bookman Old Style" w:hAnsi="Bookman Old Style" w:cs="Arial"/>
        </w:rPr>
      </w:pPr>
    </w:p>
    <w:p w:rsidR="00ED5ADB" w:rsidRDefault="00ED5ADB" w:rsidP="0037275E">
      <w:pPr>
        <w:pStyle w:val="Ttulo1"/>
        <w:spacing w:line="276" w:lineRule="auto"/>
        <w:rPr>
          <w:rFonts w:ascii="Bookman Old Style" w:eastAsia="Arial Unicode MS" w:hAnsi="Bookman Old Style" w:cs="Arial Unicode MS"/>
          <w:szCs w:val="24"/>
        </w:rPr>
      </w:pPr>
    </w:p>
    <w:p w:rsidR="00CF523E" w:rsidRPr="007E1FD9" w:rsidRDefault="00CF523E" w:rsidP="0037275E">
      <w:pPr>
        <w:pStyle w:val="Ttulo1"/>
        <w:spacing w:line="276" w:lineRule="auto"/>
        <w:rPr>
          <w:rFonts w:ascii="Bookman Old Style" w:eastAsia="Arial Unicode MS" w:hAnsi="Bookman Old Style" w:cs="Arial Unicode MS"/>
          <w:szCs w:val="24"/>
        </w:rPr>
      </w:pPr>
      <w:r w:rsidRPr="007E1FD9">
        <w:rPr>
          <w:rFonts w:ascii="Bookman Old Style" w:eastAsia="Arial Unicode MS" w:hAnsi="Bookman Old Style" w:cs="Arial Unicode MS"/>
          <w:szCs w:val="24"/>
        </w:rPr>
        <w:t>NOTIFÍQUESE</w:t>
      </w:r>
    </w:p>
    <w:p w:rsidR="00B06CC4" w:rsidRPr="007E1FD9" w:rsidRDefault="00B06CC4" w:rsidP="0037275E">
      <w:pPr>
        <w:spacing w:line="276" w:lineRule="auto"/>
        <w:jc w:val="center"/>
        <w:rPr>
          <w:rFonts w:ascii="Bookman Old Style" w:eastAsia="Arial Unicode MS" w:hAnsi="Bookman Old Style" w:cs="Arial Unicode MS"/>
          <w:b/>
          <w:bCs/>
        </w:rPr>
      </w:pPr>
    </w:p>
    <w:p w:rsidR="00ED5ADB" w:rsidRPr="007E1FD9" w:rsidRDefault="00ED5ADB" w:rsidP="0037275E">
      <w:pPr>
        <w:spacing w:line="276" w:lineRule="auto"/>
        <w:jc w:val="center"/>
        <w:rPr>
          <w:rFonts w:ascii="Bookman Old Style" w:eastAsia="Arial Unicode MS" w:hAnsi="Bookman Old Style" w:cs="Arial Unicode MS"/>
          <w:b/>
          <w:bCs/>
        </w:rPr>
      </w:pPr>
    </w:p>
    <w:p w:rsidR="009154EF" w:rsidRPr="007E1FD9" w:rsidRDefault="009154EF" w:rsidP="0037275E">
      <w:pPr>
        <w:spacing w:line="276" w:lineRule="auto"/>
        <w:jc w:val="center"/>
        <w:rPr>
          <w:rFonts w:ascii="Bookman Old Style" w:eastAsia="Arial Unicode MS" w:hAnsi="Bookman Old Style" w:cs="Arial Unicode MS"/>
          <w:b/>
          <w:bCs/>
        </w:rPr>
      </w:pPr>
    </w:p>
    <w:p w:rsidR="00CF523E" w:rsidRPr="007E1FD9" w:rsidRDefault="00CF523E" w:rsidP="0037275E">
      <w:pPr>
        <w:spacing w:line="276" w:lineRule="auto"/>
        <w:jc w:val="center"/>
        <w:rPr>
          <w:rFonts w:ascii="Bookman Old Style" w:eastAsia="Arial Unicode MS" w:hAnsi="Bookman Old Style" w:cs="Arial Unicode MS"/>
          <w:b/>
          <w:bCs/>
        </w:rPr>
      </w:pPr>
      <w:r w:rsidRPr="007E1FD9">
        <w:rPr>
          <w:rFonts w:ascii="Bookman Old Style" w:eastAsia="Arial Unicode MS" w:hAnsi="Bookman Old Style" w:cs="Arial Unicode MS"/>
          <w:b/>
          <w:bCs/>
        </w:rPr>
        <w:t>EVANNY MARTÍNEZ CORREA</w:t>
      </w:r>
    </w:p>
    <w:p w:rsidR="00CF523E" w:rsidRPr="007E1FD9" w:rsidRDefault="00CF523E" w:rsidP="0037275E">
      <w:pPr>
        <w:spacing w:line="276" w:lineRule="auto"/>
        <w:jc w:val="center"/>
        <w:rPr>
          <w:rFonts w:ascii="Bookman Old Style" w:eastAsia="Arial Unicode MS" w:hAnsi="Bookman Old Style" w:cs="Arial Unicode MS"/>
          <w:b/>
          <w:bCs/>
        </w:rPr>
      </w:pPr>
      <w:r w:rsidRPr="007E1FD9">
        <w:rPr>
          <w:rFonts w:ascii="Bookman Old Style" w:eastAsia="Arial Unicode MS" w:hAnsi="Bookman Old Style" w:cs="Arial Unicode MS"/>
          <w:b/>
          <w:bCs/>
        </w:rPr>
        <w:t>Juez</w:t>
      </w:r>
    </w:p>
    <w:p w:rsidR="009154EF" w:rsidRPr="007E1FD9" w:rsidRDefault="009154EF" w:rsidP="00F8120B">
      <w:pPr>
        <w:spacing w:line="276" w:lineRule="auto"/>
        <w:jc w:val="center"/>
        <w:rPr>
          <w:rFonts w:ascii="Bookman Old Style" w:eastAsia="Arial Unicode MS" w:hAnsi="Bookman Old Style" w:cs="Arial Unicode MS"/>
          <w:b/>
          <w:bCs/>
        </w:rPr>
      </w:pPr>
    </w:p>
    <w:p w:rsidR="009154EF" w:rsidRPr="007E1FD9" w:rsidRDefault="009154EF" w:rsidP="00F8120B">
      <w:pPr>
        <w:spacing w:line="276" w:lineRule="auto"/>
        <w:jc w:val="center"/>
        <w:rPr>
          <w:rFonts w:ascii="Bookman Old Style" w:eastAsia="Arial Unicode MS" w:hAnsi="Bookman Old Style" w:cs="Arial Unicode MS"/>
          <w:b/>
          <w:bCs/>
        </w:rPr>
      </w:pPr>
    </w:p>
    <w:tbl>
      <w:tblPr>
        <w:tblpPr w:leftFromText="141" w:rightFromText="141" w:vertAnchor="text" w:horzAnchor="margin" w:tblpXSpec="center" w:tblpY="233"/>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8B0F1A" w:rsidRPr="007E1FD9">
        <w:trPr>
          <w:trHeight w:val="1893"/>
          <w:tblHeader/>
        </w:trPr>
        <w:tc>
          <w:tcPr>
            <w:tcW w:w="5173" w:type="dxa"/>
            <w:tcBorders>
              <w:top w:val="single" w:sz="6" w:space="0" w:color="auto"/>
              <w:bottom w:val="single" w:sz="6" w:space="0" w:color="auto"/>
            </w:tcBorders>
          </w:tcPr>
          <w:p w:rsidR="008B0F1A" w:rsidRPr="007E1FD9" w:rsidRDefault="008B0F1A" w:rsidP="008B0F1A">
            <w:pPr>
              <w:jc w:val="center"/>
              <w:rPr>
                <w:rFonts w:ascii="Bookman Old Style" w:eastAsia="Arial Unicode MS" w:hAnsi="Bookman Old Style" w:cs="Arial"/>
                <w:b/>
                <w:sz w:val="18"/>
                <w:szCs w:val="18"/>
              </w:rPr>
            </w:pPr>
            <w:r w:rsidRPr="007E1FD9">
              <w:rPr>
                <w:rFonts w:ascii="Bookman Old Style" w:eastAsia="Arial Unicode MS" w:hAnsi="Bookman Old Style" w:cs="Arial Unicode MS"/>
                <w:b/>
                <w:sz w:val="18"/>
                <w:szCs w:val="18"/>
              </w:rPr>
              <w:br w:type="page"/>
            </w:r>
            <w:r w:rsidRPr="007E1FD9">
              <w:rPr>
                <w:rFonts w:ascii="Bookman Old Style" w:eastAsia="Arial Unicode MS" w:hAnsi="Bookman Old Style" w:cs="Arial"/>
                <w:b/>
                <w:sz w:val="18"/>
                <w:szCs w:val="18"/>
              </w:rPr>
              <w:t xml:space="preserve">JUZGADO CUARTO ADMINISTRATIVO ORAL </w:t>
            </w:r>
            <w:r w:rsidR="001A273B">
              <w:rPr>
                <w:rFonts w:ascii="Bookman Old Style" w:eastAsia="Arial Unicode MS" w:hAnsi="Bookman Old Style" w:cs="Arial"/>
                <w:b/>
                <w:sz w:val="18"/>
                <w:szCs w:val="18"/>
              </w:rPr>
              <w:t xml:space="preserve">DE </w:t>
            </w:r>
            <w:r w:rsidRPr="007E1FD9">
              <w:rPr>
                <w:rFonts w:ascii="Bookman Old Style" w:eastAsia="Arial Unicode MS" w:hAnsi="Bookman Old Style" w:cs="Arial"/>
                <w:b/>
                <w:sz w:val="18"/>
                <w:szCs w:val="18"/>
              </w:rPr>
              <w:t xml:space="preserve"> MEDELLÍN</w:t>
            </w:r>
          </w:p>
          <w:p w:rsidR="008B0F1A" w:rsidRPr="007E1FD9" w:rsidRDefault="008B0F1A" w:rsidP="008B0F1A">
            <w:pPr>
              <w:jc w:val="center"/>
              <w:rPr>
                <w:rFonts w:ascii="Bookman Old Style" w:eastAsia="Arial Unicode MS" w:hAnsi="Bookman Old Style" w:cs="Arial"/>
                <w:sz w:val="18"/>
                <w:szCs w:val="18"/>
              </w:rPr>
            </w:pPr>
          </w:p>
          <w:p w:rsidR="008B0F1A" w:rsidRPr="007E1FD9" w:rsidRDefault="008B0F1A" w:rsidP="008B0F1A">
            <w:pPr>
              <w:jc w:val="both"/>
              <w:rPr>
                <w:rFonts w:ascii="Bookman Old Style" w:eastAsia="Arial Unicode MS" w:hAnsi="Bookman Old Style" w:cs="Arial"/>
                <w:b/>
                <w:bCs/>
                <w:sz w:val="18"/>
                <w:szCs w:val="18"/>
                <w:u w:val="single"/>
              </w:rPr>
            </w:pPr>
            <w:r w:rsidRPr="007E1FD9">
              <w:rPr>
                <w:rFonts w:ascii="Bookman Old Style" w:eastAsia="Arial Unicode MS" w:hAnsi="Bookman Old Style" w:cs="Arial"/>
                <w:sz w:val="18"/>
                <w:szCs w:val="18"/>
              </w:rPr>
              <w:t xml:space="preserve">Siendo las ocho de la mañana (8:00A.M) del día de hoy </w:t>
            </w:r>
            <w:r w:rsidR="000A5C2E">
              <w:rPr>
                <w:rFonts w:ascii="Bookman Old Style" w:eastAsia="Arial Unicode MS" w:hAnsi="Bookman Old Style" w:cs="Arial"/>
                <w:b/>
                <w:sz w:val="18"/>
                <w:szCs w:val="18"/>
                <w:u w:val="single"/>
              </w:rPr>
              <w:t>1</w:t>
            </w:r>
            <w:r w:rsidR="005E46A3">
              <w:rPr>
                <w:rFonts w:ascii="Bookman Old Style" w:eastAsia="Arial Unicode MS" w:hAnsi="Bookman Old Style" w:cs="Arial"/>
                <w:b/>
                <w:sz w:val="18"/>
                <w:szCs w:val="18"/>
                <w:u w:val="single"/>
              </w:rPr>
              <w:t>6</w:t>
            </w:r>
            <w:r w:rsidR="0037275E">
              <w:rPr>
                <w:rFonts w:ascii="Bookman Old Style" w:eastAsia="Arial Unicode MS" w:hAnsi="Bookman Old Style" w:cs="Arial"/>
                <w:b/>
                <w:sz w:val="18"/>
                <w:szCs w:val="18"/>
                <w:u w:val="single"/>
              </w:rPr>
              <w:t xml:space="preserve"> DE </w:t>
            </w:r>
            <w:r w:rsidR="005E46A3">
              <w:rPr>
                <w:rFonts w:ascii="Bookman Old Style" w:eastAsia="Arial Unicode MS" w:hAnsi="Bookman Old Style" w:cs="Arial"/>
                <w:b/>
                <w:sz w:val="18"/>
                <w:szCs w:val="18"/>
                <w:u w:val="single"/>
              </w:rPr>
              <w:t>JUNIO</w:t>
            </w:r>
            <w:r w:rsidR="00FE2582">
              <w:rPr>
                <w:rFonts w:ascii="Bookman Old Style" w:eastAsia="Arial Unicode MS" w:hAnsi="Bookman Old Style" w:cs="Arial"/>
                <w:b/>
                <w:sz w:val="18"/>
                <w:szCs w:val="18"/>
                <w:u w:val="single"/>
              </w:rPr>
              <w:t xml:space="preserve"> </w:t>
            </w:r>
            <w:r w:rsidRPr="007E1FD9">
              <w:rPr>
                <w:rFonts w:ascii="Bookman Old Style" w:eastAsia="Arial Unicode MS" w:hAnsi="Bookman Old Style" w:cs="Arial"/>
                <w:b/>
                <w:bCs/>
                <w:sz w:val="18"/>
                <w:szCs w:val="18"/>
                <w:u w:val="single"/>
              </w:rPr>
              <w:t>DE 201</w:t>
            </w:r>
            <w:r w:rsidR="005E46A3">
              <w:rPr>
                <w:rFonts w:ascii="Bookman Old Style" w:eastAsia="Arial Unicode MS" w:hAnsi="Bookman Old Style" w:cs="Arial"/>
                <w:b/>
                <w:bCs/>
                <w:sz w:val="18"/>
                <w:szCs w:val="18"/>
                <w:u w:val="single"/>
              </w:rPr>
              <w:t>5</w:t>
            </w:r>
            <w:r w:rsidRPr="007E1FD9">
              <w:rPr>
                <w:rFonts w:ascii="Bookman Old Style" w:eastAsia="Arial Unicode MS" w:hAnsi="Bookman Old Style" w:cs="Arial"/>
                <w:sz w:val="18"/>
                <w:szCs w:val="18"/>
              </w:rPr>
              <w:t xml:space="preserve"> se notifica a las partes la providencia que antecede por anotación en Estados.</w:t>
            </w:r>
          </w:p>
          <w:p w:rsidR="008B0F1A" w:rsidRDefault="008B0F1A" w:rsidP="008B0F1A">
            <w:pPr>
              <w:pBdr>
                <w:bottom w:val="single" w:sz="6" w:space="1" w:color="auto"/>
              </w:pBdr>
              <w:jc w:val="center"/>
              <w:rPr>
                <w:rFonts w:ascii="Bookman Old Style" w:eastAsia="Arial Unicode MS" w:hAnsi="Bookman Old Style" w:cs="Arial"/>
                <w:sz w:val="18"/>
                <w:szCs w:val="18"/>
              </w:rPr>
            </w:pPr>
          </w:p>
          <w:p w:rsidR="00ED5ADB" w:rsidRDefault="00ED5ADB" w:rsidP="008B0F1A">
            <w:pPr>
              <w:pBdr>
                <w:bottom w:val="single" w:sz="6" w:space="1" w:color="auto"/>
              </w:pBdr>
              <w:jc w:val="center"/>
              <w:rPr>
                <w:rFonts w:ascii="Bookman Old Style" w:eastAsia="Arial Unicode MS" w:hAnsi="Bookman Old Style" w:cs="Arial"/>
                <w:sz w:val="18"/>
                <w:szCs w:val="18"/>
              </w:rPr>
            </w:pPr>
          </w:p>
          <w:p w:rsidR="000A5C2E" w:rsidRPr="007E1FD9" w:rsidRDefault="000A5C2E" w:rsidP="008B0F1A">
            <w:pPr>
              <w:pBdr>
                <w:bottom w:val="single" w:sz="6" w:space="1" w:color="auto"/>
              </w:pBdr>
              <w:jc w:val="center"/>
              <w:rPr>
                <w:rFonts w:ascii="Bookman Old Style" w:eastAsia="Arial Unicode MS" w:hAnsi="Bookman Old Style" w:cs="Arial"/>
                <w:sz w:val="18"/>
                <w:szCs w:val="18"/>
              </w:rPr>
            </w:pPr>
          </w:p>
          <w:p w:rsidR="008B0F1A" w:rsidRPr="007E1FD9" w:rsidRDefault="005E46A3" w:rsidP="008B0F1A">
            <w:pPr>
              <w:jc w:val="center"/>
              <w:rPr>
                <w:rFonts w:ascii="Bookman Old Style" w:eastAsia="Arial Unicode MS" w:hAnsi="Bookman Old Style" w:cs="Arial"/>
                <w:b/>
                <w:sz w:val="18"/>
                <w:szCs w:val="18"/>
              </w:rPr>
            </w:pPr>
            <w:r>
              <w:rPr>
                <w:rFonts w:ascii="Bookman Old Style" w:eastAsia="Arial Unicode MS" w:hAnsi="Bookman Old Style" w:cs="Arial"/>
                <w:b/>
                <w:sz w:val="18"/>
                <w:szCs w:val="18"/>
              </w:rPr>
              <w:t>JUAN DAVID ISAZA MARIN</w:t>
            </w:r>
          </w:p>
          <w:p w:rsidR="008B0F1A" w:rsidRPr="007E1FD9" w:rsidRDefault="008B0F1A" w:rsidP="008B0F1A">
            <w:pPr>
              <w:jc w:val="center"/>
              <w:rPr>
                <w:rFonts w:ascii="Bookman Old Style" w:eastAsia="Arial Unicode MS" w:hAnsi="Bookman Old Style" w:cs="Arial Unicode MS"/>
                <w:sz w:val="18"/>
                <w:szCs w:val="18"/>
              </w:rPr>
            </w:pPr>
            <w:r w:rsidRPr="007E1FD9">
              <w:rPr>
                <w:rFonts w:ascii="Bookman Old Style" w:eastAsia="Arial Unicode MS" w:hAnsi="Bookman Old Style" w:cs="Arial"/>
                <w:sz w:val="18"/>
                <w:szCs w:val="18"/>
              </w:rPr>
              <w:t>Secretari</w:t>
            </w:r>
            <w:r w:rsidR="00316800">
              <w:rPr>
                <w:rFonts w:ascii="Bookman Old Style" w:eastAsia="Arial Unicode MS" w:hAnsi="Bookman Old Style" w:cs="Arial"/>
                <w:sz w:val="18"/>
                <w:szCs w:val="18"/>
              </w:rPr>
              <w:t>o</w:t>
            </w:r>
          </w:p>
        </w:tc>
      </w:tr>
    </w:tbl>
    <w:p w:rsidR="00CF523E" w:rsidRPr="007E1FD9" w:rsidRDefault="00CF523E" w:rsidP="00CF523E">
      <w:pPr>
        <w:jc w:val="center"/>
        <w:rPr>
          <w:rFonts w:ascii="Bookman Old Style" w:eastAsia="Arial Unicode MS" w:hAnsi="Bookman Old Style" w:cs="Arial Unicode MS"/>
          <w:bCs/>
        </w:rPr>
      </w:pPr>
    </w:p>
    <w:p w:rsidR="00CF523E" w:rsidRPr="00CA76FA" w:rsidRDefault="00CF523E" w:rsidP="00CF523E">
      <w:pPr>
        <w:jc w:val="both"/>
        <w:rPr>
          <w:rFonts w:ascii="Bookman Old Style" w:eastAsia="Arial Unicode MS" w:hAnsi="Bookman Old Style" w:cs="Arial Unicode MS"/>
          <w:sz w:val="16"/>
          <w:szCs w:val="16"/>
        </w:rPr>
      </w:pPr>
    </w:p>
    <w:sectPr w:rsidR="00CF523E" w:rsidRPr="00CA76FA" w:rsidSect="000247FD">
      <w:footerReference w:type="even" r:id="rId9"/>
      <w:pgSz w:w="12242" w:h="18722" w:code="120"/>
      <w:pgMar w:top="1134" w:right="1418" w:bottom="1418" w:left="1701"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BCE" w:rsidRDefault="00725BCE">
      <w:r>
        <w:separator/>
      </w:r>
    </w:p>
  </w:endnote>
  <w:endnote w:type="continuationSeparator" w:id="0">
    <w:p w:rsidR="00725BCE" w:rsidRDefault="0072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lr ¾©"/>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1E" w:rsidRDefault="00CE441E" w:rsidP="00AF20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441E" w:rsidRDefault="00CE441E" w:rsidP="0090385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BCE" w:rsidRDefault="00725BCE">
      <w:r>
        <w:separator/>
      </w:r>
    </w:p>
  </w:footnote>
  <w:footnote w:type="continuationSeparator" w:id="0">
    <w:p w:rsidR="00725BCE" w:rsidRDefault="00725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C4E"/>
    <w:multiLevelType w:val="hybridMultilevel"/>
    <w:tmpl w:val="EE7E044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2C625FB"/>
    <w:multiLevelType w:val="hybridMultilevel"/>
    <w:tmpl w:val="91C0E71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46C53A3"/>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9802287"/>
    <w:multiLevelType w:val="hybridMultilevel"/>
    <w:tmpl w:val="92623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774FD2"/>
    <w:multiLevelType w:val="hybridMultilevel"/>
    <w:tmpl w:val="319EDAC6"/>
    <w:lvl w:ilvl="0" w:tplc="699C2802">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nsid w:val="385B379B"/>
    <w:multiLevelType w:val="hybridMultilevel"/>
    <w:tmpl w:val="1BEEE2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B654E47"/>
    <w:multiLevelType w:val="hybridMultilevel"/>
    <w:tmpl w:val="5F92DB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D3316E6"/>
    <w:multiLevelType w:val="hybridMultilevel"/>
    <w:tmpl w:val="D82CD0B6"/>
    <w:lvl w:ilvl="0" w:tplc="03841E90">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503720E5"/>
    <w:multiLevelType w:val="hybridMultilevel"/>
    <w:tmpl w:val="5A0E3E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17E1A89"/>
    <w:multiLevelType w:val="hybridMultilevel"/>
    <w:tmpl w:val="7A0A60CA"/>
    <w:lvl w:ilvl="0" w:tplc="AEAA3246">
      <w:start w:val="1"/>
      <w:numFmt w:val="decimal"/>
      <w:lvlText w:val="%1)"/>
      <w:lvlJc w:val="left"/>
      <w:pPr>
        <w:tabs>
          <w:tab w:val="num" w:pos="720"/>
        </w:tabs>
        <w:ind w:left="720" w:hanging="360"/>
      </w:pPr>
      <w:rPr>
        <w:rFonts w:ascii="Century Gothic" w:hAnsi="Century Gothic" w:cs="Times New Roman" w:hint="default"/>
        <w:b w:val="0"/>
        <w:sz w:val="16"/>
        <w:szCs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6A3D6A75"/>
    <w:multiLevelType w:val="hybridMultilevel"/>
    <w:tmpl w:val="A4A4D1C6"/>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nsid w:val="6D2030A1"/>
    <w:multiLevelType w:val="hybridMultilevel"/>
    <w:tmpl w:val="562A11C2"/>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78D0226C"/>
    <w:multiLevelType w:val="hybridMultilevel"/>
    <w:tmpl w:val="5958E60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12"/>
  </w:num>
  <w:num w:numId="4">
    <w:abstractNumId w:val="0"/>
  </w:num>
  <w:num w:numId="5">
    <w:abstractNumId w:val="1"/>
  </w:num>
  <w:num w:numId="6">
    <w:abstractNumId w:val="6"/>
  </w:num>
  <w:num w:numId="7">
    <w:abstractNumId w:val="2"/>
  </w:num>
  <w:num w:numId="8">
    <w:abstractNumId w:val="11"/>
  </w:num>
  <w:num w:numId="9">
    <w:abstractNumId w:val="7"/>
  </w:num>
  <w:num w:numId="10">
    <w:abstractNumId w:val="9"/>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01"/>
    <w:rsid w:val="00004F2A"/>
    <w:rsid w:val="000058CA"/>
    <w:rsid w:val="00012F9D"/>
    <w:rsid w:val="00023A44"/>
    <w:rsid w:val="00023A96"/>
    <w:rsid w:val="000247FD"/>
    <w:rsid w:val="0002522A"/>
    <w:rsid w:val="00033996"/>
    <w:rsid w:val="0004257E"/>
    <w:rsid w:val="00042D5D"/>
    <w:rsid w:val="00044BBF"/>
    <w:rsid w:val="00051401"/>
    <w:rsid w:val="0005771A"/>
    <w:rsid w:val="000721AF"/>
    <w:rsid w:val="00081C21"/>
    <w:rsid w:val="000A3EE1"/>
    <w:rsid w:val="000A5C2E"/>
    <w:rsid w:val="000A6E04"/>
    <w:rsid w:val="000B6211"/>
    <w:rsid w:val="000C42F7"/>
    <w:rsid w:val="000D430C"/>
    <w:rsid w:val="000D78A7"/>
    <w:rsid w:val="000F4048"/>
    <w:rsid w:val="000F4FE8"/>
    <w:rsid w:val="001057D4"/>
    <w:rsid w:val="00116093"/>
    <w:rsid w:val="001173CD"/>
    <w:rsid w:val="00127394"/>
    <w:rsid w:val="00131F1A"/>
    <w:rsid w:val="00141CC5"/>
    <w:rsid w:val="0014712D"/>
    <w:rsid w:val="00150AC5"/>
    <w:rsid w:val="0015348F"/>
    <w:rsid w:val="00165A18"/>
    <w:rsid w:val="001745CE"/>
    <w:rsid w:val="0017783F"/>
    <w:rsid w:val="001824B2"/>
    <w:rsid w:val="00195254"/>
    <w:rsid w:val="001A11A8"/>
    <w:rsid w:val="001A20A8"/>
    <w:rsid w:val="001A273B"/>
    <w:rsid w:val="001B52E3"/>
    <w:rsid w:val="001C34F9"/>
    <w:rsid w:val="001D0A48"/>
    <w:rsid w:val="001D1901"/>
    <w:rsid w:val="001E1486"/>
    <w:rsid w:val="001E467D"/>
    <w:rsid w:val="001F30FA"/>
    <w:rsid w:val="001F5FFB"/>
    <w:rsid w:val="00200B07"/>
    <w:rsid w:val="002017DE"/>
    <w:rsid w:val="00204226"/>
    <w:rsid w:val="0021273D"/>
    <w:rsid w:val="002243B2"/>
    <w:rsid w:val="00224EA9"/>
    <w:rsid w:val="002305C7"/>
    <w:rsid w:val="00232061"/>
    <w:rsid w:val="002368FF"/>
    <w:rsid w:val="002449CF"/>
    <w:rsid w:val="00246169"/>
    <w:rsid w:val="00257C61"/>
    <w:rsid w:val="00271A77"/>
    <w:rsid w:val="00271B08"/>
    <w:rsid w:val="00272320"/>
    <w:rsid w:val="00283704"/>
    <w:rsid w:val="00283ACA"/>
    <w:rsid w:val="002842A9"/>
    <w:rsid w:val="00292AEF"/>
    <w:rsid w:val="00294E73"/>
    <w:rsid w:val="002A1E06"/>
    <w:rsid w:val="002A57F5"/>
    <w:rsid w:val="002B21C2"/>
    <w:rsid w:val="002B6FFA"/>
    <w:rsid w:val="002C280F"/>
    <w:rsid w:val="002C53A0"/>
    <w:rsid w:val="002D378F"/>
    <w:rsid w:val="002D69A8"/>
    <w:rsid w:val="002E0B38"/>
    <w:rsid w:val="002E5328"/>
    <w:rsid w:val="002F3708"/>
    <w:rsid w:val="002F7BB1"/>
    <w:rsid w:val="00300891"/>
    <w:rsid w:val="00316800"/>
    <w:rsid w:val="003248CC"/>
    <w:rsid w:val="00326F53"/>
    <w:rsid w:val="00327D63"/>
    <w:rsid w:val="00330B61"/>
    <w:rsid w:val="00336705"/>
    <w:rsid w:val="003430F7"/>
    <w:rsid w:val="00347042"/>
    <w:rsid w:val="00355695"/>
    <w:rsid w:val="00364F58"/>
    <w:rsid w:val="003719B4"/>
    <w:rsid w:val="0037275E"/>
    <w:rsid w:val="00374975"/>
    <w:rsid w:val="0037736F"/>
    <w:rsid w:val="003800E5"/>
    <w:rsid w:val="00384011"/>
    <w:rsid w:val="00394C64"/>
    <w:rsid w:val="0039788B"/>
    <w:rsid w:val="003A7079"/>
    <w:rsid w:val="003B743A"/>
    <w:rsid w:val="003D5B9C"/>
    <w:rsid w:val="003D647A"/>
    <w:rsid w:val="003F18C1"/>
    <w:rsid w:val="003F7944"/>
    <w:rsid w:val="00406E40"/>
    <w:rsid w:val="00414A64"/>
    <w:rsid w:val="00414E49"/>
    <w:rsid w:val="004371EE"/>
    <w:rsid w:val="004412E4"/>
    <w:rsid w:val="00446FCC"/>
    <w:rsid w:val="00447296"/>
    <w:rsid w:val="004509B0"/>
    <w:rsid w:val="00452F3E"/>
    <w:rsid w:val="00456582"/>
    <w:rsid w:val="0046665D"/>
    <w:rsid w:val="00474A18"/>
    <w:rsid w:val="004810A0"/>
    <w:rsid w:val="00482062"/>
    <w:rsid w:val="00486CF4"/>
    <w:rsid w:val="004940A8"/>
    <w:rsid w:val="00497E7A"/>
    <w:rsid w:val="004A0CC8"/>
    <w:rsid w:val="004A19A4"/>
    <w:rsid w:val="004A7013"/>
    <w:rsid w:val="004B41B4"/>
    <w:rsid w:val="004B50B3"/>
    <w:rsid w:val="004B575C"/>
    <w:rsid w:val="004B6934"/>
    <w:rsid w:val="004B6ED4"/>
    <w:rsid w:val="004C6D6C"/>
    <w:rsid w:val="004D1485"/>
    <w:rsid w:val="004E4A8A"/>
    <w:rsid w:val="004E5150"/>
    <w:rsid w:val="004E6C0F"/>
    <w:rsid w:val="005029B4"/>
    <w:rsid w:val="005168CF"/>
    <w:rsid w:val="005242BB"/>
    <w:rsid w:val="00525991"/>
    <w:rsid w:val="00526B3E"/>
    <w:rsid w:val="00536CB7"/>
    <w:rsid w:val="00537949"/>
    <w:rsid w:val="0054339B"/>
    <w:rsid w:val="00547760"/>
    <w:rsid w:val="00557C46"/>
    <w:rsid w:val="00562631"/>
    <w:rsid w:val="00562A03"/>
    <w:rsid w:val="00562CAA"/>
    <w:rsid w:val="00570ED3"/>
    <w:rsid w:val="00575D87"/>
    <w:rsid w:val="00581ADE"/>
    <w:rsid w:val="0058454D"/>
    <w:rsid w:val="00585B85"/>
    <w:rsid w:val="005958FA"/>
    <w:rsid w:val="005A09B8"/>
    <w:rsid w:val="005A307E"/>
    <w:rsid w:val="005B0A61"/>
    <w:rsid w:val="005B2C3B"/>
    <w:rsid w:val="005B4221"/>
    <w:rsid w:val="005B522D"/>
    <w:rsid w:val="005C038D"/>
    <w:rsid w:val="005C2090"/>
    <w:rsid w:val="005C3D3C"/>
    <w:rsid w:val="005C4758"/>
    <w:rsid w:val="005C5222"/>
    <w:rsid w:val="005C6C92"/>
    <w:rsid w:val="005D3D99"/>
    <w:rsid w:val="005E46A3"/>
    <w:rsid w:val="005E73CA"/>
    <w:rsid w:val="005E7D08"/>
    <w:rsid w:val="00601702"/>
    <w:rsid w:val="00606F93"/>
    <w:rsid w:val="00611031"/>
    <w:rsid w:val="00611F12"/>
    <w:rsid w:val="006169BE"/>
    <w:rsid w:val="00631F21"/>
    <w:rsid w:val="00632E5A"/>
    <w:rsid w:val="00633036"/>
    <w:rsid w:val="00637182"/>
    <w:rsid w:val="00654F2F"/>
    <w:rsid w:val="00666B3E"/>
    <w:rsid w:val="00687A0D"/>
    <w:rsid w:val="00694FCE"/>
    <w:rsid w:val="006A16C6"/>
    <w:rsid w:val="006D0DC6"/>
    <w:rsid w:val="006F3EAB"/>
    <w:rsid w:val="00702B33"/>
    <w:rsid w:val="00717699"/>
    <w:rsid w:val="00717753"/>
    <w:rsid w:val="00725BCE"/>
    <w:rsid w:val="00730F69"/>
    <w:rsid w:val="00733C31"/>
    <w:rsid w:val="007431D6"/>
    <w:rsid w:val="007557E7"/>
    <w:rsid w:val="00760819"/>
    <w:rsid w:val="00763DFB"/>
    <w:rsid w:val="00771198"/>
    <w:rsid w:val="007717C3"/>
    <w:rsid w:val="00783D88"/>
    <w:rsid w:val="00790E93"/>
    <w:rsid w:val="007A06AA"/>
    <w:rsid w:val="007A1A33"/>
    <w:rsid w:val="007A7508"/>
    <w:rsid w:val="007B354F"/>
    <w:rsid w:val="007B6C0A"/>
    <w:rsid w:val="007B7B17"/>
    <w:rsid w:val="007C43F2"/>
    <w:rsid w:val="007C707B"/>
    <w:rsid w:val="007D42ED"/>
    <w:rsid w:val="007E0EEB"/>
    <w:rsid w:val="007E1FD9"/>
    <w:rsid w:val="007E553B"/>
    <w:rsid w:val="007F1465"/>
    <w:rsid w:val="007F70B2"/>
    <w:rsid w:val="008035B4"/>
    <w:rsid w:val="008054F4"/>
    <w:rsid w:val="0080606D"/>
    <w:rsid w:val="00811D11"/>
    <w:rsid w:val="00814A02"/>
    <w:rsid w:val="00831438"/>
    <w:rsid w:val="00833D19"/>
    <w:rsid w:val="008429D2"/>
    <w:rsid w:val="00843C86"/>
    <w:rsid w:val="00847C77"/>
    <w:rsid w:val="0086201E"/>
    <w:rsid w:val="00864AC3"/>
    <w:rsid w:val="00870895"/>
    <w:rsid w:val="00880C6B"/>
    <w:rsid w:val="00885B2B"/>
    <w:rsid w:val="008929BF"/>
    <w:rsid w:val="00894E71"/>
    <w:rsid w:val="008B05B1"/>
    <w:rsid w:val="008B0AF5"/>
    <w:rsid w:val="008B0F1A"/>
    <w:rsid w:val="008B48BE"/>
    <w:rsid w:val="008C31C7"/>
    <w:rsid w:val="008D72D8"/>
    <w:rsid w:val="008D7EC4"/>
    <w:rsid w:val="008D7F1C"/>
    <w:rsid w:val="008E5A9B"/>
    <w:rsid w:val="008F19D4"/>
    <w:rsid w:val="008F480A"/>
    <w:rsid w:val="008F5F42"/>
    <w:rsid w:val="008F7E29"/>
    <w:rsid w:val="00900E6D"/>
    <w:rsid w:val="009016B5"/>
    <w:rsid w:val="009024A8"/>
    <w:rsid w:val="009034CE"/>
    <w:rsid w:val="0090385C"/>
    <w:rsid w:val="00904AD4"/>
    <w:rsid w:val="009154EF"/>
    <w:rsid w:val="009156B7"/>
    <w:rsid w:val="00920F0D"/>
    <w:rsid w:val="0092169C"/>
    <w:rsid w:val="00930287"/>
    <w:rsid w:val="00950AA1"/>
    <w:rsid w:val="00951350"/>
    <w:rsid w:val="009537D0"/>
    <w:rsid w:val="00956889"/>
    <w:rsid w:val="00964B47"/>
    <w:rsid w:val="00976133"/>
    <w:rsid w:val="00982691"/>
    <w:rsid w:val="00982F23"/>
    <w:rsid w:val="009876DB"/>
    <w:rsid w:val="00991EE3"/>
    <w:rsid w:val="009A07ED"/>
    <w:rsid w:val="009A45F9"/>
    <w:rsid w:val="009B1C47"/>
    <w:rsid w:val="009C044C"/>
    <w:rsid w:val="009C5CB5"/>
    <w:rsid w:val="009E17A9"/>
    <w:rsid w:val="009E2D6F"/>
    <w:rsid w:val="009E4F1A"/>
    <w:rsid w:val="009E618F"/>
    <w:rsid w:val="009F164D"/>
    <w:rsid w:val="009F3C01"/>
    <w:rsid w:val="009F4C57"/>
    <w:rsid w:val="00A02A72"/>
    <w:rsid w:val="00A10641"/>
    <w:rsid w:val="00A10B77"/>
    <w:rsid w:val="00A1151C"/>
    <w:rsid w:val="00A1217A"/>
    <w:rsid w:val="00A21462"/>
    <w:rsid w:val="00A317C5"/>
    <w:rsid w:val="00A32F7E"/>
    <w:rsid w:val="00A3775E"/>
    <w:rsid w:val="00A40198"/>
    <w:rsid w:val="00A4193D"/>
    <w:rsid w:val="00A5156E"/>
    <w:rsid w:val="00A54C18"/>
    <w:rsid w:val="00A54E3A"/>
    <w:rsid w:val="00A56239"/>
    <w:rsid w:val="00A61E0F"/>
    <w:rsid w:val="00A8174F"/>
    <w:rsid w:val="00A87DC2"/>
    <w:rsid w:val="00A904D4"/>
    <w:rsid w:val="00AA0DA4"/>
    <w:rsid w:val="00AA0EA2"/>
    <w:rsid w:val="00AA5AF2"/>
    <w:rsid w:val="00AD0A5A"/>
    <w:rsid w:val="00AD2254"/>
    <w:rsid w:val="00AD49C9"/>
    <w:rsid w:val="00AD794D"/>
    <w:rsid w:val="00AF18E7"/>
    <w:rsid w:val="00AF2004"/>
    <w:rsid w:val="00B042CC"/>
    <w:rsid w:val="00B06CC4"/>
    <w:rsid w:val="00B16970"/>
    <w:rsid w:val="00B277D0"/>
    <w:rsid w:val="00B33E09"/>
    <w:rsid w:val="00B40C37"/>
    <w:rsid w:val="00B60D92"/>
    <w:rsid w:val="00B63746"/>
    <w:rsid w:val="00B6649C"/>
    <w:rsid w:val="00B83CC1"/>
    <w:rsid w:val="00B92485"/>
    <w:rsid w:val="00B94E52"/>
    <w:rsid w:val="00BA1EB8"/>
    <w:rsid w:val="00BA2A71"/>
    <w:rsid w:val="00BA3048"/>
    <w:rsid w:val="00BB6467"/>
    <w:rsid w:val="00BC382F"/>
    <w:rsid w:val="00BD0D81"/>
    <w:rsid w:val="00BE07FD"/>
    <w:rsid w:val="00BE515D"/>
    <w:rsid w:val="00BE6A11"/>
    <w:rsid w:val="00BF54FE"/>
    <w:rsid w:val="00BF6DC0"/>
    <w:rsid w:val="00C0331A"/>
    <w:rsid w:val="00C21C1F"/>
    <w:rsid w:val="00C23396"/>
    <w:rsid w:val="00C26519"/>
    <w:rsid w:val="00C266B9"/>
    <w:rsid w:val="00C324B2"/>
    <w:rsid w:val="00C35976"/>
    <w:rsid w:val="00C35B13"/>
    <w:rsid w:val="00C377C0"/>
    <w:rsid w:val="00C40758"/>
    <w:rsid w:val="00C5133C"/>
    <w:rsid w:val="00C56B40"/>
    <w:rsid w:val="00C57B75"/>
    <w:rsid w:val="00C65C05"/>
    <w:rsid w:val="00C66C8B"/>
    <w:rsid w:val="00C70496"/>
    <w:rsid w:val="00C732AD"/>
    <w:rsid w:val="00C73F6C"/>
    <w:rsid w:val="00C74711"/>
    <w:rsid w:val="00C7638E"/>
    <w:rsid w:val="00C81CB9"/>
    <w:rsid w:val="00C860E2"/>
    <w:rsid w:val="00C94040"/>
    <w:rsid w:val="00C97935"/>
    <w:rsid w:val="00CA3109"/>
    <w:rsid w:val="00CA76FA"/>
    <w:rsid w:val="00CB4DB8"/>
    <w:rsid w:val="00CC0F61"/>
    <w:rsid w:val="00CC1615"/>
    <w:rsid w:val="00CC3889"/>
    <w:rsid w:val="00CC55D4"/>
    <w:rsid w:val="00CD20C0"/>
    <w:rsid w:val="00CD2679"/>
    <w:rsid w:val="00CE029D"/>
    <w:rsid w:val="00CE13E1"/>
    <w:rsid w:val="00CE3BAB"/>
    <w:rsid w:val="00CE441E"/>
    <w:rsid w:val="00CF2201"/>
    <w:rsid w:val="00CF523E"/>
    <w:rsid w:val="00D05160"/>
    <w:rsid w:val="00D1626C"/>
    <w:rsid w:val="00D162F3"/>
    <w:rsid w:val="00D22CCB"/>
    <w:rsid w:val="00D2348A"/>
    <w:rsid w:val="00D320A2"/>
    <w:rsid w:val="00D33943"/>
    <w:rsid w:val="00D33C16"/>
    <w:rsid w:val="00D37D9C"/>
    <w:rsid w:val="00D43DE8"/>
    <w:rsid w:val="00D47C74"/>
    <w:rsid w:val="00D509D2"/>
    <w:rsid w:val="00D527C8"/>
    <w:rsid w:val="00D52CDC"/>
    <w:rsid w:val="00D57658"/>
    <w:rsid w:val="00D60113"/>
    <w:rsid w:val="00D61135"/>
    <w:rsid w:val="00D84394"/>
    <w:rsid w:val="00D906A8"/>
    <w:rsid w:val="00DA69CD"/>
    <w:rsid w:val="00DD20C1"/>
    <w:rsid w:val="00DE5604"/>
    <w:rsid w:val="00E13EDE"/>
    <w:rsid w:val="00E15122"/>
    <w:rsid w:val="00E279E3"/>
    <w:rsid w:val="00E3610B"/>
    <w:rsid w:val="00E50FEA"/>
    <w:rsid w:val="00E51692"/>
    <w:rsid w:val="00E5577A"/>
    <w:rsid w:val="00E637A6"/>
    <w:rsid w:val="00E71D72"/>
    <w:rsid w:val="00E82911"/>
    <w:rsid w:val="00EA3CE8"/>
    <w:rsid w:val="00EB6545"/>
    <w:rsid w:val="00EC450D"/>
    <w:rsid w:val="00EC5763"/>
    <w:rsid w:val="00ED5ADB"/>
    <w:rsid w:val="00EE52C6"/>
    <w:rsid w:val="00F008F5"/>
    <w:rsid w:val="00F00A1F"/>
    <w:rsid w:val="00F037F7"/>
    <w:rsid w:val="00F06395"/>
    <w:rsid w:val="00F07351"/>
    <w:rsid w:val="00F151D7"/>
    <w:rsid w:val="00F300F6"/>
    <w:rsid w:val="00F37FEE"/>
    <w:rsid w:val="00F450D9"/>
    <w:rsid w:val="00F557EE"/>
    <w:rsid w:val="00F60254"/>
    <w:rsid w:val="00F80BF6"/>
    <w:rsid w:val="00F8120B"/>
    <w:rsid w:val="00F97F0E"/>
    <w:rsid w:val="00FA69D6"/>
    <w:rsid w:val="00FA7782"/>
    <w:rsid w:val="00FC3BBC"/>
    <w:rsid w:val="00FE2582"/>
    <w:rsid w:val="00FE6F07"/>
    <w:rsid w:val="00FF3EC7"/>
    <w:rsid w:val="00FF5D3D"/>
    <w:rsid w:val="00FF67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9E4CD8-8E10-48ED-BB1B-11AB4F71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CO"/>
    </w:rPr>
  </w:style>
  <w:style w:type="paragraph" w:styleId="Ttulo1">
    <w:name w:val="heading 1"/>
    <w:basedOn w:val="Normal"/>
    <w:next w:val="Normal"/>
    <w:link w:val="Ttulo1Car"/>
    <w:uiPriority w:val="9"/>
    <w:qFormat/>
    <w:pPr>
      <w:keepNext/>
      <w:overflowPunct w:val="0"/>
      <w:autoSpaceDE w:val="0"/>
      <w:autoSpaceDN w:val="0"/>
      <w:adjustRightInd w:val="0"/>
      <w:spacing w:line="360" w:lineRule="auto"/>
      <w:jc w:val="center"/>
      <w:textAlignment w:val="baseline"/>
      <w:outlineLvl w:val="0"/>
    </w:pPr>
    <w:rPr>
      <w:rFonts w:ascii="Arial" w:hAnsi="Arial"/>
      <w:b/>
      <w:szCs w:val="20"/>
      <w:lang w:val="es-ES_tradnl"/>
    </w:rPr>
  </w:style>
  <w:style w:type="paragraph" w:styleId="Ttulo2">
    <w:name w:val="heading 2"/>
    <w:basedOn w:val="Normal"/>
    <w:next w:val="Normal"/>
    <w:link w:val="Ttulo2Car"/>
    <w:uiPriority w:val="9"/>
    <w:qFormat/>
    <w:pPr>
      <w:keepNext/>
      <w:suppressAutoHyphens/>
      <w:spacing w:line="360" w:lineRule="auto"/>
      <w:ind w:left="2124"/>
      <w:jc w:val="both"/>
      <w:outlineLvl w:val="1"/>
    </w:pPr>
    <w:rPr>
      <w:rFonts w:ascii="CG Times" w:hAnsi="CG Times"/>
      <w:b/>
      <w:bCs/>
      <w:spacing w:val="-20"/>
      <w:lang w:val="es-ES"/>
    </w:rPr>
  </w:style>
  <w:style w:type="paragraph" w:styleId="Ttulo4">
    <w:name w:val="heading 4"/>
    <w:basedOn w:val="Normal"/>
    <w:next w:val="Normal"/>
    <w:link w:val="Ttulo4Car"/>
    <w:uiPriority w:val="9"/>
    <w:qFormat/>
    <w:rsid w:val="00A61E0F"/>
    <w:pPr>
      <w:keepNext/>
      <w:spacing w:before="240" w:after="60"/>
      <w:outlineLvl w:val="3"/>
    </w:pPr>
    <w:rPr>
      <w:rFonts w:ascii="Calibri" w:hAnsi="Calibri"/>
      <w:b/>
      <w:bCs/>
      <w:sz w:val="28"/>
      <w:szCs w:val="28"/>
    </w:rPr>
  </w:style>
  <w:style w:type="paragraph" w:styleId="Ttulo6">
    <w:name w:val="heading 6"/>
    <w:basedOn w:val="Normal"/>
    <w:next w:val="Normal"/>
    <w:link w:val="Ttulo6Car"/>
    <w:uiPriority w:val="9"/>
    <w:semiHidden/>
    <w:unhideWhenUsed/>
    <w:qFormat/>
    <w:rsid w:val="00316800"/>
    <w:pPr>
      <w:spacing w:before="240" w:after="60"/>
      <w:outlineLvl w:val="5"/>
    </w:pPr>
    <w:rPr>
      <w:rFonts w:asciiTheme="minorHAnsi" w:eastAsiaTheme="minorEastAsia" w:hAnsiTheme="minorHAnsi"/>
      <w:b/>
      <w:bCs/>
      <w:sz w:val="22"/>
      <w:szCs w:val="22"/>
    </w:rPr>
  </w:style>
  <w:style w:type="character" w:default="1" w:styleId="Fuentedeprrafopredeter">
    <w:name w:val="Default Paragraph Font"/>
    <w:uiPriority w:val="1"/>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x-none" w:eastAsia="es-ES"/>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x-none" w:eastAsia="es-ES"/>
    </w:rPr>
  </w:style>
  <w:style w:type="character" w:customStyle="1" w:styleId="Ttulo4Car">
    <w:name w:val="Título 4 Car"/>
    <w:basedOn w:val="Fuentedeprrafopredeter"/>
    <w:link w:val="Ttulo4"/>
    <w:uiPriority w:val="9"/>
    <w:semiHidden/>
    <w:locked/>
    <w:rsid w:val="00A61E0F"/>
    <w:rPr>
      <w:rFonts w:ascii="Calibri" w:hAnsi="Calibri" w:cs="Times New Roman"/>
      <w:b/>
      <w:bCs/>
      <w:sz w:val="28"/>
      <w:szCs w:val="28"/>
      <w:lang w:val="x-none" w:eastAsia="es-ES"/>
    </w:rPr>
  </w:style>
  <w:style w:type="character" w:customStyle="1" w:styleId="Ttulo6Car">
    <w:name w:val="Título 6 Car"/>
    <w:basedOn w:val="Fuentedeprrafopredeter"/>
    <w:link w:val="Ttulo6"/>
    <w:uiPriority w:val="9"/>
    <w:semiHidden/>
    <w:locked/>
    <w:rsid w:val="00316800"/>
    <w:rPr>
      <w:rFonts w:asciiTheme="minorHAnsi" w:eastAsiaTheme="minorEastAsia" w:hAnsiTheme="minorHAnsi" w:cs="Times New Roman"/>
      <w:b/>
      <w:bCs/>
      <w:sz w:val="22"/>
      <w:szCs w:val="22"/>
      <w:lang w:val="x-none" w:eastAsia="es-ES"/>
    </w:rPr>
  </w:style>
  <w:style w:type="paragraph" w:styleId="Textoindependiente">
    <w:name w:val="Body Text"/>
    <w:basedOn w:val="Normal"/>
    <w:link w:val="TextoindependienteCar"/>
    <w:uiPriority w:val="99"/>
    <w:pPr>
      <w:overflowPunct w:val="0"/>
      <w:autoSpaceDE w:val="0"/>
      <w:autoSpaceDN w:val="0"/>
      <w:adjustRightInd w:val="0"/>
      <w:spacing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uiPriority w:val="99"/>
    <w:semiHidden/>
    <w:locked/>
    <w:rPr>
      <w:rFonts w:cs="Times New Roman"/>
      <w:sz w:val="24"/>
      <w:szCs w:val="24"/>
      <w:lang w:val="x-none" w:eastAsia="es-ES"/>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semiHidden/>
    <w:locked/>
    <w:rPr>
      <w:rFonts w:cs="Times New Roman"/>
      <w:sz w:val="24"/>
      <w:szCs w:val="24"/>
      <w:lang w:val="x-none" w:eastAsia="es-ES"/>
    </w:rPr>
  </w:style>
  <w:style w:type="paragraph" w:styleId="Textoindependiente2">
    <w:name w:val="Body Text 2"/>
    <w:basedOn w:val="Normal"/>
    <w:link w:val="Textoindependiente2Car"/>
    <w:uiPriority w:val="99"/>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cs="Times New Roman"/>
      <w:sz w:val="24"/>
      <w:szCs w:val="24"/>
      <w:lang w:val="x-none" w:eastAsia="es-ES"/>
    </w:rPr>
  </w:style>
  <w:style w:type="character" w:styleId="Refdenotaalpie">
    <w:name w:val="footnote reference"/>
    <w:aliases w:val="Texto de nota al pie,referencia nota al pie"/>
    <w:basedOn w:val="Fuentedeprrafopredeter"/>
    <w:uiPriority w:val="99"/>
    <w:rPr>
      <w:rFonts w:cs="Times New Roman"/>
      <w:vertAlign w:val="superscript"/>
    </w:rPr>
  </w:style>
  <w:style w:type="paragraph" w:styleId="Textonotapie">
    <w:name w:val="footnote text"/>
    <w:aliases w:val="Footnote Text Char Char Char Char Char,Footnote Text Char Char Char Char,Ref. de nota al pie1,FA Fu,texto de nota al pie,Footnote Text Char Char Char,ft,FA Fußnotentext,FA Fuﬂnotentext,Footnote Text Char,Footnote referenc"/>
    <w:basedOn w:val="Normal"/>
    <w:link w:val="TextonotapieCar"/>
    <w:uiPriority w:val="99"/>
    <w:pPr>
      <w:widowControl w:val="0"/>
      <w:overflowPunct w:val="0"/>
      <w:autoSpaceDE w:val="0"/>
      <w:autoSpaceDN w:val="0"/>
      <w:adjustRightInd w:val="0"/>
      <w:textAlignment w:val="baseline"/>
    </w:pPr>
    <w:rPr>
      <w:rFonts w:ascii="Courier New" w:hAnsi="Courier New"/>
      <w:sz w:val="20"/>
      <w:szCs w:val="20"/>
      <w:lang w:val="es-ES_tradnl"/>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ft Car,FA Fußnotentext Car,FA Fuﬂnotentext Car"/>
    <w:basedOn w:val="Fuentedeprrafopredeter"/>
    <w:link w:val="Textonotapie"/>
    <w:uiPriority w:val="99"/>
    <w:locked/>
    <w:rsid w:val="00A61E0F"/>
    <w:rPr>
      <w:rFonts w:ascii="Courier New" w:hAnsi="Courier New" w:cs="Times New Roman"/>
      <w:lang w:val="es-ES_tradnl" w:eastAsia="es-ES"/>
    </w:rPr>
  </w:style>
  <w:style w:type="paragraph" w:styleId="Piedepgina">
    <w:name w:val="footer"/>
    <w:basedOn w:val="Normal"/>
    <w:link w:val="PiedepginaCar"/>
    <w:uiPriority w:val="99"/>
    <w:rsid w:val="0090385C"/>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4"/>
      <w:szCs w:val="24"/>
      <w:lang w:val="x-none" w:eastAsia="es-ES"/>
    </w:rPr>
  </w:style>
  <w:style w:type="table" w:styleId="Tablaconcuadrcula">
    <w:name w:val="Table Grid"/>
    <w:basedOn w:val="Tablanormal"/>
    <w:uiPriority w:val="59"/>
    <w:rsid w:val="00497E7A"/>
    <w:rPr>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90385C"/>
    <w:rPr>
      <w:rFonts w:cs="Times New Roman"/>
    </w:rPr>
  </w:style>
  <w:style w:type="paragraph" w:styleId="Encabezado">
    <w:name w:val="header"/>
    <w:basedOn w:val="Normal"/>
    <w:link w:val="EncabezadoCar"/>
    <w:uiPriority w:val="99"/>
    <w:rsid w:val="0090385C"/>
    <w:pPr>
      <w:tabs>
        <w:tab w:val="center" w:pos="4252"/>
        <w:tab w:val="right" w:pos="8504"/>
      </w:tabs>
    </w:pPr>
  </w:style>
  <w:style w:type="character" w:customStyle="1" w:styleId="EncabezadoCar">
    <w:name w:val="Encabezado Car"/>
    <w:basedOn w:val="Fuentedeprrafopredeter"/>
    <w:link w:val="Encabezado"/>
    <w:uiPriority w:val="99"/>
    <w:locked/>
    <w:rsid w:val="00CD2679"/>
    <w:rPr>
      <w:rFonts w:cs="Times New Roman"/>
      <w:sz w:val="24"/>
      <w:szCs w:val="24"/>
      <w:lang w:val="x-none" w:eastAsia="es-ES"/>
    </w:rPr>
  </w:style>
  <w:style w:type="paragraph" w:styleId="NormalWeb">
    <w:name w:val="Normal (Web)"/>
    <w:basedOn w:val="Normal"/>
    <w:uiPriority w:val="99"/>
    <w:rsid w:val="00355695"/>
    <w:pPr>
      <w:spacing w:before="100" w:beforeAutospacing="1" w:after="100" w:afterAutospacing="1"/>
    </w:pPr>
    <w:rPr>
      <w:lang w:val="es-ES"/>
    </w:rPr>
  </w:style>
  <w:style w:type="character" w:styleId="Hipervnculo">
    <w:name w:val="Hyperlink"/>
    <w:basedOn w:val="Fuentedeprrafopredeter"/>
    <w:uiPriority w:val="99"/>
    <w:rsid w:val="00116093"/>
    <w:rPr>
      <w:rFonts w:cs="Times New Roman"/>
      <w:color w:val="0000FF"/>
      <w:u w:val="single"/>
    </w:rPr>
  </w:style>
  <w:style w:type="character" w:customStyle="1" w:styleId="textonavy1">
    <w:name w:val="texto_navy1"/>
    <w:basedOn w:val="Fuentedeprrafopredeter"/>
    <w:rsid w:val="00116093"/>
    <w:rPr>
      <w:rFonts w:cs="Times New Roman"/>
      <w:color w:val="000080"/>
    </w:rPr>
  </w:style>
  <w:style w:type="paragraph" w:styleId="Puesto">
    <w:name w:val="Title"/>
    <w:basedOn w:val="Normal"/>
    <w:link w:val="PuestoCar"/>
    <w:uiPriority w:val="10"/>
    <w:qFormat/>
    <w:rsid w:val="00CD2679"/>
    <w:pPr>
      <w:overflowPunct w:val="0"/>
      <w:autoSpaceDE w:val="0"/>
      <w:autoSpaceDN w:val="0"/>
      <w:adjustRightInd w:val="0"/>
      <w:spacing w:line="360" w:lineRule="auto"/>
      <w:jc w:val="center"/>
      <w:textAlignment w:val="baseline"/>
    </w:pPr>
    <w:rPr>
      <w:rFonts w:ascii="Arial" w:hAnsi="Arial"/>
      <w:sz w:val="28"/>
      <w:szCs w:val="20"/>
      <w:lang w:val="es-ES_tradnl"/>
    </w:rPr>
  </w:style>
  <w:style w:type="paragraph" w:styleId="Textoindependiente3">
    <w:name w:val="Body Text 3"/>
    <w:basedOn w:val="Normal"/>
    <w:link w:val="Textoindependiente3Car"/>
    <w:uiPriority w:val="99"/>
    <w:rsid w:val="002842A9"/>
    <w:pPr>
      <w:spacing w:after="120"/>
    </w:pPr>
    <w:rPr>
      <w:sz w:val="16"/>
      <w:szCs w:val="16"/>
      <w:lang w:val="es-ES"/>
    </w:rPr>
  </w:style>
  <w:style w:type="character" w:customStyle="1" w:styleId="PuestoCar">
    <w:name w:val="Puesto Car"/>
    <w:basedOn w:val="Fuentedeprrafopredeter"/>
    <w:link w:val="Puesto"/>
    <w:uiPriority w:val="10"/>
    <w:locked/>
    <w:rsid w:val="00CD2679"/>
    <w:rPr>
      <w:rFonts w:ascii="Arial" w:hAnsi="Arial" w:cs="Times New Roman"/>
      <w:sz w:val="28"/>
      <w:lang w:val="es-ES_tradnl" w:eastAsia="es-ES"/>
    </w:rPr>
  </w:style>
  <w:style w:type="character" w:customStyle="1" w:styleId="Textoindependiente3Car">
    <w:name w:val="Texto independiente 3 Car"/>
    <w:basedOn w:val="Fuentedeprrafopredeter"/>
    <w:link w:val="Textoindependiente3"/>
    <w:uiPriority w:val="99"/>
    <w:locked/>
    <w:rsid w:val="002842A9"/>
    <w:rPr>
      <w:rFonts w:cs="Times New Roman"/>
      <w:sz w:val="16"/>
      <w:szCs w:val="16"/>
      <w:lang w:val="es-ES" w:eastAsia="es-ES"/>
    </w:rPr>
  </w:style>
  <w:style w:type="paragraph" w:customStyle="1" w:styleId="Default">
    <w:name w:val="Default"/>
    <w:rsid w:val="009156B7"/>
    <w:pPr>
      <w:autoSpaceDE w:val="0"/>
      <w:autoSpaceDN w:val="0"/>
      <w:adjustRightInd w:val="0"/>
    </w:pPr>
    <w:rPr>
      <w:rFonts w:ascii="Arial" w:hAnsi="Arial" w:cs="Arial"/>
      <w:color w:val="000000"/>
      <w:sz w:val="24"/>
      <w:szCs w:val="24"/>
      <w:lang w:val="es-CO" w:eastAsia="es-CO"/>
    </w:rPr>
  </w:style>
  <w:style w:type="character" w:customStyle="1" w:styleId="apple-converted-space">
    <w:name w:val="apple-converted-space"/>
    <w:basedOn w:val="Fuentedeprrafopredeter"/>
    <w:rsid w:val="00904AD4"/>
    <w:rPr>
      <w:rFonts w:cs="Times New Roman"/>
    </w:rPr>
  </w:style>
  <w:style w:type="paragraph" w:styleId="Textodeglobo">
    <w:name w:val="Balloon Text"/>
    <w:basedOn w:val="Normal"/>
    <w:link w:val="TextodegloboCar"/>
    <w:rsid w:val="005E46A3"/>
    <w:rPr>
      <w:rFonts w:ascii="Segoe UI" w:hAnsi="Segoe UI" w:cs="Segoe UI"/>
      <w:sz w:val="18"/>
      <w:szCs w:val="18"/>
    </w:rPr>
  </w:style>
  <w:style w:type="character" w:customStyle="1" w:styleId="TextodegloboCar">
    <w:name w:val="Texto de globo Car"/>
    <w:basedOn w:val="Fuentedeprrafopredeter"/>
    <w:link w:val="Textodeglobo"/>
    <w:rsid w:val="005E46A3"/>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00450">
      <w:marLeft w:val="0"/>
      <w:marRight w:val="0"/>
      <w:marTop w:val="0"/>
      <w:marBottom w:val="0"/>
      <w:divBdr>
        <w:top w:val="none" w:sz="0" w:space="0" w:color="auto"/>
        <w:left w:val="none" w:sz="0" w:space="0" w:color="auto"/>
        <w:bottom w:val="none" w:sz="0" w:space="0" w:color="auto"/>
        <w:right w:val="none" w:sz="0" w:space="0" w:color="auto"/>
      </w:divBdr>
    </w:div>
    <w:div w:id="1437600451">
      <w:marLeft w:val="0"/>
      <w:marRight w:val="0"/>
      <w:marTop w:val="0"/>
      <w:marBottom w:val="0"/>
      <w:divBdr>
        <w:top w:val="none" w:sz="0" w:space="0" w:color="auto"/>
        <w:left w:val="none" w:sz="0" w:space="0" w:color="auto"/>
        <w:bottom w:val="none" w:sz="0" w:space="0" w:color="auto"/>
        <w:right w:val="none" w:sz="0" w:space="0" w:color="auto"/>
      </w:divBdr>
    </w:div>
    <w:div w:id="1437600452">
      <w:marLeft w:val="0"/>
      <w:marRight w:val="0"/>
      <w:marTop w:val="0"/>
      <w:marBottom w:val="0"/>
      <w:divBdr>
        <w:top w:val="none" w:sz="0" w:space="0" w:color="auto"/>
        <w:left w:val="none" w:sz="0" w:space="0" w:color="auto"/>
        <w:bottom w:val="none" w:sz="0" w:space="0" w:color="auto"/>
        <w:right w:val="none" w:sz="0" w:space="0" w:color="auto"/>
      </w:divBdr>
    </w:div>
    <w:div w:id="1437600453">
      <w:marLeft w:val="0"/>
      <w:marRight w:val="0"/>
      <w:marTop w:val="0"/>
      <w:marBottom w:val="0"/>
      <w:divBdr>
        <w:top w:val="none" w:sz="0" w:space="0" w:color="auto"/>
        <w:left w:val="none" w:sz="0" w:space="0" w:color="auto"/>
        <w:bottom w:val="none" w:sz="0" w:space="0" w:color="auto"/>
        <w:right w:val="none" w:sz="0" w:space="0" w:color="auto"/>
      </w:divBdr>
    </w:div>
    <w:div w:id="1437600454">
      <w:marLeft w:val="0"/>
      <w:marRight w:val="0"/>
      <w:marTop w:val="0"/>
      <w:marBottom w:val="0"/>
      <w:divBdr>
        <w:top w:val="none" w:sz="0" w:space="0" w:color="auto"/>
        <w:left w:val="none" w:sz="0" w:space="0" w:color="auto"/>
        <w:bottom w:val="none" w:sz="0" w:space="0" w:color="auto"/>
        <w:right w:val="none" w:sz="0" w:space="0" w:color="auto"/>
      </w:divBdr>
    </w:div>
    <w:div w:id="1437600455">
      <w:marLeft w:val="150"/>
      <w:marRight w:val="150"/>
      <w:marTop w:val="150"/>
      <w:marBottom w:val="150"/>
      <w:divBdr>
        <w:top w:val="none" w:sz="0" w:space="0" w:color="auto"/>
        <w:left w:val="none" w:sz="0" w:space="0" w:color="auto"/>
        <w:bottom w:val="none" w:sz="0" w:space="0" w:color="auto"/>
        <w:right w:val="none" w:sz="0" w:space="0" w:color="auto"/>
      </w:divBdr>
      <w:divsChild>
        <w:div w:id="1437600456">
          <w:marLeft w:val="0"/>
          <w:marRight w:val="0"/>
          <w:marTop w:val="0"/>
          <w:marBottom w:val="0"/>
          <w:divBdr>
            <w:top w:val="none" w:sz="0" w:space="0" w:color="auto"/>
            <w:left w:val="none" w:sz="0" w:space="0" w:color="auto"/>
            <w:bottom w:val="none" w:sz="0" w:space="0" w:color="auto"/>
            <w:right w:val="none" w:sz="0" w:space="0" w:color="auto"/>
          </w:divBdr>
        </w:div>
        <w:div w:id="1437600457">
          <w:marLeft w:val="0"/>
          <w:marRight w:val="0"/>
          <w:marTop w:val="0"/>
          <w:marBottom w:val="0"/>
          <w:divBdr>
            <w:top w:val="none" w:sz="0" w:space="0" w:color="auto"/>
            <w:left w:val="none" w:sz="0" w:space="0" w:color="auto"/>
            <w:bottom w:val="none" w:sz="0" w:space="0" w:color="auto"/>
            <w:right w:val="none" w:sz="0" w:space="0" w:color="auto"/>
          </w:divBdr>
        </w:div>
        <w:div w:id="1437600460">
          <w:marLeft w:val="0"/>
          <w:marRight w:val="0"/>
          <w:marTop w:val="0"/>
          <w:marBottom w:val="0"/>
          <w:divBdr>
            <w:top w:val="none" w:sz="0" w:space="0" w:color="auto"/>
            <w:left w:val="none" w:sz="0" w:space="0" w:color="auto"/>
            <w:bottom w:val="none" w:sz="0" w:space="0" w:color="auto"/>
            <w:right w:val="none" w:sz="0" w:space="0" w:color="auto"/>
          </w:divBdr>
        </w:div>
      </w:divsChild>
    </w:div>
    <w:div w:id="1437600458">
      <w:marLeft w:val="0"/>
      <w:marRight w:val="0"/>
      <w:marTop w:val="0"/>
      <w:marBottom w:val="0"/>
      <w:divBdr>
        <w:top w:val="none" w:sz="0" w:space="0" w:color="auto"/>
        <w:left w:val="none" w:sz="0" w:space="0" w:color="auto"/>
        <w:bottom w:val="none" w:sz="0" w:space="0" w:color="auto"/>
        <w:right w:val="none" w:sz="0" w:space="0" w:color="auto"/>
      </w:divBdr>
    </w:div>
    <w:div w:id="1437600459">
      <w:marLeft w:val="0"/>
      <w:marRight w:val="0"/>
      <w:marTop w:val="0"/>
      <w:marBottom w:val="0"/>
      <w:divBdr>
        <w:top w:val="none" w:sz="0" w:space="0" w:color="auto"/>
        <w:left w:val="none" w:sz="0" w:space="0" w:color="auto"/>
        <w:bottom w:val="none" w:sz="0" w:space="0" w:color="auto"/>
        <w:right w:val="none" w:sz="0" w:space="0" w:color="auto"/>
      </w:divBdr>
    </w:div>
    <w:div w:id="1437600461">
      <w:marLeft w:val="0"/>
      <w:marRight w:val="0"/>
      <w:marTop w:val="0"/>
      <w:marBottom w:val="0"/>
      <w:divBdr>
        <w:top w:val="none" w:sz="0" w:space="0" w:color="auto"/>
        <w:left w:val="none" w:sz="0" w:space="0" w:color="auto"/>
        <w:bottom w:val="none" w:sz="0" w:space="0" w:color="auto"/>
        <w:right w:val="none" w:sz="0" w:space="0" w:color="auto"/>
      </w:divBdr>
    </w:div>
    <w:div w:id="1437600462">
      <w:marLeft w:val="0"/>
      <w:marRight w:val="0"/>
      <w:marTop w:val="0"/>
      <w:marBottom w:val="0"/>
      <w:divBdr>
        <w:top w:val="none" w:sz="0" w:space="0" w:color="auto"/>
        <w:left w:val="none" w:sz="0" w:space="0" w:color="auto"/>
        <w:bottom w:val="none" w:sz="0" w:space="0" w:color="auto"/>
        <w:right w:val="none" w:sz="0" w:space="0" w:color="auto"/>
      </w:divBdr>
    </w:div>
    <w:div w:id="1437600463">
      <w:marLeft w:val="0"/>
      <w:marRight w:val="0"/>
      <w:marTop w:val="0"/>
      <w:marBottom w:val="0"/>
      <w:divBdr>
        <w:top w:val="none" w:sz="0" w:space="0" w:color="auto"/>
        <w:left w:val="none" w:sz="0" w:space="0" w:color="auto"/>
        <w:bottom w:val="none" w:sz="0" w:space="0" w:color="auto"/>
        <w:right w:val="none" w:sz="0" w:space="0" w:color="auto"/>
      </w:divBdr>
    </w:div>
    <w:div w:id="1437600464">
      <w:marLeft w:val="0"/>
      <w:marRight w:val="0"/>
      <w:marTop w:val="0"/>
      <w:marBottom w:val="0"/>
      <w:divBdr>
        <w:top w:val="none" w:sz="0" w:space="0" w:color="auto"/>
        <w:left w:val="none" w:sz="0" w:space="0" w:color="auto"/>
        <w:bottom w:val="none" w:sz="0" w:space="0" w:color="auto"/>
        <w:right w:val="none" w:sz="0" w:space="0" w:color="auto"/>
      </w:divBdr>
    </w:div>
    <w:div w:id="1437600465">
      <w:marLeft w:val="0"/>
      <w:marRight w:val="0"/>
      <w:marTop w:val="0"/>
      <w:marBottom w:val="0"/>
      <w:divBdr>
        <w:top w:val="none" w:sz="0" w:space="0" w:color="auto"/>
        <w:left w:val="none" w:sz="0" w:space="0" w:color="auto"/>
        <w:bottom w:val="none" w:sz="0" w:space="0" w:color="auto"/>
        <w:right w:val="none" w:sz="0" w:space="0" w:color="auto"/>
      </w:divBdr>
    </w:div>
    <w:div w:id="1437600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3361-E703-48B8-BB26-54B7891B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3014</Characters>
  <Application>Microsoft Office Word</Application>
  <DocSecurity>0</DocSecurity>
  <Lines>25</Lines>
  <Paragraphs>7</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JUZGADO VEINTE ADMINISTRATIVO DEL CIRCUITO</vt:lpstr>
      <vt:lpstr/>
      <vt:lpstr>NOTIFÍQUESE</vt:lpstr>
    </vt:vector>
  </TitlesOfParts>
  <Company>Consejo Superior de la Judicatura</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VEINTE ADMINISTRATIVO DEL CIRCUITO</dc:title>
  <dc:subject/>
  <dc:creator>Your User Name</dc:creator>
  <cp:keywords/>
  <dc:description/>
  <cp:lastModifiedBy>Juzgado 04 Administrativo de Medellin</cp:lastModifiedBy>
  <cp:revision>3</cp:revision>
  <cp:lastPrinted>2015-06-12T15:09:00Z</cp:lastPrinted>
  <dcterms:created xsi:type="dcterms:W3CDTF">2015-06-12T15:05:00Z</dcterms:created>
  <dcterms:modified xsi:type="dcterms:W3CDTF">2015-06-12T15:09:00Z</dcterms:modified>
</cp:coreProperties>
</file>