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45" w:rsidRDefault="00EB3145" w:rsidP="00EB3145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REPÚBLICA DE COLOMBIA</w:t>
      </w:r>
    </w:p>
    <w:p w:rsid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CF70E8">
        <w:rPr>
          <w:rFonts w:ascii="Bookman Old Style" w:eastAsia="Arial Unicode MS" w:hAnsi="Bookman Old Style" w:cs="Arial Unicode MS"/>
          <w:noProof/>
          <w:lang w:val="es-ES" w:eastAsia="es-ES"/>
        </w:rPr>
        <w:drawing>
          <wp:inline distT="0" distB="0" distL="0" distR="0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5F" w:rsidRPr="00562390" w:rsidRDefault="00EB555F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RAMA JUDICIAL DEL PODER PÚBLICO</w:t>
      </w:r>
    </w:p>
    <w:p w:rsidR="001F5912" w:rsidRDefault="00EB555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562390">
        <w:rPr>
          <w:rFonts w:ascii="Bookman Old Style" w:eastAsia="Arial Unicode MS" w:hAnsi="Bookman Old Style" w:cs="Bookman Old Style"/>
          <w:b/>
          <w:bCs/>
          <w:sz w:val="24"/>
          <w:szCs w:val="24"/>
        </w:rPr>
        <w:t>JUZGADO CUARTO ADMINISTRATIVO ORAL DE MEDELLÍN</w:t>
      </w:r>
    </w:p>
    <w:p w:rsidR="00C119EF" w:rsidRPr="00C119EF" w:rsidRDefault="00C119E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EB3145" w:rsidRP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2"/>
          <w:szCs w:val="22"/>
        </w:rPr>
      </w:pPr>
      <w:r w:rsidRPr="00EB3145">
        <w:rPr>
          <w:rFonts w:ascii="Bookman Old Style" w:eastAsia="Arial Unicode MS" w:hAnsi="Bookman Old Style" w:cs="Bookman Old Style"/>
          <w:b/>
          <w:bCs/>
          <w:sz w:val="22"/>
          <w:szCs w:val="22"/>
        </w:rPr>
        <w:t>AVISO DE COMUNICACIÓN</w:t>
      </w:r>
    </w:p>
    <w:p w:rsidR="001A0EA9" w:rsidRDefault="001A0EA9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072"/>
      </w:tblGrid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RADICADO: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1F0B85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05001 33 33 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004</w:t>
            </w: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 </w:t>
            </w:r>
            <w:r w:rsidR="001F0B85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2019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-00</w:t>
            </w:r>
            <w:r w:rsidR="001F0B85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350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119EF">
              <w:rPr>
                <w:rFonts w:ascii="Bookman Old Style" w:eastAsia="Arial Unicode MS" w:hAnsi="Bookman Old Style" w:cs="Bookman Old Style"/>
                <w:bCs/>
                <w:sz w:val="22"/>
                <w:szCs w:val="22"/>
                <w:lang w:eastAsia="es-ES"/>
              </w:rPr>
              <w:t>00</w:t>
            </w:r>
          </w:p>
        </w:tc>
      </w:tr>
      <w:tr w:rsidR="00C119EF" w:rsidRPr="00C119EF" w:rsidTr="00C119EF">
        <w:trPr>
          <w:trHeight w:val="3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sz w:val="22"/>
                <w:szCs w:val="22"/>
              </w:rPr>
              <w:t xml:space="preserve">NULIDAD SIMPLE    </w:t>
            </w:r>
          </w:p>
        </w:tc>
      </w:tr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DEMANDANTE: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1F0B85" w:rsidP="00C119EF">
            <w:pPr>
              <w:spacing w:before="0" w:after="0"/>
              <w:ind w:right="-189"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NICOLÁS ARANGO VÉLEZ </w:t>
            </w:r>
            <w:r w:rsidR="00151A97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 w:rsidR="00C119EF" w:rsidRPr="00C119EF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  <w:tr w:rsidR="00C119EF" w:rsidRPr="00C119EF" w:rsidTr="00C119EF">
        <w:trPr>
          <w:trHeight w:val="4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1F0B85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MUNICIPIO DE RIONEGRO </w:t>
            </w:r>
          </w:p>
        </w:tc>
      </w:tr>
    </w:tbl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1A0EA9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cumplimiento de lo contemplado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el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numeral </w:t>
      </w:r>
      <w:r w:rsidR="000B3D5D">
        <w:rPr>
          <w:rFonts w:ascii="Bookman Old Style" w:eastAsia="Arial Unicode MS" w:hAnsi="Bookman Old Style"/>
          <w:sz w:val="24"/>
          <w:szCs w:val="24"/>
        </w:rPr>
        <w:t>5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del artículo 171 del CPACA</w:t>
      </w:r>
      <w:r w:rsidRPr="001A718B">
        <w:rPr>
          <w:rFonts w:ascii="Bookman Old Style" w:eastAsia="Arial Unicode MS" w:hAnsi="Bookman Old Style"/>
          <w:sz w:val="24"/>
          <w:szCs w:val="24"/>
        </w:rPr>
        <w:t>, se informa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a la comunidad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que mediante auto del </w:t>
      </w:r>
      <w:r w:rsidR="001F0B85">
        <w:rPr>
          <w:rFonts w:ascii="Bookman Old Style" w:eastAsia="Arial Unicode MS" w:hAnsi="Bookman Old Style"/>
          <w:sz w:val="24"/>
          <w:szCs w:val="24"/>
        </w:rPr>
        <w:t>13 de septiembre</w:t>
      </w:r>
      <w:r w:rsidR="00151A97">
        <w:rPr>
          <w:rFonts w:ascii="Bookman Old Style" w:eastAsia="Arial Unicode MS" w:hAnsi="Bookman Old Style"/>
          <w:sz w:val="24"/>
          <w:szCs w:val="24"/>
        </w:rPr>
        <w:t xml:space="preserve"> </w:t>
      </w:r>
      <w:proofErr w:type="spellStart"/>
      <w:r w:rsidR="00151A97">
        <w:rPr>
          <w:rFonts w:ascii="Bookman Old Style" w:eastAsia="Arial Unicode MS" w:hAnsi="Bookman Old Style"/>
          <w:sz w:val="24"/>
          <w:szCs w:val="24"/>
        </w:rPr>
        <w:t>de</w:t>
      </w:r>
      <w:proofErr w:type="spellEnd"/>
      <w:r w:rsidR="00151A97">
        <w:rPr>
          <w:rFonts w:ascii="Bookman Old Style" w:eastAsia="Arial Unicode MS" w:hAnsi="Bookman Old Style"/>
          <w:sz w:val="24"/>
          <w:szCs w:val="24"/>
        </w:rPr>
        <w:t xml:space="preserve"> 201</w:t>
      </w:r>
      <w:r w:rsidR="001F0B85">
        <w:rPr>
          <w:rFonts w:ascii="Bookman Old Style" w:eastAsia="Arial Unicode MS" w:hAnsi="Bookman Old Style"/>
          <w:sz w:val="24"/>
          <w:szCs w:val="24"/>
        </w:rPr>
        <w:t>9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se admitió demanda </w:t>
      </w:r>
      <w:r>
        <w:rPr>
          <w:rFonts w:ascii="Bookman Old Style" w:eastAsia="Arial Unicode MS" w:hAnsi="Bookman Old Style"/>
          <w:sz w:val="24"/>
          <w:szCs w:val="24"/>
        </w:rPr>
        <w:t>en ejercicio del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medio de control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de </w:t>
      </w:r>
      <w:r w:rsidR="00C119EF">
        <w:rPr>
          <w:rFonts w:ascii="Bookman Old Style" w:eastAsia="Arial Unicode MS" w:hAnsi="Bookman Old Style"/>
          <w:b/>
          <w:sz w:val="24"/>
          <w:szCs w:val="24"/>
        </w:rPr>
        <w:t xml:space="preserve">NULIDAD SIMPLE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instaurada por </w:t>
      </w:r>
      <w:r w:rsidR="001F0B85">
        <w:rPr>
          <w:rFonts w:ascii="Bookman Old Style" w:eastAsia="Arial Unicode MS" w:hAnsi="Bookman Old Style"/>
          <w:b/>
          <w:sz w:val="24"/>
          <w:szCs w:val="24"/>
        </w:rPr>
        <w:t>NICOLÁS ARANGO VÉLEZ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en contra del </w:t>
      </w:r>
      <w:r w:rsidR="001F0B85">
        <w:rPr>
          <w:rFonts w:ascii="Bookman Old Style" w:eastAsia="Arial Unicode MS" w:hAnsi="Bookman Old Style"/>
          <w:b/>
          <w:sz w:val="24"/>
          <w:szCs w:val="24"/>
        </w:rPr>
        <w:t>MUNICIPIO DE RIONEGRO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bajo el radi</w:t>
      </w:r>
      <w:r>
        <w:rPr>
          <w:rFonts w:ascii="Bookman Old Style" w:eastAsia="Arial Unicode MS" w:hAnsi="Bookman Old Style"/>
          <w:sz w:val="24"/>
          <w:szCs w:val="24"/>
        </w:rPr>
        <w:t>c</w:t>
      </w:r>
      <w:r w:rsidRPr="001A718B">
        <w:rPr>
          <w:rFonts w:ascii="Bookman Old Style" w:eastAsia="Arial Unicode MS" w:hAnsi="Bookman Old Style"/>
          <w:sz w:val="24"/>
          <w:szCs w:val="24"/>
        </w:rPr>
        <w:t>ado 05001-33-33-</w:t>
      </w:r>
      <w:r w:rsidR="001F0B85">
        <w:rPr>
          <w:rFonts w:ascii="Bookman Old Style" w:eastAsia="Arial Unicode MS" w:hAnsi="Bookman Old Style"/>
          <w:b/>
          <w:sz w:val="24"/>
          <w:szCs w:val="24"/>
        </w:rPr>
        <w:t>004-2019</w:t>
      </w:r>
      <w:r w:rsidRPr="001A718B">
        <w:rPr>
          <w:rFonts w:ascii="Bookman Old Style" w:eastAsia="Arial Unicode MS" w:hAnsi="Bookman Old Style"/>
          <w:b/>
          <w:sz w:val="24"/>
          <w:szCs w:val="24"/>
        </w:rPr>
        <w:t>-00</w:t>
      </w:r>
      <w:r w:rsidR="001F0B85">
        <w:rPr>
          <w:rFonts w:ascii="Bookman Old Style" w:eastAsia="Arial Unicode MS" w:hAnsi="Bookman Old Style"/>
          <w:b/>
          <w:sz w:val="24"/>
          <w:szCs w:val="24"/>
        </w:rPr>
        <w:t>350</w:t>
      </w:r>
      <w:r w:rsidR="001A0EA9">
        <w:rPr>
          <w:rFonts w:ascii="Bookman Old Style" w:eastAsia="Arial Unicode MS" w:hAnsi="Bookman Old Style"/>
          <w:sz w:val="24"/>
          <w:szCs w:val="24"/>
        </w:rPr>
        <w:t>-00.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</w:p>
    <w:p w:rsidR="001A0EA9" w:rsidRDefault="001A0EA9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F52761" w:rsidRPr="00151A97" w:rsidRDefault="000E77E0" w:rsidP="00EB555F">
      <w:pPr>
        <w:spacing w:before="0" w:after="0" w:line="360" w:lineRule="auto"/>
        <w:ind w:firstLine="0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La presente acción, se encuentra encaminada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 w:rsidRPr="00337516">
        <w:rPr>
          <w:rFonts w:ascii="Bookman Old Style" w:hAnsi="Bookman Old Style" w:cs="Arial"/>
          <w:i/>
          <w:sz w:val="24"/>
          <w:szCs w:val="24"/>
        </w:rPr>
        <w:t xml:space="preserve">la nulidad </w:t>
      </w:r>
      <w:r w:rsidR="001F0B85">
        <w:rPr>
          <w:rFonts w:ascii="Bookman Old Style" w:hAnsi="Bookman Old Style" w:cs="Arial"/>
          <w:i/>
          <w:sz w:val="24"/>
          <w:szCs w:val="24"/>
        </w:rPr>
        <w:t xml:space="preserve">del Decreto 510 del 30 de diciembre de 2015, por medio del cual se adoptó el plan parcial para el suelo de expansión urbana No. 17 </w:t>
      </w:r>
      <w:proofErr w:type="spellStart"/>
      <w:r w:rsidR="001F0B85">
        <w:rPr>
          <w:rFonts w:ascii="Bookman Old Style" w:hAnsi="Bookman Old Style" w:cs="Arial"/>
          <w:i/>
          <w:sz w:val="24"/>
          <w:szCs w:val="24"/>
        </w:rPr>
        <w:t>Quirama</w:t>
      </w:r>
      <w:proofErr w:type="spellEnd"/>
      <w:r w:rsidR="001F0B85">
        <w:rPr>
          <w:rFonts w:ascii="Bookman Old Style" w:hAnsi="Bookman Old Style" w:cs="Arial"/>
          <w:i/>
          <w:sz w:val="24"/>
          <w:szCs w:val="24"/>
        </w:rPr>
        <w:t xml:space="preserve">. </w:t>
      </w:r>
      <w:bookmarkStart w:id="0" w:name="_GoBack"/>
      <w:bookmarkEnd w:id="0"/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F52761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Toda persona natural o jurídica podrá coad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yuvar hasta en la audiencia inicial. </w:t>
      </w:r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Atentamente, 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8053C77" wp14:editId="2BED93F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1445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tabs>
          <w:tab w:val="left" w:pos="1410"/>
        </w:tabs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ab/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LUZ ÁNGELA GÓMEZ CALDERÓN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Secretaria</w:t>
      </w:r>
    </w:p>
    <w:sectPr w:rsidR="00EB555F" w:rsidRPr="001A718B" w:rsidSect="00C119E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F"/>
    <w:rsid w:val="000B3D5D"/>
    <w:rsid w:val="000E77E0"/>
    <w:rsid w:val="00151A97"/>
    <w:rsid w:val="001A0EA9"/>
    <w:rsid w:val="001F0B85"/>
    <w:rsid w:val="001F5912"/>
    <w:rsid w:val="002B5DC9"/>
    <w:rsid w:val="002D7E31"/>
    <w:rsid w:val="004A1442"/>
    <w:rsid w:val="004E1F5C"/>
    <w:rsid w:val="005C5B3F"/>
    <w:rsid w:val="007812C0"/>
    <w:rsid w:val="00944CD5"/>
    <w:rsid w:val="00974B98"/>
    <w:rsid w:val="009A7EEE"/>
    <w:rsid w:val="00AF2381"/>
    <w:rsid w:val="00B30CEA"/>
    <w:rsid w:val="00C119EF"/>
    <w:rsid w:val="00EB3145"/>
    <w:rsid w:val="00EB555F"/>
    <w:rsid w:val="00F52761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80AD47-95F9-4248-B9F8-F45CE69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5F"/>
    <w:pPr>
      <w:spacing w:before="240" w:after="120" w:line="276" w:lineRule="auto"/>
      <w:ind w:firstLine="567"/>
      <w:jc w:val="both"/>
    </w:pPr>
    <w:rPr>
      <w:rFonts w:ascii="Eras Light ITC" w:eastAsia="Times New Roman" w:hAnsi="Eras Light ITC" w:cs="Eras Light ITC"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12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Gomez Calderon</dc:creator>
  <cp:keywords/>
  <dc:description/>
  <cp:lastModifiedBy>Luz Angela Gomez Calderon</cp:lastModifiedBy>
  <cp:revision>3</cp:revision>
  <cp:lastPrinted>2017-12-06T17:11:00Z</cp:lastPrinted>
  <dcterms:created xsi:type="dcterms:W3CDTF">2019-10-21T13:49:00Z</dcterms:created>
  <dcterms:modified xsi:type="dcterms:W3CDTF">2019-10-21T13:52:00Z</dcterms:modified>
</cp:coreProperties>
</file>