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09A" w:rsidRPr="00C61D3E" w:rsidRDefault="0092509A" w:rsidP="00C61D3E">
      <w:pPr>
        <w:tabs>
          <w:tab w:val="left" w:pos="0"/>
        </w:tabs>
        <w:spacing w:after="0" w:line="276" w:lineRule="auto"/>
        <w:ind w:firstLine="0"/>
        <w:jc w:val="center"/>
        <w:rPr>
          <w:rFonts w:ascii="Bookman Old Style" w:hAnsi="Bookman Old Style" w:cs="Bookman Old Style"/>
          <w:b/>
          <w:bCs/>
          <w:sz w:val="20"/>
          <w:szCs w:val="20"/>
        </w:rPr>
      </w:pPr>
      <w:r w:rsidRPr="00C61D3E">
        <w:rPr>
          <w:rFonts w:ascii="Bookman Old Style" w:hAnsi="Bookman Old Style" w:cs="Bookman Old Style"/>
          <w:b/>
          <w:bCs/>
          <w:sz w:val="20"/>
          <w:szCs w:val="20"/>
        </w:rPr>
        <w:t>REPÚBLICA DE COLOMBIA</w:t>
      </w:r>
    </w:p>
    <w:p w:rsidR="0092509A" w:rsidRPr="00C61D3E" w:rsidRDefault="0092509A" w:rsidP="00C61D3E">
      <w:pPr>
        <w:pStyle w:val="Encabezado"/>
        <w:spacing w:after="0" w:line="276" w:lineRule="auto"/>
        <w:ind w:firstLine="0"/>
        <w:jc w:val="center"/>
        <w:rPr>
          <w:rFonts w:ascii="Bookman Old Style" w:hAnsi="Bookman Old Style" w:cs="Bookman Old Style"/>
          <w:b/>
          <w:bCs/>
        </w:rPr>
      </w:pPr>
    </w:p>
    <w:p w:rsidR="0092509A" w:rsidRPr="00C61D3E" w:rsidRDefault="00D32741" w:rsidP="00C61D3E">
      <w:pPr>
        <w:pStyle w:val="Ttulo"/>
        <w:spacing w:line="276" w:lineRule="auto"/>
        <w:rPr>
          <w:rFonts w:ascii="Bookman Old Style" w:hAnsi="Bookman Old Style" w:cs="Bookman Old Style"/>
          <w:b/>
          <w:bCs/>
          <w:caps/>
          <w:sz w:val="20"/>
          <w:szCs w:val="20"/>
        </w:rPr>
      </w:pPr>
      <w:r w:rsidRPr="00C61D3E">
        <w:rPr>
          <w:rFonts w:ascii="Bookman Old Style" w:hAnsi="Bookman Old Style" w:cs="Bookman Old Style"/>
          <w:noProof/>
          <w:sz w:val="20"/>
          <w:szCs w:val="20"/>
          <w:lang w:val="es-CO" w:eastAsia="es-CO"/>
        </w:rPr>
        <w:drawing>
          <wp:inline distT="0" distB="0" distL="0" distR="0">
            <wp:extent cx="962025" cy="9620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rsidR="0092509A" w:rsidRPr="00087901" w:rsidRDefault="0092509A" w:rsidP="00C61D3E">
      <w:pPr>
        <w:pStyle w:val="Ttulo"/>
        <w:spacing w:line="276" w:lineRule="auto"/>
        <w:rPr>
          <w:rFonts w:ascii="Bookman Old Style" w:hAnsi="Bookman Old Style" w:cs="Bookman Old Style"/>
          <w:b/>
          <w:bCs/>
          <w:sz w:val="22"/>
          <w:szCs w:val="22"/>
        </w:rPr>
      </w:pPr>
      <w:r w:rsidRPr="00087901">
        <w:rPr>
          <w:rFonts w:ascii="Bookman Old Style" w:hAnsi="Bookman Old Style" w:cs="Bookman Old Style"/>
          <w:b/>
          <w:bCs/>
          <w:sz w:val="22"/>
          <w:szCs w:val="22"/>
        </w:rPr>
        <w:t>RAMA JUDICIAL DEL PODER PÚBLICO</w:t>
      </w:r>
    </w:p>
    <w:p w:rsidR="0092509A" w:rsidRPr="00087901" w:rsidRDefault="0092509A" w:rsidP="00C61D3E">
      <w:pPr>
        <w:spacing w:after="0" w:line="276" w:lineRule="auto"/>
        <w:ind w:firstLine="0"/>
        <w:jc w:val="center"/>
        <w:rPr>
          <w:rFonts w:ascii="Bookman Old Style" w:hAnsi="Bookman Old Style" w:cs="Bookman Old Style"/>
          <w:b/>
          <w:bCs/>
        </w:rPr>
      </w:pPr>
      <w:r w:rsidRPr="00087901">
        <w:rPr>
          <w:rFonts w:ascii="Bookman Old Style" w:hAnsi="Bookman Old Style" w:cs="Bookman Old Style"/>
          <w:b/>
          <w:bCs/>
        </w:rPr>
        <w:t>JUZGADO CUARTO ADMINISTRATIVO ORAL DE MEDELLÍN</w:t>
      </w:r>
    </w:p>
    <w:p w:rsidR="0092509A" w:rsidRPr="00442939" w:rsidRDefault="0092509A" w:rsidP="00C61D3E">
      <w:pPr>
        <w:spacing w:after="0" w:line="276" w:lineRule="auto"/>
        <w:ind w:left="240" w:right="-189" w:firstLine="0"/>
        <w:jc w:val="center"/>
        <w:rPr>
          <w:rFonts w:ascii="Bookman Old Style" w:hAnsi="Bookman Old Style" w:cs="Bookman Old Style"/>
          <w:sz w:val="24"/>
          <w:szCs w:val="24"/>
        </w:rPr>
      </w:pPr>
      <w:r w:rsidRPr="00442939">
        <w:rPr>
          <w:rFonts w:ascii="Bookman Old Style" w:hAnsi="Bookman Old Style" w:cs="Bookman Old Style"/>
          <w:sz w:val="24"/>
          <w:szCs w:val="24"/>
        </w:rPr>
        <w:t xml:space="preserve">Medellín, </w:t>
      </w:r>
      <w:r w:rsidR="00665A5D">
        <w:rPr>
          <w:rFonts w:ascii="Bookman Old Style" w:hAnsi="Bookman Old Style" w:cs="Bookman Old Style"/>
          <w:sz w:val="24"/>
          <w:szCs w:val="24"/>
        </w:rPr>
        <w:t>trece</w:t>
      </w:r>
      <w:r w:rsidR="007C359A" w:rsidRPr="00442939">
        <w:rPr>
          <w:rFonts w:ascii="Bookman Old Style" w:hAnsi="Bookman Old Style" w:cs="Bookman Old Style"/>
          <w:sz w:val="24"/>
          <w:szCs w:val="24"/>
        </w:rPr>
        <w:t xml:space="preserve"> </w:t>
      </w:r>
      <w:r w:rsidR="009F3E2B" w:rsidRPr="00442939">
        <w:rPr>
          <w:rFonts w:ascii="Bookman Old Style" w:hAnsi="Bookman Old Style" w:cs="Bookman Old Style"/>
          <w:sz w:val="24"/>
          <w:szCs w:val="24"/>
        </w:rPr>
        <w:t>(</w:t>
      </w:r>
      <w:r w:rsidR="00665A5D">
        <w:rPr>
          <w:rFonts w:ascii="Bookman Old Style" w:hAnsi="Bookman Old Style" w:cs="Bookman Old Style"/>
          <w:sz w:val="24"/>
          <w:szCs w:val="24"/>
        </w:rPr>
        <w:t>13</w:t>
      </w:r>
      <w:r w:rsidR="009F3E2B" w:rsidRPr="00442939">
        <w:rPr>
          <w:rFonts w:ascii="Bookman Old Style" w:hAnsi="Bookman Old Style" w:cs="Bookman Old Style"/>
          <w:sz w:val="24"/>
          <w:szCs w:val="24"/>
        </w:rPr>
        <w:t xml:space="preserve">) de </w:t>
      </w:r>
      <w:r w:rsidR="00665A5D">
        <w:rPr>
          <w:rFonts w:ascii="Bookman Old Style" w:hAnsi="Bookman Old Style" w:cs="Bookman Old Style"/>
          <w:sz w:val="24"/>
          <w:szCs w:val="24"/>
        </w:rPr>
        <w:t>septiembre</w:t>
      </w:r>
      <w:r w:rsidR="007C359A" w:rsidRPr="00442939">
        <w:rPr>
          <w:rFonts w:ascii="Bookman Old Style" w:hAnsi="Bookman Old Style" w:cs="Bookman Old Style"/>
          <w:sz w:val="24"/>
          <w:szCs w:val="24"/>
        </w:rPr>
        <w:t xml:space="preserve"> d</w:t>
      </w:r>
      <w:r w:rsidRPr="00442939">
        <w:rPr>
          <w:rFonts w:ascii="Bookman Old Style" w:hAnsi="Bookman Old Style" w:cs="Bookman Old Style"/>
          <w:sz w:val="24"/>
          <w:szCs w:val="24"/>
        </w:rPr>
        <w:t xml:space="preserve">e dos mil </w:t>
      </w:r>
      <w:r w:rsidR="00665A5D">
        <w:rPr>
          <w:rFonts w:ascii="Bookman Old Style" w:hAnsi="Bookman Old Style" w:cs="Bookman Old Style"/>
          <w:sz w:val="24"/>
          <w:szCs w:val="24"/>
        </w:rPr>
        <w:t>diecinueve</w:t>
      </w:r>
      <w:r w:rsidR="00F02F32" w:rsidRPr="00442939">
        <w:rPr>
          <w:rFonts w:ascii="Bookman Old Style" w:hAnsi="Bookman Old Style" w:cs="Bookman Old Style"/>
          <w:sz w:val="24"/>
          <w:szCs w:val="24"/>
        </w:rPr>
        <w:t xml:space="preserve"> </w:t>
      </w:r>
      <w:r w:rsidRPr="00442939">
        <w:rPr>
          <w:rFonts w:ascii="Bookman Old Style" w:hAnsi="Bookman Old Style" w:cs="Bookman Old Style"/>
          <w:sz w:val="24"/>
          <w:szCs w:val="24"/>
        </w:rPr>
        <w:t>(201</w:t>
      </w:r>
      <w:r w:rsidR="00665A5D">
        <w:rPr>
          <w:rFonts w:ascii="Bookman Old Style" w:hAnsi="Bookman Old Style" w:cs="Bookman Old Style"/>
          <w:sz w:val="24"/>
          <w:szCs w:val="24"/>
        </w:rPr>
        <w:t>9</w:t>
      </w:r>
      <w:r w:rsidRPr="00442939">
        <w:rPr>
          <w:rFonts w:ascii="Bookman Old Style" w:hAnsi="Bookman Old Style" w:cs="Bookman Old Style"/>
          <w:sz w:val="24"/>
          <w:szCs w:val="24"/>
        </w:rPr>
        <w:t>)</w:t>
      </w:r>
    </w:p>
    <w:p w:rsidR="006B3586" w:rsidRPr="00442939" w:rsidRDefault="006B3586" w:rsidP="00C61D3E">
      <w:pPr>
        <w:spacing w:after="0" w:line="276" w:lineRule="auto"/>
        <w:ind w:left="240" w:right="-189" w:firstLine="0"/>
        <w:jc w:val="center"/>
        <w:rPr>
          <w:rFonts w:ascii="Bookman Old Style" w:hAnsi="Bookman Old Style" w:cs="Bookman Old Style"/>
          <w:sz w:val="24"/>
          <w:szCs w:val="24"/>
        </w:rPr>
      </w:pPr>
    </w:p>
    <w:tbl>
      <w:tblPr>
        <w:tblW w:w="7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48"/>
        <w:gridCol w:w="4684"/>
      </w:tblGrid>
      <w:tr w:rsidR="006449CD" w:rsidRPr="00442939" w:rsidTr="007C359A">
        <w:trPr>
          <w:trHeight w:val="322"/>
          <w:jc w:val="center"/>
        </w:trPr>
        <w:tc>
          <w:tcPr>
            <w:tcW w:w="0" w:type="auto"/>
            <w:tcBorders>
              <w:top w:val="single" w:sz="4" w:space="0" w:color="auto"/>
              <w:left w:val="single" w:sz="4" w:space="0" w:color="auto"/>
              <w:bottom w:val="single" w:sz="4" w:space="0" w:color="auto"/>
              <w:right w:val="single" w:sz="4" w:space="0" w:color="auto"/>
            </w:tcBorders>
            <w:hideMark/>
          </w:tcPr>
          <w:p w:rsidR="006449CD" w:rsidRPr="00442939" w:rsidRDefault="006449CD" w:rsidP="00C61D3E">
            <w:pPr>
              <w:spacing w:after="0" w:line="276" w:lineRule="auto"/>
              <w:ind w:firstLine="0"/>
              <w:rPr>
                <w:rFonts w:ascii="Bookman Old Style" w:eastAsia="Batang" w:hAnsi="Bookman Old Style" w:cs="Bookman Old Style"/>
                <w:b/>
                <w:bCs/>
              </w:rPr>
            </w:pPr>
            <w:r w:rsidRPr="00442939">
              <w:rPr>
                <w:rFonts w:ascii="Bookman Old Style" w:eastAsia="Batang" w:hAnsi="Bookman Old Style" w:cs="Bookman Old Style"/>
                <w:b/>
                <w:bCs/>
              </w:rPr>
              <w:t>RADICADO:</w:t>
            </w:r>
          </w:p>
        </w:tc>
        <w:tc>
          <w:tcPr>
            <w:tcW w:w="4684" w:type="dxa"/>
            <w:tcBorders>
              <w:top w:val="single" w:sz="4" w:space="0" w:color="auto"/>
              <w:left w:val="single" w:sz="4" w:space="0" w:color="auto"/>
              <w:bottom w:val="single" w:sz="4" w:space="0" w:color="auto"/>
              <w:right w:val="single" w:sz="4" w:space="0" w:color="auto"/>
            </w:tcBorders>
            <w:hideMark/>
          </w:tcPr>
          <w:p w:rsidR="006449CD" w:rsidRPr="00442939" w:rsidRDefault="006449CD" w:rsidP="00E753E1">
            <w:pPr>
              <w:spacing w:after="0" w:line="276" w:lineRule="auto"/>
              <w:ind w:firstLine="0"/>
              <w:rPr>
                <w:rFonts w:ascii="Bookman Old Style" w:eastAsia="Batang" w:hAnsi="Bookman Old Style"/>
              </w:rPr>
            </w:pPr>
            <w:r w:rsidRPr="00442939">
              <w:rPr>
                <w:rFonts w:ascii="Bookman Old Style" w:eastAsia="Arial Unicode MS" w:hAnsi="Bookman Old Style" w:cs="Bookman Old Style"/>
                <w:lang w:eastAsia="es-ES"/>
              </w:rPr>
              <w:t xml:space="preserve">05001 33 33 </w:t>
            </w:r>
            <w:r w:rsidRPr="00442939">
              <w:rPr>
                <w:rFonts w:ascii="Bookman Old Style" w:eastAsia="Arial Unicode MS" w:hAnsi="Bookman Old Style" w:cs="Bookman Old Style"/>
                <w:b/>
                <w:bCs/>
                <w:lang w:eastAsia="es-ES"/>
              </w:rPr>
              <w:t>004</w:t>
            </w:r>
            <w:r w:rsidRPr="00442939">
              <w:rPr>
                <w:rFonts w:ascii="Bookman Old Style" w:eastAsia="Arial Unicode MS" w:hAnsi="Bookman Old Style" w:cs="Bookman Old Style"/>
                <w:lang w:eastAsia="es-ES"/>
              </w:rPr>
              <w:t xml:space="preserve"> </w:t>
            </w:r>
            <w:r w:rsidRPr="00442939">
              <w:rPr>
                <w:rFonts w:ascii="Bookman Old Style" w:eastAsia="Arial Unicode MS" w:hAnsi="Bookman Old Style" w:cs="Bookman Old Style"/>
                <w:b/>
                <w:bCs/>
                <w:lang w:eastAsia="es-ES"/>
              </w:rPr>
              <w:t>201</w:t>
            </w:r>
            <w:r w:rsidR="00E753E1">
              <w:rPr>
                <w:rFonts w:ascii="Bookman Old Style" w:eastAsia="Arial Unicode MS" w:hAnsi="Bookman Old Style" w:cs="Bookman Old Style"/>
                <w:b/>
                <w:bCs/>
                <w:lang w:eastAsia="es-ES"/>
              </w:rPr>
              <w:t>9</w:t>
            </w:r>
            <w:r w:rsidRPr="00442939">
              <w:rPr>
                <w:rFonts w:ascii="Bookman Old Style" w:eastAsia="Arial Unicode MS" w:hAnsi="Bookman Old Style" w:cs="Bookman Old Style"/>
                <w:b/>
                <w:bCs/>
                <w:lang w:eastAsia="es-ES"/>
              </w:rPr>
              <w:t>-</w:t>
            </w:r>
            <w:r w:rsidR="00E753E1">
              <w:rPr>
                <w:rFonts w:ascii="Bookman Old Style" w:eastAsia="Arial Unicode MS" w:hAnsi="Bookman Old Style" w:cs="Bookman Old Style"/>
                <w:b/>
                <w:bCs/>
                <w:lang w:eastAsia="es-ES"/>
              </w:rPr>
              <w:t>00365</w:t>
            </w:r>
            <w:r w:rsidR="007E0F0F" w:rsidRPr="00442939">
              <w:rPr>
                <w:rFonts w:ascii="Bookman Old Style" w:eastAsia="Arial Unicode MS" w:hAnsi="Bookman Old Style" w:cs="Bookman Old Style"/>
                <w:b/>
                <w:bCs/>
                <w:lang w:eastAsia="es-ES"/>
              </w:rPr>
              <w:t xml:space="preserve"> </w:t>
            </w:r>
            <w:r w:rsidR="005419DE" w:rsidRPr="00442939">
              <w:rPr>
                <w:rFonts w:ascii="Bookman Old Style" w:eastAsia="Arial Unicode MS" w:hAnsi="Bookman Old Style" w:cs="Bookman Old Style"/>
                <w:bCs/>
                <w:lang w:eastAsia="es-ES"/>
              </w:rPr>
              <w:t>00</w:t>
            </w:r>
          </w:p>
        </w:tc>
      </w:tr>
      <w:tr w:rsidR="006449CD" w:rsidRPr="00442939" w:rsidTr="007C359A">
        <w:trPr>
          <w:trHeight w:val="301"/>
          <w:jc w:val="center"/>
        </w:trPr>
        <w:tc>
          <w:tcPr>
            <w:tcW w:w="0" w:type="auto"/>
            <w:tcBorders>
              <w:top w:val="single" w:sz="4" w:space="0" w:color="auto"/>
              <w:left w:val="single" w:sz="4" w:space="0" w:color="auto"/>
              <w:bottom w:val="single" w:sz="4" w:space="0" w:color="auto"/>
              <w:right w:val="single" w:sz="4" w:space="0" w:color="auto"/>
            </w:tcBorders>
            <w:hideMark/>
          </w:tcPr>
          <w:p w:rsidR="006449CD" w:rsidRPr="00442939" w:rsidRDefault="006449CD" w:rsidP="00C61D3E">
            <w:pPr>
              <w:spacing w:after="0" w:line="276" w:lineRule="auto"/>
              <w:ind w:firstLine="0"/>
              <w:rPr>
                <w:rFonts w:ascii="Bookman Old Style" w:eastAsia="Batang" w:hAnsi="Bookman Old Style" w:cs="Bookman Old Style"/>
                <w:b/>
                <w:bCs/>
              </w:rPr>
            </w:pPr>
            <w:r w:rsidRPr="00442939">
              <w:rPr>
                <w:rFonts w:ascii="Bookman Old Style" w:eastAsia="Batang" w:hAnsi="Bookman Old Style" w:cs="Bookman Old Style"/>
                <w:b/>
                <w:bCs/>
              </w:rPr>
              <w:t>MEDIO DE CONTROL:</w:t>
            </w:r>
          </w:p>
        </w:tc>
        <w:tc>
          <w:tcPr>
            <w:tcW w:w="4684" w:type="dxa"/>
            <w:tcBorders>
              <w:top w:val="single" w:sz="4" w:space="0" w:color="auto"/>
              <w:left w:val="single" w:sz="4" w:space="0" w:color="auto"/>
              <w:bottom w:val="single" w:sz="4" w:space="0" w:color="auto"/>
              <w:right w:val="single" w:sz="4" w:space="0" w:color="auto"/>
            </w:tcBorders>
            <w:hideMark/>
          </w:tcPr>
          <w:p w:rsidR="006449CD" w:rsidRPr="00442939" w:rsidRDefault="00F13733" w:rsidP="00C61D3E">
            <w:pPr>
              <w:spacing w:after="0" w:line="276" w:lineRule="auto"/>
              <w:ind w:firstLine="0"/>
              <w:rPr>
                <w:rFonts w:ascii="Bookman Old Style" w:eastAsia="Batang" w:hAnsi="Bookman Old Style"/>
              </w:rPr>
            </w:pPr>
            <w:r w:rsidRPr="00442939">
              <w:rPr>
                <w:rFonts w:ascii="Bookman Old Style" w:eastAsia="Batang" w:hAnsi="Bookman Old Style" w:cs="Bookman Old Style"/>
              </w:rPr>
              <w:t xml:space="preserve">NULIDAD y RESTABLECIMIENTO DEL DERECHO – LABORAL </w:t>
            </w:r>
            <w:r w:rsidR="006449CD" w:rsidRPr="00442939">
              <w:rPr>
                <w:rFonts w:ascii="Bookman Old Style" w:eastAsia="Batang" w:hAnsi="Bookman Old Style" w:cs="Bookman Old Style"/>
              </w:rPr>
              <w:t xml:space="preserve">  </w:t>
            </w:r>
          </w:p>
        </w:tc>
      </w:tr>
      <w:tr w:rsidR="006449CD" w:rsidRPr="00442939" w:rsidTr="005738D5">
        <w:trPr>
          <w:trHeight w:val="301"/>
          <w:jc w:val="center"/>
        </w:trPr>
        <w:tc>
          <w:tcPr>
            <w:tcW w:w="0" w:type="auto"/>
            <w:tcBorders>
              <w:top w:val="single" w:sz="4" w:space="0" w:color="auto"/>
              <w:left w:val="single" w:sz="4" w:space="0" w:color="auto"/>
              <w:bottom w:val="single" w:sz="4" w:space="0" w:color="auto"/>
              <w:right w:val="single" w:sz="4" w:space="0" w:color="auto"/>
            </w:tcBorders>
            <w:hideMark/>
          </w:tcPr>
          <w:p w:rsidR="006449CD" w:rsidRPr="00442939" w:rsidRDefault="006449CD" w:rsidP="00C61D3E">
            <w:pPr>
              <w:spacing w:after="0" w:line="276" w:lineRule="auto"/>
              <w:ind w:firstLine="0"/>
              <w:rPr>
                <w:rFonts w:ascii="Bookman Old Style" w:eastAsia="Batang" w:hAnsi="Bookman Old Style" w:cs="Bookman Old Style"/>
                <w:b/>
                <w:bCs/>
              </w:rPr>
            </w:pPr>
            <w:r w:rsidRPr="00442939">
              <w:rPr>
                <w:rFonts w:ascii="Bookman Old Style" w:eastAsia="Batang" w:hAnsi="Bookman Old Style" w:cs="Bookman Old Style"/>
                <w:b/>
                <w:bCs/>
              </w:rPr>
              <w:t>DEMANDANTE:</w:t>
            </w:r>
          </w:p>
        </w:tc>
        <w:tc>
          <w:tcPr>
            <w:tcW w:w="4684" w:type="dxa"/>
            <w:tcBorders>
              <w:top w:val="single" w:sz="4" w:space="0" w:color="auto"/>
              <w:left w:val="single" w:sz="4" w:space="0" w:color="auto"/>
              <w:bottom w:val="single" w:sz="4" w:space="0" w:color="auto"/>
              <w:right w:val="single" w:sz="4" w:space="0" w:color="auto"/>
            </w:tcBorders>
          </w:tcPr>
          <w:p w:rsidR="006449CD" w:rsidRPr="00442939" w:rsidRDefault="00E753E1" w:rsidP="008C14F9">
            <w:pPr>
              <w:spacing w:after="0" w:line="276" w:lineRule="auto"/>
              <w:ind w:right="-189" w:firstLine="0"/>
              <w:rPr>
                <w:rFonts w:ascii="Bookman Old Style" w:hAnsi="Bookman Old Style" w:cs="Bookman Old Style"/>
                <w:spacing w:val="-3"/>
              </w:rPr>
            </w:pPr>
            <w:r>
              <w:rPr>
                <w:rFonts w:ascii="Bookman Old Style" w:hAnsi="Bookman Old Style" w:cs="Bookman Old Style"/>
                <w:spacing w:val="-3"/>
              </w:rPr>
              <w:t>MARIA NOELIA GOMEZ GRANADOS</w:t>
            </w:r>
          </w:p>
        </w:tc>
      </w:tr>
      <w:tr w:rsidR="005738D5" w:rsidRPr="00442939" w:rsidTr="007C359A">
        <w:trPr>
          <w:trHeight w:val="301"/>
          <w:jc w:val="center"/>
        </w:trPr>
        <w:tc>
          <w:tcPr>
            <w:tcW w:w="0" w:type="auto"/>
            <w:tcBorders>
              <w:top w:val="single" w:sz="4" w:space="0" w:color="auto"/>
              <w:left w:val="single" w:sz="4" w:space="0" w:color="auto"/>
              <w:bottom w:val="single" w:sz="4" w:space="0" w:color="auto"/>
              <w:right w:val="single" w:sz="4" w:space="0" w:color="auto"/>
            </w:tcBorders>
            <w:hideMark/>
          </w:tcPr>
          <w:p w:rsidR="005738D5" w:rsidRPr="00442939" w:rsidRDefault="005738D5" w:rsidP="005738D5">
            <w:pPr>
              <w:spacing w:after="0" w:line="276" w:lineRule="auto"/>
              <w:ind w:firstLine="0"/>
              <w:rPr>
                <w:rFonts w:ascii="Bookman Old Style" w:eastAsia="Batang" w:hAnsi="Bookman Old Style" w:cs="Bookman Old Style"/>
                <w:b/>
                <w:bCs/>
              </w:rPr>
            </w:pPr>
            <w:r w:rsidRPr="00442939">
              <w:rPr>
                <w:rFonts w:ascii="Bookman Old Style" w:eastAsia="Batang" w:hAnsi="Bookman Old Style" w:cs="Bookman Old Style"/>
                <w:b/>
                <w:bCs/>
              </w:rPr>
              <w:t>DEMANDADO:</w:t>
            </w:r>
          </w:p>
        </w:tc>
        <w:tc>
          <w:tcPr>
            <w:tcW w:w="4684" w:type="dxa"/>
            <w:tcBorders>
              <w:top w:val="single" w:sz="4" w:space="0" w:color="auto"/>
              <w:left w:val="single" w:sz="4" w:space="0" w:color="auto"/>
              <w:bottom w:val="single" w:sz="4" w:space="0" w:color="auto"/>
              <w:right w:val="single" w:sz="4" w:space="0" w:color="auto"/>
            </w:tcBorders>
            <w:hideMark/>
          </w:tcPr>
          <w:p w:rsidR="005738D5" w:rsidRPr="00442939" w:rsidRDefault="003E6DCC" w:rsidP="005738D5">
            <w:pPr>
              <w:spacing w:after="0" w:line="276" w:lineRule="auto"/>
              <w:ind w:right="-189" w:firstLine="0"/>
              <w:rPr>
                <w:rFonts w:ascii="Bookman Old Style" w:hAnsi="Bookman Old Style" w:cs="Bookman Old Style"/>
                <w:spacing w:val="-3"/>
              </w:rPr>
            </w:pPr>
            <w:r>
              <w:rPr>
                <w:rFonts w:ascii="Bookman Old Style" w:hAnsi="Bookman Old Style" w:cs="Bookman Old Style"/>
                <w:spacing w:val="-3"/>
              </w:rPr>
              <w:t>INDER</w:t>
            </w:r>
            <w:r w:rsidR="00E753E1">
              <w:rPr>
                <w:rFonts w:ascii="Bookman Old Style" w:hAnsi="Bookman Old Style" w:cs="Bookman Old Style"/>
                <w:spacing w:val="-3"/>
              </w:rPr>
              <w:t xml:space="preserve"> ENVIGADO</w:t>
            </w:r>
          </w:p>
        </w:tc>
      </w:tr>
      <w:tr w:rsidR="006449CD" w:rsidRPr="00442939" w:rsidTr="007C359A">
        <w:trPr>
          <w:trHeight w:val="422"/>
          <w:jc w:val="center"/>
        </w:trPr>
        <w:tc>
          <w:tcPr>
            <w:tcW w:w="0" w:type="auto"/>
            <w:tcBorders>
              <w:top w:val="single" w:sz="4" w:space="0" w:color="auto"/>
              <w:left w:val="single" w:sz="4" w:space="0" w:color="auto"/>
              <w:bottom w:val="single" w:sz="4" w:space="0" w:color="auto"/>
              <w:right w:val="single" w:sz="4" w:space="0" w:color="auto"/>
            </w:tcBorders>
            <w:hideMark/>
          </w:tcPr>
          <w:p w:rsidR="006449CD" w:rsidRPr="00442939" w:rsidRDefault="006449CD" w:rsidP="00C61D3E">
            <w:pPr>
              <w:spacing w:after="0" w:line="276" w:lineRule="auto"/>
              <w:ind w:firstLine="0"/>
              <w:rPr>
                <w:rFonts w:ascii="Bookman Old Style" w:eastAsia="Batang" w:hAnsi="Bookman Old Style" w:cs="Bookman Old Style"/>
                <w:b/>
                <w:bCs/>
              </w:rPr>
            </w:pPr>
            <w:r w:rsidRPr="00442939">
              <w:rPr>
                <w:rFonts w:ascii="Bookman Old Style" w:eastAsia="Batang" w:hAnsi="Bookman Old Style" w:cs="Bookman Old Style"/>
                <w:b/>
                <w:bCs/>
              </w:rPr>
              <w:t>ASUNTO:</w:t>
            </w:r>
          </w:p>
        </w:tc>
        <w:tc>
          <w:tcPr>
            <w:tcW w:w="4684" w:type="dxa"/>
            <w:tcBorders>
              <w:top w:val="single" w:sz="4" w:space="0" w:color="auto"/>
              <w:left w:val="single" w:sz="4" w:space="0" w:color="auto"/>
              <w:bottom w:val="single" w:sz="4" w:space="0" w:color="auto"/>
              <w:right w:val="single" w:sz="4" w:space="0" w:color="auto"/>
            </w:tcBorders>
            <w:hideMark/>
          </w:tcPr>
          <w:p w:rsidR="006449CD" w:rsidRPr="00442939" w:rsidRDefault="00BB5867" w:rsidP="00C61D3E">
            <w:pPr>
              <w:tabs>
                <w:tab w:val="left" w:pos="1440"/>
                <w:tab w:val="left" w:pos="1560"/>
              </w:tabs>
              <w:spacing w:after="0" w:line="276" w:lineRule="auto"/>
              <w:ind w:right="-280" w:firstLine="0"/>
              <w:rPr>
                <w:rFonts w:ascii="Bookman Old Style" w:eastAsia="Batang" w:hAnsi="Bookman Old Style"/>
              </w:rPr>
            </w:pPr>
            <w:r w:rsidRPr="00442939">
              <w:rPr>
                <w:rFonts w:ascii="Bookman Old Style" w:hAnsi="Bookman Old Style" w:cs="Bookman Old Style"/>
              </w:rPr>
              <w:t>Inadmite demanda</w:t>
            </w:r>
          </w:p>
        </w:tc>
      </w:tr>
    </w:tbl>
    <w:p w:rsidR="00AB6B92" w:rsidRPr="00C61D3E" w:rsidRDefault="00AB6B92" w:rsidP="00C61D3E">
      <w:pPr>
        <w:spacing w:after="0" w:line="276" w:lineRule="auto"/>
        <w:rPr>
          <w:rFonts w:ascii="Bookman Old Style" w:hAnsi="Bookman Old Style" w:cs="Bookman Old Style"/>
          <w:sz w:val="24"/>
          <w:szCs w:val="24"/>
          <w:lang w:eastAsia="es-ES"/>
        </w:rPr>
      </w:pPr>
      <w:r w:rsidRPr="00C61D3E">
        <w:rPr>
          <w:rFonts w:ascii="Bookman Old Style" w:hAnsi="Bookman Old Style" w:cs="Bookman Old Style"/>
          <w:sz w:val="24"/>
          <w:szCs w:val="24"/>
          <w:lang w:eastAsia="es-ES"/>
        </w:rPr>
        <w:t xml:space="preserve">                  </w:t>
      </w:r>
    </w:p>
    <w:p w:rsidR="00F0273B" w:rsidRPr="00C61D3E" w:rsidRDefault="005738D5" w:rsidP="00C61D3E">
      <w:pPr>
        <w:spacing w:after="0" w:line="276" w:lineRule="auto"/>
        <w:ind w:firstLine="0"/>
        <w:rPr>
          <w:rFonts w:ascii="Bookman Old Style" w:hAnsi="Bookman Old Style"/>
          <w:sz w:val="24"/>
          <w:szCs w:val="24"/>
        </w:rPr>
      </w:pPr>
      <w:r>
        <w:rPr>
          <w:rFonts w:ascii="Bookman Old Style" w:eastAsia="Arial Unicode MS" w:hAnsi="Bookman Old Style" w:cs="Bookman Old Style"/>
          <w:sz w:val="24"/>
          <w:szCs w:val="24"/>
          <w:lang w:eastAsia="es-ES"/>
        </w:rPr>
        <w:t>La</w:t>
      </w:r>
      <w:r w:rsidR="00E53084" w:rsidRPr="00C61D3E">
        <w:rPr>
          <w:rFonts w:ascii="Bookman Old Style" w:eastAsia="Arial Unicode MS" w:hAnsi="Bookman Old Style" w:cs="Bookman Old Style"/>
          <w:sz w:val="24"/>
          <w:szCs w:val="24"/>
          <w:lang w:eastAsia="es-ES"/>
        </w:rPr>
        <w:t xml:space="preserve"> </w:t>
      </w:r>
      <w:r w:rsidR="00F2154C" w:rsidRPr="00C61D3E">
        <w:rPr>
          <w:rFonts w:ascii="Bookman Old Style" w:eastAsia="Arial Unicode MS" w:hAnsi="Bookman Old Style" w:cs="Bookman Old Style"/>
          <w:sz w:val="24"/>
          <w:szCs w:val="24"/>
          <w:lang w:eastAsia="es-ES"/>
        </w:rPr>
        <w:t>señor</w:t>
      </w:r>
      <w:r>
        <w:rPr>
          <w:rFonts w:ascii="Bookman Old Style" w:eastAsia="Arial Unicode MS" w:hAnsi="Bookman Old Style" w:cs="Bookman Old Style"/>
          <w:sz w:val="24"/>
          <w:szCs w:val="24"/>
          <w:lang w:eastAsia="es-ES"/>
        </w:rPr>
        <w:t>a</w:t>
      </w:r>
      <w:r w:rsidR="00F2154C" w:rsidRPr="00C61D3E">
        <w:rPr>
          <w:rFonts w:ascii="Bookman Old Style" w:eastAsia="Arial Unicode MS" w:hAnsi="Bookman Old Style" w:cs="Bookman Old Style"/>
          <w:sz w:val="24"/>
          <w:szCs w:val="24"/>
          <w:lang w:eastAsia="es-ES"/>
        </w:rPr>
        <w:t xml:space="preserve"> </w:t>
      </w:r>
      <w:r w:rsidR="00E753E1">
        <w:rPr>
          <w:rFonts w:ascii="Bookman Old Style" w:eastAsia="Arial Unicode MS" w:hAnsi="Bookman Old Style" w:cs="Bookman Old Style"/>
          <w:sz w:val="24"/>
          <w:szCs w:val="24"/>
          <w:lang w:eastAsia="es-ES"/>
        </w:rPr>
        <w:t>MARIA NOELIA GOMEZ GRANADOS</w:t>
      </w:r>
      <w:r w:rsidR="00CB65C0">
        <w:rPr>
          <w:rFonts w:ascii="Bookman Old Style" w:eastAsia="Arial Unicode MS" w:hAnsi="Bookman Old Style" w:cs="Bookman Old Style"/>
          <w:sz w:val="24"/>
          <w:szCs w:val="24"/>
          <w:lang w:eastAsia="es-ES"/>
        </w:rPr>
        <w:t xml:space="preserve"> </w:t>
      </w:r>
      <w:r w:rsidR="00BD4E34" w:rsidRPr="00C61D3E">
        <w:rPr>
          <w:rFonts w:ascii="Bookman Old Style" w:eastAsia="Arial Unicode MS" w:hAnsi="Bookman Old Style" w:cs="Bookman Old Style"/>
          <w:sz w:val="24"/>
          <w:szCs w:val="24"/>
          <w:lang w:eastAsia="es-ES"/>
        </w:rPr>
        <w:t xml:space="preserve">por intermedio de </w:t>
      </w:r>
      <w:r w:rsidR="00402C5F" w:rsidRPr="00C61D3E">
        <w:rPr>
          <w:rFonts w:ascii="Bookman Old Style" w:eastAsia="Arial Unicode MS" w:hAnsi="Bookman Old Style" w:cs="Bookman Old Style"/>
          <w:sz w:val="24"/>
          <w:szCs w:val="24"/>
          <w:lang w:eastAsia="es-ES"/>
        </w:rPr>
        <w:t>a</w:t>
      </w:r>
      <w:r w:rsidR="00BD4E34" w:rsidRPr="00C61D3E">
        <w:rPr>
          <w:rFonts w:ascii="Bookman Old Style" w:eastAsia="Arial Unicode MS" w:hAnsi="Bookman Old Style" w:cs="Bookman Old Style"/>
          <w:sz w:val="24"/>
          <w:szCs w:val="24"/>
          <w:lang w:eastAsia="es-ES"/>
        </w:rPr>
        <w:t>poderad</w:t>
      </w:r>
      <w:r w:rsidR="00087901">
        <w:rPr>
          <w:rFonts w:ascii="Bookman Old Style" w:eastAsia="Arial Unicode MS" w:hAnsi="Bookman Old Style" w:cs="Bookman Old Style"/>
          <w:sz w:val="24"/>
          <w:szCs w:val="24"/>
          <w:lang w:eastAsia="es-ES"/>
        </w:rPr>
        <w:t>o</w:t>
      </w:r>
      <w:r w:rsidR="00BD4E34" w:rsidRPr="00C61D3E">
        <w:rPr>
          <w:rFonts w:ascii="Bookman Old Style" w:eastAsia="Arial Unicode MS" w:hAnsi="Bookman Old Style" w:cs="Bookman Old Style"/>
          <w:sz w:val="24"/>
          <w:szCs w:val="24"/>
          <w:lang w:eastAsia="es-ES"/>
        </w:rPr>
        <w:t xml:space="preserve"> judicial,</w:t>
      </w:r>
      <w:r w:rsidR="0086123B" w:rsidRPr="00C61D3E">
        <w:rPr>
          <w:rFonts w:ascii="Bookman Old Style" w:eastAsia="Arial Unicode MS" w:hAnsi="Bookman Old Style" w:cs="Bookman Old Style"/>
          <w:sz w:val="24"/>
          <w:szCs w:val="24"/>
          <w:lang w:eastAsia="es-ES"/>
        </w:rPr>
        <w:t xml:space="preserve"> y a través de proceso ordinario, pretende </w:t>
      </w:r>
      <w:r w:rsidR="003E6DCC">
        <w:rPr>
          <w:rFonts w:ascii="Bookman Old Style" w:eastAsia="Arial Unicode MS" w:hAnsi="Bookman Old Style" w:cs="Bookman Old Style"/>
          <w:sz w:val="24"/>
          <w:szCs w:val="24"/>
          <w:lang w:eastAsia="es-ES"/>
        </w:rPr>
        <w:t xml:space="preserve">que se declare que entre la demandante y la demandada existió </w:t>
      </w:r>
      <w:r w:rsidR="0038654A">
        <w:rPr>
          <w:rFonts w:ascii="Bookman Old Style" w:eastAsia="Arial Unicode MS" w:hAnsi="Bookman Old Style" w:cs="Bookman Old Style"/>
          <w:sz w:val="24"/>
          <w:szCs w:val="24"/>
          <w:lang w:eastAsia="es-ES"/>
        </w:rPr>
        <w:t>una relación laboral subordinada</w:t>
      </w:r>
      <w:r w:rsidR="003E6DCC">
        <w:rPr>
          <w:rFonts w:ascii="Bookman Old Style" w:eastAsia="Arial Unicode MS" w:hAnsi="Bookman Old Style" w:cs="Bookman Old Style"/>
          <w:sz w:val="24"/>
          <w:szCs w:val="24"/>
          <w:lang w:eastAsia="es-ES"/>
        </w:rPr>
        <w:t xml:space="preserve">, y como consecuencia el INDER debe pagar a la demandante </w:t>
      </w:r>
      <w:r w:rsidR="0038654A">
        <w:rPr>
          <w:rFonts w:ascii="Bookman Old Style" w:eastAsia="Arial Unicode MS" w:hAnsi="Bookman Old Style" w:cs="Bookman Old Style"/>
          <w:sz w:val="24"/>
          <w:szCs w:val="24"/>
          <w:lang w:eastAsia="es-ES"/>
        </w:rPr>
        <w:t>los beneficios laborales no pagados</w:t>
      </w:r>
      <w:r w:rsidR="003E6DCC">
        <w:rPr>
          <w:rFonts w:ascii="Bookman Old Style" w:eastAsia="Arial Unicode MS" w:hAnsi="Bookman Old Style" w:cs="Bookman Old Style"/>
          <w:sz w:val="24"/>
          <w:szCs w:val="24"/>
          <w:lang w:eastAsia="es-ES"/>
        </w:rPr>
        <w:t>.</w:t>
      </w:r>
      <w:r w:rsidRPr="00C61D3E">
        <w:rPr>
          <w:rFonts w:ascii="Bookman Old Style" w:eastAsia="Arial Unicode MS" w:hAnsi="Bookman Old Style" w:cs="Bookman Old Style"/>
          <w:sz w:val="24"/>
          <w:szCs w:val="24"/>
          <w:lang w:eastAsia="es-ES"/>
        </w:rPr>
        <w:t xml:space="preserve"> </w:t>
      </w:r>
    </w:p>
    <w:p w:rsidR="00D76F9D" w:rsidRPr="00C61D3E" w:rsidRDefault="00D76F9D" w:rsidP="00C61D3E">
      <w:pPr>
        <w:spacing w:after="0" w:line="276" w:lineRule="auto"/>
        <w:ind w:firstLine="0"/>
        <w:rPr>
          <w:rFonts w:ascii="Bookman Old Style" w:eastAsia="Arial Unicode MS" w:hAnsi="Bookman Old Style" w:cs="Bookman Old Style"/>
          <w:sz w:val="24"/>
          <w:szCs w:val="24"/>
          <w:lang w:eastAsia="es-ES"/>
        </w:rPr>
      </w:pPr>
    </w:p>
    <w:p w:rsidR="00A10A0C" w:rsidRDefault="00D76F9D" w:rsidP="00C61D3E">
      <w:pPr>
        <w:spacing w:after="0" w:line="276" w:lineRule="auto"/>
        <w:ind w:firstLine="0"/>
        <w:rPr>
          <w:rFonts w:ascii="Bookman Old Style" w:eastAsia="Arial Unicode MS" w:hAnsi="Bookman Old Style" w:cs="Bookman Old Style"/>
          <w:sz w:val="24"/>
          <w:szCs w:val="24"/>
          <w:lang w:eastAsia="es-ES"/>
        </w:rPr>
      </w:pPr>
      <w:r w:rsidRPr="00C61D3E">
        <w:rPr>
          <w:rFonts w:ascii="Bookman Old Style" w:eastAsia="Arial Unicode MS" w:hAnsi="Bookman Old Style" w:cs="Bookman Old Style"/>
          <w:sz w:val="24"/>
          <w:szCs w:val="24"/>
          <w:lang w:eastAsia="es-ES"/>
        </w:rPr>
        <w:t>A</w:t>
      </w:r>
      <w:r w:rsidR="00915FCE" w:rsidRPr="00C61D3E">
        <w:rPr>
          <w:rFonts w:ascii="Bookman Old Style" w:eastAsia="Arial Unicode MS" w:hAnsi="Bookman Old Style" w:cs="Bookman Old Style"/>
          <w:sz w:val="24"/>
          <w:szCs w:val="24"/>
          <w:lang w:eastAsia="es-ES"/>
        </w:rPr>
        <w:t xml:space="preserve">hora bien, una vez analizado el contenido del </w:t>
      </w:r>
      <w:r w:rsidR="0086123B" w:rsidRPr="00C61D3E">
        <w:rPr>
          <w:rFonts w:ascii="Bookman Old Style" w:eastAsia="Arial Unicode MS" w:hAnsi="Bookman Old Style" w:cs="Bookman Old Style"/>
          <w:sz w:val="24"/>
          <w:szCs w:val="24"/>
          <w:lang w:eastAsia="es-ES"/>
        </w:rPr>
        <w:t xml:space="preserve">expediente se advierte </w:t>
      </w:r>
      <w:r w:rsidRPr="00C61D3E">
        <w:rPr>
          <w:rFonts w:ascii="Bookman Old Style" w:eastAsia="Arial Unicode MS" w:hAnsi="Bookman Old Style" w:cs="Bookman Old Style"/>
          <w:sz w:val="24"/>
          <w:szCs w:val="24"/>
          <w:lang w:eastAsia="es-ES"/>
        </w:rPr>
        <w:t xml:space="preserve">que la presente acción fue instaurada ante los Jueces </w:t>
      </w:r>
      <w:r w:rsidR="00F67D73">
        <w:rPr>
          <w:rFonts w:ascii="Bookman Old Style" w:eastAsia="Arial Unicode MS" w:hAnsi="Bookman Old Style" w:cs="Bookman Old Style"/>
          <w:sz w:val="24"/>
          <w:szCs w:val="24"/>
          <w:lang w:eastAsia="es-ES"/>
        </w:rPr>
        <w:t>L</w:t>
      </w:r>
      <w:r w:rsidRPr="00C61D3E">
        <w:rPr>
          <w:rFonts w:ascii="Bookman Old Style" w:eastAsia="Arial Unicode MS" w:hAnsi="Bookman Old Style" w:cs="Bookman Old Style"/>
          <w:sz w:val="24"/>
          <w:szCs w:val="24"/>
          <w:lang w:eastAsia="es-ES"/>
        </w:rPr>
        <w:t>aborales del Circuito de Medellín, correspondiéndole su conocimiento por reparto</w:t>
      </w:r>
      <w:r w:rsidR="00CD7C7B" w:rsidRPr="00C61D3E">
        <w:rPr>
          <w:rFonts w:ascii="Bookman Old Style" w:eastAsia="Arial Unicode MS" w:hAnsi="Bookman Old Style" w:cs="Bookman Old Style"/>
          <w:sz w:val="24"/>
          <w:szCs w:val="24"/>
          <w:lang w:eastAsia="es-ES"/>
        </w:rPr>
        <w:t>, al</w:t>
      </w:r>
      <w:r w:rsidRPr="00C61D3E">
        <w:rPr>
          <w:rFonts w:ascii="Bookman Old Style" w:eastAsia="Arial Unicode MS" w:hAnsi="Bookman Old Style" w:cs="Bookman Old Style"/>
          <w:sz w:val="24"/>
          <w:szCs w:val="24"/>
          <w:lang w:eastAsia="es-ES"/>
        </w:rPr>
        <w:t xml:space="preserve"> Juzgado </w:t>
      </w:r>
      <w:r w:rsidR="0043380A">
        <w:rPr>
          <w:rFonts w:ascii="Bookman Old Style" w:eastAsia="Arial Unicode MS" w:hAnsi="Bookman Old Style" w:cs="Bookman Old Style"/>
          <w:sz w:val="24"/>
          <w:szCs w:val="24"/>
          <w:lang w:eastAsia="es-ES"/>
        </w:rPr>
        <w:t>L</w:t>
      </w:r>
      <w:r w:rsidRPr="00C61D3E">
        <w:rPr>
          <w:rFonts w:ascii="Bookman Old Style" w:eastAsia="Arial Unicode MS" w:hAnsi="Bookman Old Style" w:cs="Bookman Old Style"/>
          <w:sz w:val="24"/>
          <w:szCs w:val="24"/>
          <w:lang w:eastAsia="es-ES"/>
        </w:rPr>
        <w:t xml:space="preserve">aboral del Circuito de </w:t>
      </w:r>
      <w:r w:rsidR="00A10A0C">
        <w:rPr>
          <w:rFonts w:ascii="Bookman Old Style" w:eastAsia="Arial Unicode MS" w:hAnsi="Bookman Old Style" w:cs="Bookman Old Style"/>
          <w:sz w:val="24"/>
          <w:szCs w:val="24"/>
          <w:lang w:eastAsia="es-ES"/>
        </w:rPr>
        <w:t>Envigado</w:t>
      </w:r>
      <w:r w:rsidRPr="00C61D3E">
        <w:rPr>
          <w:rFonts w:ascii="Bookman Old Style" w:eastAsia="Arial Unicode MS" w:hAnsi="Bookman Old Style" w:cs="Bookman Old Style"/>
          <w:sz w:val="24"/>
          <w:szCs w:val="24"/>
          <w:lang w:eastAsia="es-ES"/>
        </w:rPr>
        <w:t xml:space="preserve">, </w:t>
      </w:r>
      <w:r w:rsidR="00A10A0C">
        <w:rPr>
          <w:rFonts w:ascii="Bookman Old Style" w:eastAsia="Arial Unicode MS" w:hAnsi="Bookman Old Style" w:cs="Bookman Old Style"/>
          <w:sz w:val="24"/>
          <w:szCs w:val="24"/>
          <w:lang w:eastAsia="es-ES"/>
        </w:rPr>
        <w:t>quien adelantó todo el trámite del proceso.</w:t>
      </w:r>
    </w:p>
    <w:p w:rsidR="00A10A0C" w:rsidRDefault="00A10A0C" w:rsidP="00C61D3E">
      <w:pPr>
        <w:spacing w:after="0" w:line="276" w:lineRule="auto"/>
        <w:ind w:firstLine="0"/>
        <w:rPr>
          <w:rFonts w:ascii="Bookman Old Style" w:eastAsia="Arial Unicode MS" w:hAnsi="Bookman Old Style" w:cs="Bookman Old Style"/>
          <w:sz w:val="24"/>
          <w:szCs w:val="24"/>
          <w:lang w:eastAsia="es-ES"/>
        </w:rPr>
      </w:pPr>
    </w:p>
    <w:p w:rsidR="00D76F9D" w:rsidRPr="00C61D3E" w:rsidRDefault="00A10A0C" w:rsidP="00C61D3E">
      <w:pPr>
        <w:spacing w:after="0" w:line="276" w:lineRule="auto"/>
        <w:ind w:firstLine="0"/>
        <w:rPr>
          <w:rFonts w:ascii="Bookman Old Style" w:eastAsia="Arial Unicode MS" w:hAnsi="Bookman Old Style" w:cs="Bookman Old Style"/>
          <w:sz w:val="24"/>
          <w:szCs w:val="24"/>
          <w:lang w:eastAsia="es-ES"/>
        </w:rPr>
      </w:pPr>
      <w:r>
        <w:rPr>
          <w:rFonts w:ascii="Bookman Old Style" w:eastAsia="Arial Unicode MS" w:hAnsi="Bookman Old Style" w:cs="Bookman Old Style"/>
          <w:sz w:val="24"/>
          <w:szCs w:val="24"/>
          <w:lang w:eastAsia="es-ES"/>
        </w:rPr>
        <w:t>No obstante encontrándose el expediente surtiendo el recurso de apelación interpuesto contra la sentencia, la sala Tercera de Decisión Laboral del tribunal Superior de Medellín, mediante providencia de 22 de agosto de 2019, declaró la nulidad de todo lo actuado a partir de la sentencia, dada la causal de falta de competencia en razón de la jurisdicci</w:t>
      </w:r>
      <w:r w:rsidR="00DB39FF">
        <w:rPr>
          <w:rFonts w:ascii="Bookman Old Style" w:eastAsia="Arial Unicode MS" w:hAnsi="Bookman Old Style" w:cs="Bookman Old Style"/>
          <w:sz w:val="24"/>
          <w:szCs w:val="24"/>
          <w:lang w:eastAsia="es-ES"/>
        </w:rPr>
        <w:t>ón</w:t>
      </w:r>
      <w:r w:rsidR="00D76F9D" w:rsidRPr="00C61D3E">
        <w:rPr>
          <w:rFonts w:ascii="Bookman Old Style" w:eastAsia="Arial Unicode MS" w:hAnsi="Bookman Old Style" w:cs="Bookman Old Style"/>
          <w:sz w:val="24"/>
          <w:szCs w:val="24"/>
          <w:lang w:eastAsia="es-ES"/>
        </w:rPr>
        <w:t>, y</w:t>
      </w:r>
      <w:r w:rsidR="00D76F9D" w:rsidRPr="00C61D3E">
        <w:rPr>
          <w:rFonts w:ascii="Bookman Old Style" w:hAnsi="Bookman Old Style" w:cs="Arial"/>
          <w:sz w:val="24"/>
          <w:szCs w:val="24"/>
          <w:lang w:val="es-CO"/>
        </w:rPr>
        <w:t xml:space="preserve"> ordenó la remisión de las diligencias a los Jueces Administrativos.</w:t>
      </w:r>
    </w:p>
    <w:p w:rsidR="00D76F9D" w:rsidRPr="00D76F9D" w:rsidRDefault="00D76F9D" w:rsidP="00C61D3E">
      <w:pPr>
        <w:spacing w:after="0" w:line="276" w:lineRule="auto"/>
        <w:ind w:firstLine="0"/>
        <w:rPr>
          <w:rFonts w:ascii="Bookman Old Style" w:hAnsi="Bookman Old Style" w:cs="Arial"/>
          <w:sz w:val="24"/>
          <w:szCs w:val="24"/>
          <w:lang w:val="es-CO"/>
        </w:rPr>
      </w:pPr>
      <w:r w:rsidRPr="00D76F9D">
        <w:rPr>
          <w:rFonts w:ascii="Bookman Old Style" w:hAnsi="Bookman Old Style" w:cs="Arial"/>
          <w:sz w:val="24"/>
          <w:szCs w:val="24"/>
          <w:lang w:val="es-CO"/>
        </w:rPr>
        <w:t xml:space="preserve"> </w:t>
      </w:r>
    </w:p>
    <w:p w:rsidR="00D76F9D" w:rsidRPr="00C61D3E" w:rsidRDefault="00D76F9D" w:rsidP="00C61D3E">
      <w:pPr>
        <w:spacing w:after="0" w:line="276" w:lineRule="auto"/>
        <w:ind w:firstLine="0"/>
        <w:rPr>
          <w:rFonts w:ascii="Bookman Old Style" w:hAnsi="Bookman Old Style" w:cs="Arial"/>
          <w:sz w:val="24"/>
          <w:szCs w:val="24"/>
          <w:lang w:val="es-CO"/>
        </w:rPr>
      </w:pPr>
      <w:r w:rsidRPr="00D76F9D">
        <w:rPr>
          <w:rFonts w:ascii="Bookman Old Style" w:hAnsi="Bookman Old Style" w:cs="Arial"/>
          <w:sz w:val="24"/>
          <w:szCs w:val="24"/>
          <w:lang w:val="es-CO"/>
        </w:rPr>
        <w:t xml:space="preserve">Por reparto, correspondió a este Despacho, </w:t>
      </w:r>
      <w:r w:rsidRPr="00C61D3E">
        <w:rPr>
          <w:rFonts w:ascii="Bookman Old Style" w:hAnsi="Bookman Old Style" w:cs="Arial"/>
          <w:sz w:val="24"/>
          <w:szCs w:val="24"/>
          <w:lang w:val="es-CO"/>
        </w:rPr>
        <w:t xml:space="preserve">quien luego de examinar el escrito de demanda y sus anexos, advierte: </w:t>
      </w:r>
    </w:p>
    <w:p w:rsidR="00D76F9D" w:rsidRPr="00C61D3E" w:rsidRDefault="00D76F9D" w:rsidP="00C61D3E">
      <w:pPr>
        <w:spacing w:after="0" w:line="276" w:lineRule="auto"/>
        <w:ind w:left="-180" w:firstLine="0"/>
        <w:rPr>
          <w:rFonts w:ascii="Bookman Old Style" w:hAnsi="Bookman Old Style" w:cs="Arial"/>
          <w:bCs/>
          <w:sz w:val="24"/>
          <w:szCs w:val="24"/>
          <w:lang w:val="es-CO"/>
        </w:rPr>
      </w:pPr>
    </w:p>
    <w:p w:rsidR="00C61D3E" w:rsidRDefault="00D76F9D" w:rsidP="00C61D3E">
      <w:pPr>
        <w:numPr>
          <w:ilvl w:val="0"/>
          <w:numId w:val="22"/>
        </w:numPr>
        <w:spacing w:after="0" w:line="276" w:lineRule="auto"/>
        <w:rPr>
          <w:rFonts w:ascii="Bookman Old Style" w:hAnsi="Bookman Old Style" w:cs="Arial"/>
          <w:bCs/>
          <w:i/>
          <w:sz w:val="24"/>
          <w:szCs w:val="24"/>
          <w:lang w:val="es-CO"/>
        </w:rPr>
      </w:pPr>
      <w:r w:rsidRPr="00D76F9D">
        <w:rPr>
          <w:rFonts w:ascii="Bookman Old Style" w:hAnsi="Bookman Old Style" w:cs="Arial"/>
          <w:bCs/>
          <w:sz w:val="24"/>
          <w:szCs w:val="24"/>
          <w:lang w:val="es-CO"/>
        </w:rPr>
        <w:t xml:space="preserve">El artículo </w:t>
      </w:r>
      <w:r w:rsidRPr="00C61D3E">
        <w:rPr>
          <w:rFonts w:ascii="Bookman Old Style" w:hAnsi="Bookman Old Style" w:cs="Arial"/>
          <w:bCs/>
          <w:sz w:val="24"/>
          <w:szCs w:val="24"/>
          <w:lang w:val="es-CO"/>
        </w:rPr>
        <w:t>74</w:t>
      </w:r>
      <w:r w:rsidRPr="00D76F9D">
        <w:rPr>
          <w:rFonts w:ascii="Bookman Old Style" w:hAnsi="Bookman Old Style" w:cs="Arial"/>
          <w:bCs/>
          <w:sz w:val="24"/>
          <w:szCs w:val="24"/>
          <w:lang w:val="es-CO"/>
        </w:rPr>
        <w:t xml:space="preserve"> del C</w:t>
      </w:r>
      <w:r w:rsidR="00C61D3E">
        <w:rPr>
          <w:rFonts w:ascii="Bookman Old Style" w:hAnsi="Bookman Old Style" w:cs="Arial"/>
          <w:bCs/>
          <w:sz w:val="24"/>
          <w:szCs w:val="24"/>
          <w:lang w:val="es-CO"/>
        </w:rPr>
        <w:t>.G.P.</w:t>
      </w:r>
      <w:r w:rsidR="008F792E" w:rsidRPr="00D76F9D">
        <w:rPr>
          <w:rFonts w:ascii="Bookman Old Style" w:hAnsi="Bookman Old Style" w:cs="Arial"/>
          <w:bCs/>
          <w:sz w:val="24"/>
          <w:szCs w:val="24"/>
          <w:lang w:val="es-CO"/>
        </w:rPr>
        <w:t>, establece</w:t>
      </w:r>
      <w:r w:rsidRPr="00D76F9D">
        <w:rPr>
          <w:rFonts w:ascii="Bookman Old Style" w:hAnsi="Bookman Old Style" w:cs="Arial"/>
          <w:bCs/>
          <w:sz w:val="24"/>
          <w:szCs w:val="24"/>
          <w:lang w:val="es-CO"/>
        </w:rPr>
        <w:t xml:space="preserve">: “… </w:t>
      </w:r>
      <w:r w:rsidRPr="00D76F9D">
        <w:rPr>
          <w:rFonts w:ascii="Bookman Old Style" w:hAnsi="Bookman Old Style" w:cs="Arial"/>
          <w:bCs/>
          <w:i/>
          <w:sz w:val="24"/>
          <w:szCs w:val="24"/>
          <w:lang w:val="es-CO"/>
        </w:rPr>
        <w:t xml:space="preserve">Los poderes generales para toda clase de procesos, sólo podrán conferirse por escritura pública. </w:t>
      </w:r>
      <w:r w:rsidRPr="00C61D3E">
        <w:rPr>
          <w:rFonts w:ascii="Bookman Old Style" w:hAnsi="Bookman Old Style" w:cs="Arial"/>
          <w:bCs/>
          <w:i/>
          <w:sz w:val="24"/>
          <w:szCs w:val="24"/>
          <w:lang w:val="es-CO"/>
        </w:rPr>
        <w:t>El</w:t>
      </w:r>
      <w:r w:rsidRPr="00D76F9D">
        <w:rPr>
          <w:rFonts w:ascii="Bookman Old Style" w:hAnsi="Bookman Old Style" w:cs="Arial"/>
          <w:bCs/>
          <w:i/>
          <w:sz w:val="24"/>
          <w:szCs w:val="24"/>
          <w:lang w:val="es-CO"/>
        </w:rPr>
        <w:t xml:space="preserve"> poder</w:t>
      </w:r>
      <w:r w:rsidRPr="00C61D3E">
        <w:rPr>
          <w:rFonts w:ascii="Bookman Old Style" w:hAnsi="Bookman Old Style" w:cs="Arial"/>
          <w:bCs/>
          <w:i/>
          <w:sz w:val="24"/>
          <w:szCs w:val="24"/>
          <w:lang w:val="es-CO"/>
        </w:rPr>
        <w:t xml:space="preserve"> especial para uno o varios procesos podrá conferirse por documento privado.  En los poderes especiales los asuntos deberán estar determinados y claramente identificados</w:t>
      </w:r>
      <w:r w:rsidR="00C61D3E" w:rsidRPr="00C61D3E">
        <w:rPr>
          <w:rFonts w:ascii="Bookman Old Style" w:hAnsi="Bookman Old Style" w:cs="Arial"/>
          <w:bCs/>
          <w:i/>
          <w:sz w:val="24"/>
          <w:szCs w:val="24"/>
          <w:lang w:val="es-CO"/>
        </w:rPr>
        <w:t>.</w:t>
      </w:r>
    </w:p>
    <w:p w:rsidR="008F792E" w:rsidRPr="00C61D3E" w:rsidRDefault="008F792E" w:rsidP="008F792E">
      <w:pPr>
        <w:spacing w:after="0" w:line="276" w:lineRule="auto"/>
        <w:ind w:left="180" w:firstLine="0"/>
        <w:rPr>
          <w:rFonts w:ascii="Bookman Old Style" w:hAnsi="Bookman Old Style" w:cs="Arial"/>
          <w:bCs/>
          <w:i/>
          <w:sz w:val="24"/>
          <w:szCs w:val="24"/>
          <w:lang w:val="es-CO"/>
        </w:rPr>
      </w:pPr>
    </w:p>
    <w:p w:rsidR="00C61D3E" w:rsidRDefault="00C61D3E" w:rsidP="00C61D3E">
      <w:pPr>
        <w:spacing w:after="0" w:line="276" w:lineRule="auto"/>
        <w:ind w:left="180" w:firstLine="0"/>
        <w:rPr>
          <w:rFonts w:ascii="Bookman Old Style" w:hAnsi="Bookman Old Style" w:cs="Arial"/>
          <w:bCs/>
          <w:sz w:val="24"/>
          <w:szCs w:val="24"/>
          <w:lang w:val="es-CO"/>
        </w:rPr>
      </w:pPr>
      <w:r w:rsidRPr="00C61D3E">
        <w:rPr>
          <w:rFonts w:ascii="Bookman Old Style" w:hAnsi="Bookman Old Style" w:cs="Arial"/>
          <w:bCs/>
          <w:i/>
          <w:sz w:val="24"/>
          <w:szCs w:val="24"/>
          <w:lang w:val="es-CO"/>
        </w:rPr>
        <w:t xml:space="preserve">El poder especial puede conferirse verbalmente en audiencia o diligencia o por </w:t>
      </w:r>
      <w:r w:rsidRPr="00C61D3E">
        <w:rPr>
          <w:rFonts w:ascii="Bookman Old Style" w:hAnsi="Bookman Old Style" w:cs="Arial"/>
          <w:b/>
          <w:bCs/>
          <w:i/>
          <w:sz w:val="24"/>
          <w:szCs w:val="24"/>
          <w:lang w:val="es-CO"/>
        </w:rPr>
        <w:t>memorial dirigido al juez del conocimiento</w:t>
      </w:r>
      <w:r w:rsidR="00D76F9D" w:rsidRPr="00C61D3E">
        <w:rPr>
          <w:rFonts w:ascii="Bookman Old Style" w:hAnsi="Bookman Old Style" w:cs="Arial"/>
          <w:bCs/>
          <w:sz w:val="24"/>
          <w:szCs w:val="24"/>
          <w:lang w:val="es-CO"/>
        </w:rPr>
        <w:t>.</w:t>
      </w:r>
      <w:r w:rsidR="00D76F9D" w:rsidRPr="00D76F9D">
        <w:rPr>
          <w:rFonts w:ascii="Bookman Old Style" w:hAnsi="Bookman Old Style" w:cs="Arial"/>
          <w:bCs/>
          <w:sz w:val="24"/>
          <w:szCs w:val="24"/>
          <w:lang w:val="es-CO"/>
        </w:rPr>
        <w:t xml:space="preserve">” </w:t>
      </w:r>
    </w:p>
    <w:p w:rsidR="00DB39FF" w:rsidRDefault="00DB39FF" w:rsidP="00C61D3E">
      <w:pPr>
        <w:spacing w:after="0" w:line="276" w:lineRule="auto"/>
        <w:ind w:left="180" w:firstLine="0"/>
        <w:rPr>
          <w:rFonts w:ascii="Bookman Old Style" w:hAnsi="Bookman Old Style" w:cs="Arial"/>
          <w:bCs/>
          <w:sz w:val="24"/>
          <w:szCs w:val="24"/>
          <w:lang w:val="es-CO"/>
        </w:rPr>
      </w:pPr>
    </w:p>
    <w:p w:rsidR="00DB39FF" w:rsidRDefault="00DB39FF" w:rsidP="00C61D3E">
      <w:pPr>
        <w:spacing w:after="0" w:line="276" w:lineRule="auto"/>
        <w:ind w:left="180" w:firstLine="0"/>
        <w:rPr>
          <w:rFonts w:ascii="Bookman Old Style" w:hAnsi="Bookman Old Style" w:cs="Arial"/>
          <w:bCs/>
          <w:sz w:val="24"/>
          <w:szCs w:val="24"/>
          <w:lang w:val="es-CO"/>
        </w:rPr>
      </w:pPr>
    </w:p>
    <w:p w:rsidR="00DB39FF" w:rsidRDefault="00DB39FF" w:rsidP="00C61D3E">
      <w:pPr>
        <w:spacing w:after="0" w:line="276" w:lineRule="auto"/>
        <w:ind w:left="180" w:firstLine="0"/>
        <w:rPr>
          <w:rFonts w:ascii="Bookman Old Style" w:hAnsi="Bookman Old Style" w:cs="Arial"/>
          <w:bCs/>
          <w:sz w:val="24"/>
          <w:szCs w:val="24"/>
          <w:lang w:val="es-CO"/>
        </w:rPr>
      </w:pPr>
    </w:p>
    <w:p w:rsidR="00DB39FF" w:rsidRPr="00C61D3E" w:rsidRDefault="00DB39FF" w:rsidP="00C61D3E">
      <w:pPr>
        <w:spacing w:after="0" w:line="276" w:lineRule="auto"/>
        <w:ind w:left="180" w:firstLine="0"/>
        <w:rPr>
          <w:rFonts w:ascii="Bookman Old Style" w:hAnsi="Bookman Old Style" w:cs="Arial"/>
          <w:bCs/>
          <w:sz w:val="24"/>
          <w:szCs w:val="24"/>
          <w:lang w:val="es-CO"/>
        </w:rPr>
      </w:pPr>
    </w:p>
    <w:p w:rsidR="00D76F9D" w:rsidRPr="00D76F9D" w:rsidRDefault="00D76F9D" w:rsidP="00C61D3E">
      <w:pPr>
        <w:spacing w:after="0" w:line="276" w:lineRule="auto"/>
        <w:ind w:left="180" w:firstLine="0"/>
        <w:rPr>
          <w:rFonts w:ascii="Bookman Old Style" w:hAnsi="Bookman Old Style" w:cs="Arial"/>
          <w:bCs/>
          <w:sz w:val="24"/>
          <w:szCs w:val="24"/>
          <w:lang w:val="es-CO"/>
        </w:rPr>
      </w:pPr>
      <w:r w:rsidRPr="00D76F9D">
        <w:rPr>
          <w:rFonts w:ascii="Bookman Old Style" w:hAnsi="Bookman Old Style" w:cs="Arial"/>
          <w:bCs/>
          <w:sz w:val="24"/>
          <w:szCs w:val="24"/>
          <w:lang w:val="es-CO"/>
        </w:rPr>
        <w:t>Con fundamento en lo anterior, se deberá allegar poder otorgado en legal forma, pues el presentado con la demanda se otorgó para instaurar una demanda laboral ordinaria ante la jurisdicción ordinaria laboral</w:t>
      </w:r>
      <w:r w:rsidR="00C61D3E">
        <w:rPr>
          <w:rFonts w:ascii="Bookman Old Style" w:hAnsi="Bookman Old Style" w:cs="Arial"/>
          <w:bCs/>
          <w:sz w:val="24"/>
          <w:szCs w:val="24"/>
          <w:lang w:val="es-CO"/>
        </w:rPr>
        <w:t xml:space="preserve">, indicando y adecuándolo </w:t>
      </w:r>
      <w:r w:rsidR="0043380A">
        <w:rPr>
          <w:rFonts w:ascii="Bookman Old Style" w:hAnsi="Bookman Old Style" w:cs="Arial"/>
          <w:bCs/>
          <w:sz w:val="24"/>
          <w:szCs w:val="24"/>
          <w:lang w:val="es-CO"/>
        </w:rPr>
        <w:t>al medio de control</w:t>
      </w:r>
      <w:r w:rsidR="00C61D3E">
        <w:rPr>
          <w:rFonts w:ascii="Bookman Old Style" w:hAnsi="Bookman Old Style" w:cs="Arial"/>
          <w:bCs/>
          <w:sz w:val="24"/>
          <w:szCs w:val="24"/>
          <w:lang w:val="es-CO"/>
        </w:rPr>
        <w:t xml:space="preserve"> que se ventila ante la jurisdicción contencioso administrativa</w:t>
      </w:r>
      <w:r w:rsidRPr="00D76F9D">
        <w:rPr>
          <w:rFonts w:ascii="Bookman Old Style" w:hAnsi="Bookman Old Style" w:cs="Arial"/>
          <w:bCs/>
          <w:sz w:val="24"/>
          <w:szCs w:val="24"/>
          <w:lang w:val="es-CO"/>
        </w:rPr>
        <w:t>. Así mismo, se adecuará el poder en el sentido de dirigirlo al Juez competente.</w:t>
      </w:r>
    </w:p>
    <w:p w:rsidR="00D76F9D" w:rsidRPr="00D76F9D" w:rsidRDefault="00D76F9D" w:rsidP="00C61D3E">
      <w:pPr>
        <w:tabs>
          <w:tab w:val="left" w:pos="-720"/>
        </w:tabs>
        <w:suppressAutoHyphens/>
        <w:spacing w:after="0" w:line="276" w:lineRule="auto"/>
        <w:ind w:left="-180" w:firstLine="0"/>
        <w:rPr>
          <w:rFonts w:ascii="Bookman Old Style" w:hAnsi="Bookman Old Style" w:cs="Arial"/>
          <w:spacing w:val="-3"/>
          <w:sz w:val="24"/>
          <w:szCs w:val="24"/>
          <w:lang w:val="es-CO"/>
        </w:rPr>
      </w:pPr>
    </w:p>
    <w:p w:rsidR="00D76F9D" w:rsidRDefault="00D76F9D" w:rsidP="00C61D3E">
      <w:pPr>
        <w:tabs>
          <w:tab w:val="left" w:pos="0"/>
        </w:tabs>
        <w:suppressAutoHyphens/>
        <w:spacing w:after="0" w:line="276" w:lineRule="auto"/>
        <w:ind w:left="-180" w:firstLine="0"/>
        <w:rPr>
          <w:rFonts w:ascii="Bookman Old Style" w:hAnsi="Bookman Old Style" w:cs="Arial"/>
          <w:spacing w:val="-3"/>
          <w:sz w:val="24"/>
          <w:szCs w:val="24"/>
          <w:lang w:val="es-CO"/>
        </w:rPr>
      </w:pPr>
      <w:r w:rsidRPr="00D76F9D">
        <w:rPr>
          <w:rFonts w:ascii="Bookman Old Style" w:hAnsi="Bookman Old Style" w:cs="Arial"/>
          <w:sz w:val="24"/>
          <w:szCs w:val="24"/>
          <w:lang w:val="es-CO"/>
        </w:rPr>
        <w:t>2. Deberá también, adecuar la demanda,</w:t>
      </w:r>
      <w:r w:rsidRPr="00D76F9D">
        <w:rPr>
          <w:rFonts w:ascii="Bookman Old Style" w:hAnsi="Bookman Old Style" w:cs="Arial"/>
          <w:spacing w:val="-3"/>
          <w:sz w:val="24"/>
          <w:szCs w:val="24"/>
          <w:lang w:val="es-CO"/>
        </w:rPr>
        <w:t xml:space="preserve"> al </w:t>
      </w:r>
      <w:r w:rsidR="002E7DF4">
        <w:rPr>
          <w:rFonts w:ascii="Bookman Old Style" w:hAnsi="Bookman Old Style" w:cs="Arial"/>
          <w:spacing w:val="-3"/>
          <w:sz w:val="24"/>
          <w:szCs w:val="24"/>
          <w:lang w:val="es-CO"/>
        </w:rPr>
        <w:t>medio de control</w:t>
      </w:r>
      <w:r w:rsidRPr="00D76F9D">
        <w:rPr>
          <w:rFonts w:ascii="Bookman Old Style" w:hAnsi="Bookman Old Style" w:cs="Arial"/>
          <w:spacing w:val="-3"/>
          <w:sz w:val="24"/>
          <w:szCs w:val="24"/>
          <w:lang w:val="es-CO"/>
        </w:rPr>
        <w:t xml:space="preserve"> de conocimiento de la jurisdicción contencioso administrativa, teniendo en cuenta l</w:t>
      </w:r>
      <w:r w:rsidR="00777334">
        <w:rPr>
          <w:rFonts w:ascii="Bookman Old Style" w:hAnsi="Bookman Old Style" w:cs="Arial"/>
          <w:spacing w:val="-3"/>
          <w:sz w:val="24"/>
          <w:szCs w:val="24"/>
          <w:lang w:val="es-CO"/>
        </w:rPr>
        <w:t>o preceptuado en el artículo 138</w:t>
      </w:r>
      <w:r w:rsidRPr="00D76F9D">
        <w:rPr>
          <w:rFonts w:ascii="Bookman Old Style" w:hAnsi="Bookman Old Style" w:cs="Arial"/>
          <w:spacing w:val="-3"/>
          <w:sz w:val="24"/>
          <w:szCs w:val="24"/>
          <w:lang w:val="es-CO"/>
        </w:rPr>
        <w:t xml:space="preserve"> del </w:t>
      </w:r>
      <w:r w:rsidR="00777334">
        <w:rPr>
          <w:rFonts w:ascii="Bookman Old Style" w:hAnsi="Bookman Old Style" w:cs="Arial"/>
          <w:spacing w:val="-3"/>
          <w:sz w:val="24"/>
          <w:szCs w:val="24"/>
          <w:lang w:val="es-CO"/>
        </w:rPr>
        <w:t>C.P.A.C.A.</w:t>
      </w:r>
      <w:r w:rsidRPr="00D76F9D">
        <w:rPr>
          <w:rFonts w:ascii="Bookman Old Style" w:hAnsi="Bookman Old Style" w:cs="Arial"/>
          <w:spacing w:val="-3"/>
          <w:sz w:val="24"/>
          <w:szCs w:val="24"/>
          <w:lang w:val="es-CO"/>
        </w:rPr>
        <w:t>, en relación con los hechos, pretensiones,  estimación razonada de la cuantía,</w:t>
      </w:r>
      <w:r w:rsidR="00E37126">
        <w:rPr>
          <w:rFonts w:ascii="Bookman Old Style" w:hAnsi="Bookman Old Style" w:cs="Arial"/>
          <w:spacing w:val="-3"/>
          <w:sz w:val="24"/>
          <w:szCs w:val="24"/>
          <w:lang w:val="es-CO"/>
        </w:rPr>
        <w:t xml:space="preserve">  </w:t>
      </w:r>
      <w:r w:rsidRPr="00D76F9D">
        <w:rPr>
          <w:rFonts w:ascii="Bookman Old Style" w:hAnsi="Bookman Old Style" w:cs="Arial"/>
          <w:spacing w:val="-3"/>
          <w:sz w:val="24"/>
          <w:szCs w:val="24"/>
          <w:lang w:val="es-CO"/>
        </w:rPr>
        <w:t xml:space="preserve"> </w:t>
      </w:r>
      <w:r w:rsidR="00E37126">
        <w:rPr>
          <w:rFonts w:ascii="Bookman Old Style" w:hAnsi="Bookman Old Style" w:cs="Arial"/>
          <w:spacing w:val="-3"/>
          <w:sz w:val="24"/>
          <w:szCs w:val="24"/>
          <w:lang w:val="es-CO"/>
        </w:rPr>
        <w:t>etc..</w:t>
      </w:r>
      <w:r w:rsidRPr="00D76F9D">
        <w:rPr>
          <w:rFonts w:ascii="Bookman Old Style" w:hAnsi="Bookman Old Style" w:cs="Arial"/>
          <w:spacing w:val="-3"/>
          <w:sz w:val="24"/>
          <w:szCs w:val="24"/>
          <w:lang w:val="es-CO"/>
        </w:rPr>
        <w:t xml:space="preserve">. Si se trata de una acción de nulidad y restablecimiento del derecho se deberá indicar las normas violadas y el concepto de violación; y de conformidad con el artículo </w:t>
      </w:r>
      <w:r w:rsidR="00E37126">
        <w:rPr>
          <w:rFonts w:ascii="Bookman Old Style" w:hAnsi="Bookman Old Style" w:cs="Arial"/>
          <w:spacing w:val="-3"/>
          <w:sz w:val="24"/>
          <w:szCs w:val="24"/>
          <w:lang w:val="es-CO"/>
        </w:rPr>
        <w:t>138</w:t>
      </w:r>
      <w:r w:rsidRPr="00D76F9D">
        <w:rPr>
          <w:rFonts w:ascii="Bookman Old Style" w:hAnsi="Bookman Old Style" w:cs="Arial"/>
          <w:spacing w:val="-3"/>
          <w:sz w:val="24"/>
          <w:szCs w:val="24"/>
          <w:lang w:val="es-CO"/>
        </w:rPr>
        <w:t xml:space="preserve"> ibídem, a la demanda deberá acompañar </w:t>
      </w:r>
      <w:r w:rsidR="003E6DCC">
        <w:rPr>
          <w:rFonts w:ascii="Bookman Old Style" w:hAnsi="Bookman Old Style" w:cs="Arial"/>
          <w:spacing w:val="-3"/>
          <w:sz w:val="24"/>
          <w:szCs w:val="24"/>
          <w:lang w:val="es-CO"/>
        </w:rPr>
        <w:t>la</w:t>
      </w:r>
      <w:r w:rsidRPr="00D76F9D">
        <w:rPr>
          <w:rFonts w:ascii="Bookman Old Style" w:hAnsi="Bookman Old Style" w:cs="Arial"/>
          <w:spacing w:val="-3"/>
          <w:sz w:val="24"/>
          <w:szCs w:val="24"/>
          <w:lang w:val="es-CO"/>
        </w:rPr>
        <w:t xml:space="preserve"> actor</w:t>
      </w:r>
      <w:r w:rsidR="003E6DCC">
        <w:rPr>
          <w:rFonts w:ascii="Bookman Old Style" w:hAnsi="Bookman Old Style" w:cs="Arial"/>
          <w:spacing w:val="-3"/>
          <w:sz w:val="24"/>
          <w:szCs w:val="24"/>
          <w:lang w:val="es-CO"/>
        </w:rPr>
        <w:t>a</w:t>
      </w:r>
      <w:r w:rsidRPr="00D76F9D">
        <w:rPr>
          <w:rFonts w:ascii="Bookman Old Style" w:hAnsi="Bookman Old Style" w:cs="Arial"/>
          <w:spacing w:val="-3"/>
          <w:sz w:val="24"/>
          <w:szCs w:val="24"/>
          <w:lang w:val="es-CO"/>
        </w:rPr>
        <w:t xml:space="preserve"> una copia del acto acusado, con las constancias de su public</w:t>
      </w:r>
      <w:r w:rsidR="0098676E">
        <w:rPr>
          <w:rFonts w:ascii="Bookman Old Style" w:hAnsi="Bookman Old Style" w:cs="Arial"/>
          <w:spacing w:val="-3"/>
          <w:sz w:val="24"/>
          <w:szCs w:val="24"/>
          <w:lang w:val="es-CO"/>
        </w:rPr>
        <w:t>ación, notificación o ejecución; al igual que la constancia de haber agotado la reclamación administrativa</w:t>
      </w:r>
      <w:r w:rsidR="005738D5">
        <w:rPr>
          <w:rFonts w:ascii="Bookman Old Style" w:hAnsi="Bookman Old Style" w:cs="Arial"/>
          <w:spacing w:val="-3"/>
          <w:sz w:val="24"/>
          <w:szCs w:val="24"/>
          <w:lang w:val="es-CO"/>
        </w:rPr>
        <w:t xml:space="preserve"> ante la entidad pública demandada</w:t>
      </w:r>
      <w:r w:rsidR="0098676E">
        <w:rPr>
          <w:rFonts w:ascii="Bookman Old Style" w:hAnsi="Bookman Old Style" w:cs="Arial"/>
          <w:spacing w:val="-3"/>
          <w:sz w:val="24"/>
          <w:szCs w:val="24"/>
          <w:lang w:val="es-CO"/>
        </w:rPr>
        <w:t xml:space="preserve">. </w:t>
      </w:r>
    </w:p>
    <w:p w:rsidR="00353E3E" w:rsidRDefault="00353E3E" w:rsidP="00C61D3E">
      <w:pPr>
        <w:tabs>
          <w:tab w:val="left" w:pos="0"/>
        </w:tabs>
        <w:suppressAutoHyphens/>
        <w:spacing w:after="0" w:line="276" w:lineRule="auto"/>
        <w:ind w:left="-180" w:firstLine="0"/>
        <w:rPr>
          <w:rFonts w:ascii="Bookman Old Style" w:hAnsi="Bookman Old Style" w:cs="Arial"/>
          <w:spacing w:val="-3"/>
          <w:sz w:val="24"/>
          <w:szCs w:val="24"/>
          <w:lang w:val="es-CO"/>
        </w:rPr>
      </w:pPr>
    </w:p>
    <w:p w:rsidR="00353E3E" w:rsidRDefault="00D76F9D" w:rsidP="00E37126">
      <w:pPr>
        <w:tabs>
          <w:tab w:val="center" w:pos="4121"/>
        </w:tabs>
        <w:suppressAutoHyphens/>
        <w:spacing w:after="0" w:line="276" w:lineRule="auto"/>
        <w:ind w:left="-180" w:firstLine="0"/>
        <w:rPr>
          <w:rFonts w:ascii="Bookman Old Style" w:hAnsi="Bookman Old Style" w:cs="Arial"/>
          <w:spacing w:val="-3"/>
          <w:sz w:val="24"/>
          <w:szCs w:val="24"/>
          <w:lang w:val="es-CO"/>
        </w:rPr>
      </w:pPr>
      <w:r w:rsidRPr="00D76F9D">
        <w:rPr>
          <w:rFonts w:ascii="Bookman Old Style" w:hAnsi="Bookman Old Style" w:cs="Arial"/>
          <w:spacing w:val="-3"/>
          <w:sz w:val="24"/>
          <w:szCs w:val="24"/>
          <w:lang w:val="es-CO"/>
        </w:rPr>
        <w:t xml:space="preserve">3. </w:t>
      </w:r>
      <w:r w:rsidR="00353E3E">
        <w:rPr>
          <w:rFonts w:ascii="Bookman Old Style" w:hAnsi="Bookman Old Style" w:cs="Arial"/>
          <w:spacing w:val="-3"/>
          <w:sz w:val="24"/>
          <w:szCs w:val="24"/>
          <w:lang w:val="es-CO"/>
        </w:rPr>
        <w:t>De igual manera se deberá acreditar el agotamiento del requisito de procedibilidad de conciliación prejudicial en los términos establecidos en el numeral 1 del artículo 161 del CPACA</w:t>
      </w:r>
    </w:p>
    <w:p w:rsidR="00353E3E" w:rsidRDefault="00353E3E" w:rsidP="00E37126">
      <w:pPr>
        <w:tabs>
          <w:tab w:val="center" w:pos="4121"/>
        </w:tabs>
        <w:suppressAutoHyphens/>
        <w:spacing w:after="0" w:line="276" w:lineRule="auto"/>
        <w:ind w:left="-180" w:firstLine="0"/>
        <w:rPr>
          <w:rFonts w:ascii="Bookman Old Style" w:hAnsi="Bookman Old Style" w:cs="Arial"/>
          <w:spacing w:val="-3"/>
          <w:sz w:val="24"/>
          <w:szCs w:val="24"/>
          <w:lang w:val="es-CO"/>
        </w:rPr>
      </w:pPr>
    </w:p>
    <w:p w:rsidR="00E37126" w:rsidRDefault="00353E3E" w:rsidP="00E37126">
      <w:pPr>
        <w:tabs>
          <w:tab w:val="center" w:pos="4121"/>
        </w:tabs>
        <w:suppressAutoHyphens/>
        <w:spacing w:after="0" w:line="276" w:lineRule="auto"/>
        <w:ind w:left="-180" w:firstLine="0"/>
        <w:rPr>
          <w:rFonts w:ascii="Bookman Old Style" w:hAnsi="Bookman Old Style" w:cs="Bookman Old Style"/>
          <w:color w:val="000000"/>
          <w:sz w:val="24"/>
          <w:szCs w:val="24"/>
          <w:lang w:val="es-CO" w:eastAsia="es-CO"/>
        </w:rPr>
      </w:pPr>
      <w:r>
        <w:rPr>
          <w:rFonts w:ascii="Bookman Old Style" w:hAnsi="Bookman Old Style" w:cs="Arial"/>
          <w:spacing w:val="-3"/>
          <w:sz w:val="24"/>
          <w:szCs w:val="24"/>
          <w:lang w:val="es-CO"/>
        </w:rPr>
        <w:t xml:space="preserve">4. </w:t>
      </w:r>
      <w:r w:rsidR="00915FCE" w:rsidRPr="00E37126">
        <w:rPr>
          <w:rFonts w:ascii="Bookman Old Style" w:hAnsi="Bookman Old Style" w:cs="Bookman Old Style"/>
          <w:color w:val="000000"/>
          <w:sz w:val="24"/>
          <w:szCs w:val="24"/>
          <w:lang w:val="es-CO" w:eastAsia="es-CO"/>
        </w:rPr>
        <w:t>Del escrito por medio del cual pretenda subsanar la</w:t>
      </w:r>
      <w:r>
        <w:rPr>
          <w:rFonts w:ascii="Bookman Old Style" w:hAnsi="Bookman Old Style" w:cs="Bookman Old Style"/>
          <w:color w:val="000000"/>
          <w:sz w:val="24"/>
          <w:szCs w:val="24"/>
          <w:lang w:val="es-CO" w:eastAsia="es-CO"/>
        </w:rPr>
        <w:t>s</w:t>
      </w:r>
      <w:r w:rsidR="00915FCE" w:rsidRPr="00E37126">
        <w:rPr>
          <w:rFonts w:ascii="Bookman Old Style" w:hAnsi="Bookman Old Style" w:cs="Bookman Old Style"/>
          <w:color w:val="000000"/>
          <w:sz w:val="24"/>
          <w:szCs w:val="24"/>
          <w:lang w:val="es-CO" w:eastAsia="es-CO"/>
        </w:rPr>
        <w:t xml:space="preserve"> irregularidad</w:t>
      </w:r>
      <w:r>
        <w:rPr>
          <w:rFonts w:ascii="Bookman Old Style" w:hAnsi="Bookman Old Style" w:cs="Bookman Old Style"/>
          <w:color w:val="000000"/>
          <w:sz w:val="24"/>
          <w:szCs w:val="24"/>
          <w:lang w:val="es-CO" w:eastAsia="es-CO"/>
        </w:rPr>
        <w:t>es</w:t>
      </w:r>
      <w:r w:rsidR="00915FCE" w:rsidRPr="00E37126">
        <w:rPr>
          <w:rFonts w:ascii="Bookman Old Style" w:hAnsi="Bookman Old Style" w:cs="Bookman Old Style"/>
          <w:color w:val="000000"/>
          <w:sz w:val="24"/>
          <w:szCs w:val="24"/>
          <w:lang w:val="es-CO" w:eastAsia="es-CO"/>
        </w:rPr>
        <w:t xml:space="preserve"> anotada</w:t>
      </w:r>
      <w:r>
        <w:rPr>
          <w:rFonts w:ascii="Bookman Old Style" w:hAnsi="Bookman Old Style" w:cs="Bookman Old Style"/>
          <w:color w:val="000000"/>
          <w:sz w:val="24"/>
          <w:szCs w:val="24"/>
          <w:lang w:val="es-CO" w:eastAsia="es-CO"/>
        </w:rPr>
        <w:t>s</w:t>
      </w:r>
      <w:r w:rsidR="00915FCE" w:rsidRPr="00E37126">
        <w:rPr>
          <w:rFonts w:ascii="Bookman Old Style" w:hAnsi="Bookman Old Style" w:cs="Bookman Old Style"/>
          <w:color w:val="000000"/>
          <w:sz w:val="24"/>
          <w:szCs w:val="24"/>
          <w:lang w:val="es-CO" w:eastAsia="es-CO"/>
        </w:rPr>
        <w:t xml:space="preserve"> en el numeral anterior, deberá aportar copia para el traslado respectivo a la entidad demanda y al delegado del Ministerio Público, e igualmente deberá aportar copia de citado escrito en medio magnético en formato Word; lo anterior, con el objetivo de efectuar las notificaciones de que trata el artículo 199 del CPACA, modificado por el C</w:t>
      </w:r>
      <w:r w:rsidR="00E37126">
        <w:rPr>
          <w:rFonts w:ascii="Bookman Old Style" w:hAnsi="Bookman Old Style" w:cs="Bookman Old Style"/>
          <w:color w:val="000000"/>
          <w:sz w:val="24"/>
          <w:szCs w:val="24"/>
          <w:lang w:val="es-CO" w:eastAsia="es-CO"/>
        </w:rPr>
        <w:t>.</w:t>
      </w:r>
      <w:r w:rsidR="00915FCE" w:rsidRPr="00E37126">
        <w:rPr>
          <w:rFonts w:ascii="Bookman Old Style" w:hAnsi="Bookman Old Style" w:cs="Bookman Old Style"/>
          <w:color w:val="000000"/>
          <w:sz w:val="24"/>
          <w:szCs w:val="24"/>
          <w:lang w:val="es-CO" w:eastAsia="es-CO"/>
        </w:rPr>
        <w:t>G</w:t>
      </w:r>
      <w:r w:rsidR="00E37126">
        <w:rPr>
          <w:rFonts w:ascii="Bookman Old Style" w:hAnsi="Bookman Old Style" w:cs="Bookman Old Style"/>
          <w:color w:val="000000"/>
          <w:sz w:val="24"/>
          <w:szCs w:val="24"/>
          <w:lang w:val="es-CO" w:eastAsia="es-CO"/>
        </w:rPr>
        <w:t>.P.</w:t>
      </w:r>
    </w:p>
    <w:p w:rsidR="00E37126" w:rsidRDefault="00E37126" w:rsidP="00E37126">
      <w:pPr>
        <w:tabs>
          <w:tab w:val="center" w:pos="4121"/>
        </w:tabs>
        <w:suppressAutoHyphens/>
        <w:spacing w:after="0" w:line="276" w:lineRule="auto"/>
        <w:ind w:left="-180" w:firstLine="0"/>
        <w:rPr>
          <w:rFonts w:ascii="Bookman Old Style" w:hAnsi="Bookman Old Style" w:cs="Bookman Old Style"/>
          <w:color w:val="000000"/>
          <w:sz w:val="24"/>
          <w:szCs w:val="24"/>
          <w:lang w:val="es-CO" w:eastAsia="es-CO"/>
        </w:rPr>
      </w:pPr>
    </w:p>
    <w:p w:rsidR="00915FCE" w:rsidRPr="00E37126" w:rsidRDefault="00915FCE" w:rsidP="00E37126">
      <w:pPr>
        <w:tabs>
          <w:tab w:val="center" w:pos="4121"/>
        </w:tabs>
        <w:suppressAutoHyphens/>
        <w:spacing w:after="0" w:line="276" w:lineRule="auto"/>
        <w:ind w:left="-180" w:firstLine="0"/>
        <w:rPr>
          <w:rFonts w:ascii="Bookman Old Style" w:hAnsi="Bookman Old Style" w:cs="Bookman Old Style"/>
          <w:color w:val="000000"/>
          <w:sz w:val="24"/>
          <w:szCs w:val="24"/>
          <w:lang w:val="es-CO" w:eastAsia="es-CO"/>
        </w:rPr>
      </w:pPr>
      <w:r w:rsidRPr="00E37126">
        <w:rPr>
          <w:rFonts w:ascii="Bookman Old Style" w:hAnsi="Bookman Old Style" w:cs="Bookman Old Style"/>
          <w:color w:val="000000"/>
          <w:sz w:val="24"/>
          <w:szCs w:val="24"/>
          <w:lang w:val="es-CO" w:eastAsia="es-CO"/>
        </w:rPr>
        <w:t xml:space="preserve">Visto lo anterior, </w:t>
      </w:r>
      <w:r w:rsidRPr="00E37126">
        <w:rPr>
          <w:rFonts w:ascii="Bookman Old Style" w:hAnsi="Bookman Old Style" w:cs="Bookman Old Style"/>
          <w:sz w:val="24"/>
          <w:szCs w:val="24"/>
          <w:lang w:eastAsia="es-ES"/>
        </w:rPr>
        <w:t xml:space="preserve">de conformidad con lo señalado en el artículo 170 del CPACA –Ley 1437 de 2011-, lo procedente es </w:t>
      </w:r>
      <w:r w:rsidRPr="00E37126">
        <w:rPr>
          <w:rFonts w:ascii="Bookman Old Style" w:hAnsi="Bookman Old Style" w:cs="Bookman Old Style"/>
          <w:b/>
          <w:sz w:val="24"/>
          <w:szCs w:val="24"/>
          <w:lang w:eastAsia="es-ES"/>
        </w:rPr>
        <w:t>INADMITIR</w:t>
      </w:r>
      <w:r w:rsidRPr="00E37126">
        <w:rPr>
          <w:rFonts w:ascii="Bookman Old Style" w:hAnsi="Bookman Old Style" w:cs="Bookman Old Style"/>
          <w:sz w:val="24"/>
          <w:szCs w:val="24"/>
          <w:lang w:eastAsia="es-ES"/>
        </w:rPr>
        <w:t xml:space="preserve"> la demanda, a fin que en el término de diez (10) días</w:t>
      </w:r>
      <w:r w:rsidR="008F792E">
        <w:rPr>
          <w:rFonts w:ascii="Bookman Old Style" w:hAnsi="Bookman Old Style" w:cs="Bookman Old Style"/>
          <w:sz w:val="24"/>
          <w:szCs w:val="24"/>
          <w:lang w:eastAsia="es-ES"/>
        </w:rPr>
        <w:t xml:space="preserve">, </w:t>
      </w:r>
      <w:r w:rsidR="008F792E" w:rsidRPr="008F792E">
        <w:rPr>
          <w:rFonts w:ascii="Bookman Old Style" w:hAnsi="Bookman Old Style" w:cs="Bookman Old Style"/>
          <w:b/>
          <w:sz w:val="24"/>
          <w:szCs w:val="24"/>
          <w:lang w:eastAsia="es-ES"/>
        </w:rPr>
        <w:t>SO PENA DE RECHAZO</w:t>
      </w:r>
      <w:r w:rsidR="008F792E">
        <w:rPr>
          <w:rFonts w:ascii="Bookman Old Style" w:hAnsi="Bookman Old Style" w:cs="Bookman Old Style"/>
          <w:sz w:val="24"/>
          <w:szCs w:val="24"/>
          <w:lang w:eastAsia="es-ES"/>
        </w:rPr>
        <w:t xml:space="preserve">, </w:t>
      </w:r>
      <w:r w:rsidR="008F792E" w:rsidRPr="00E37126">
        <w:rPr>
          <w:rFonts w:ascii="Bookman Old Style" w:hAnsi="Bookman Old Style" w:cs="Bookman Old Style"/>
          <w:sz w:val="24"/>
          <w:szCs w:val="24"/>
          <w:lang w:eastAsia="es-ES"/>
        </w:rPr>
        <w:t>la</w:t>
      </w:r>
      <w:r w:rsidRPr="00E37126">
        <w:rPr>
          <w:rFonts w:ascii="Bookman Old Style" w:hAnsi="Bookman Old Style" w:cs="Bookman Old Style"/>
          <w:sz w:val="24"/>
          <w:szCs w:val="24"/>
          <w:lang w:eastAsia="es-ES"/>
        </w:rPr>
        <w:t xml:space="preserve"> parte demandante corrija los defectos antes mencionados.</w:t>
      </w:r>
    </w:p>
    <w:p w:rsidR="00915FCE" w:rsidRPr="00C61D3E" w:rsidRDefault="00915FCE" w:rsidP="00C61D3E">
      <w:pPr>
        <w:spacing w:after="0" w:line="276" w:lineRule="auto"/>
        <w:ind w:firstLine="0"/>
        <w:rPr>
          <w:rFonts w:ascii="Bookman Old Style" w:hAnsi="Bookman Old Style" w:cs="Bookman Old Style"/>
          <w:color w:val="000000"/>
          <w:lang w:val="es-CO" w:eastAsia="es-CO"/>
        </w:rPr>
      </w:pPr>
    </w:p>
    <w:p w:rsidR="00E37126" w:rsidRDefault="00E37126" w:rsidP="00C61D3E">
      <w:pPr>
        <w:spacing w:after="0" w:line="276" w:lineRule="auto"/>
        <w:jc w:val="center"/>
        <w:rPr>
          <w:rFonts w:ascii="Bookman Old Style" w:hAnsi="Bookman Old Style" w:cs="Bookman Old Style"/>
          <w:b/>
          <w:bCs/>
        </w:rPr>
      </w:pPr>
    </w:p>
    <w:p w:rsidR="008435FE" w:rsidRPr="00C61D3E" w:rsidRDefault="000867D0" w:rsidP="00C61D3E">
      <w:pPr>
        <w:spacing w:after="0" w:line="276" w:lineRule="auto"/>
        <w:jc w:val="center"/>
        <w:rPr>
          <w:rFonts w:ascii="Bookman Old Style" w:hAnsi="Bookman Old Style" w:cs="Bookman Old Style"/>
          <w:b/>
          <w:bCs/>
        </w:rPr>
      </w:pPr>
      <w:r w:rsidRPr="00C61D3E">
        <w:rPr>
          <w:rFonts w:ascii="Bookman Old Style" w:hAnsi="Bookman Old Style" w:cs="Bookman Old Style"/>
          <w:b/>
          <w:bCs/>
        </w:rPr>
        <w:t>NOTIFÍQUESE</w:t>
      </w:r>
    </w:p>
    <w:p w:rsidR="00D80BC1" w:rsidRDefault="00D80BC1" w:rsidP="00C61D3E">
      <w:pPr>
        <w:spacing w:after="0" w:line="276" w:lineRule="auto"/>
        <w:jc w:val="center"/>
        <w:rPr>
          <w:rFonts w:ascii="Bookman Old Style" w:hAnsi="Bookman Old Style" w:cs="Bookman Old Style"/>
          <w:b/>
          <w:bCs/>
        </w:rPr>
      </w:pPr>
    </w:p>
    <w:p w:rsidR="00E37126" w:rsidRDefault="00E37126" w:rsidP="00C61D3E">
      <w:pPr>
        <w:spacing w:after="0" w:line="276" w:lineRule="auto"/>
        <w:jc w:val="center"/>
        <w:rPr>
          <w:rFonts w:ascii="Bookman Old Style" w:hAnsi="Bookman Old Style" w:cs="Bookman Old Style"/>
          <w:b/>
          <w:bCs/>
        </w:rPr>
      </w:pPr>
    </w:p>
    <w:p w:rsidR="00E37126" w:rsidRDefault="00E37126" w:rsidP="00C61D3E">
      <w:pPr>
        <w:spacing w:after="0" w:line="276" w:lineRule="auto"/>
        <w:jc w:val="center"/>
        <w:rPr>
          <w:rFonts w:ascii="Bookman Old Style" w:hAnsi="Bookman Old Style" w:cs="Bookman Old Style"/>
          <w:b/>
          <w:bCs/>
        </w:rPr>
      </w:pPr>
    </w:p>
    <w:p w:rsidR="00E37126" w:rsidRPr="00C61D3E" w:rsidRDefault="00E37126" w:rsidP="00C61D3E">
      <w:pPr>
        <w:spacing w:after="0" w:line="276" w:lineRule="auto"/>
        <w:jc w:val="center"/>
        <w:rPr>
          <w:rFonts w:ascii="Bookman Old Style" w:hAnsi="Bookman Old Style" w:cs="Bookman Old Style"/>
          <w:b/>
          <w:bCs/>
        </w:rPr>
      </w:pPr>
    </w:p>
    <w:p w:rsidR="008435FE" w:rsidRPr="00C61D3E" w:rsidRDefault="00F06CCB" w:rsidP="00C61D3E">
      <w:pPr>
        <w:spacing w:after="0" w:line="276" w:lineRule="auto"/>
        <w:jc w:val="center"/>
        <w:rPr>
          <w:rFonts w:ascii="Bookman Old Style" w:hAnsi="Bookman Old Style" w:cs="Bookman Old Style"/>
          <w:b/>
          <w:bCs/>
        </w:rPr>
      </w:pPr>
      <w:r w:rsidRPr="00C61D3E">
        <w:rPr>
          <w:rFonts w:ascii="Bookman Old Style" w:hAnsi="Bookman Old Style" w:cs="Bookman Old Style"/>
          <w:b/>
          <w:bCs/>
        </w:rPr>
        <w:t xml:space="preserve">EVANNY MARTÍNEZ CORREA </w:t>
      </w:r>
      <w:r w:rsidR="003D0590" w:rsidRPr="00C61D3E">
        <w:rPr>
          <w:rFonts w:ascii="Bookman Old Style" w:hAnsi="Bookman Old Style" w:cs="Bookman Old Style"/>
          <w:b/>
          <w:bCs/>
        </w:rPr>
        <w:t xml:space="preserve"> </w:t>
      </w:r>
    </w:p>
    <w:p w:rsidR="006E29A3" w:rsidRPr="00C61D3E" w:rsidRDefault="008435FE" w:rsidP="00C61D3E">
      <w:pPr>
        <w:spacing w:after="0" w:line="276" w:lineRule="auto"/>
        <w:jc w:val="center"/>
        <w:rPr>
          <w:rFonts w:ascii="Bookman Old Style" w:hAnsi="Bookman Old Style" w:cs="Bookman Old Style"/>
          <w:b/>
          <w:bCs/>
        </w:rPr>
      </w:pPr>
      <w:r w:rsidRPr="00C61D3E">
        <w:rPr>
          <w:rFonts w:ascii="Bookman Old Style" w:hAnsi="Bookman Old Style" w:cs="Bookman Old Style"/>
          <w:b/>
          <w:bCs/>
        </w:rPr>
        <w:t>Juez</w:t>
      </w:r>
    </w:p>
    <w:p w:rsidR="002D36EF" w:rsidRPr="00C61D3E" w:rsidRDefault="008435FE" w:rsidP="00C61D3E">
      <w:pPr>
        <w:spacing w:after="0" w:line="276" w:lineRule="auto"/>
        <w:jc w:val="center"/>
        <w:rPr>
          <w:rFonts w:ascii="Bookman Old Style" w:hAnsi="Bookman Old Style" w:cs="Bookman Old Style"/>
          <w:b/>
          <w:bCs/>
          <w:sz w:val="24"/>
          <w:szCs w:val="24"/>
        </w:rPr>
      </w:pPr>
      <w:r w:rsidRPr="00C61D3E">
        <w:rPr>
          <w:rFonts w:ascii="Bookman Old Style" w:eastAsia="Arial Unicode MS" w:hAnsi="Bookman Old Style" w:cs="Bookman Old Style"/>
          <w:b/>
          <w:bCs/>
          <w:sz w:val="24"/>
          <w:szCs w:val="24"/>
        </w:rPr>
        <w:t xml:space="preserve">       </w:t>
      </w:r>
      <w:r w:rsidR="001E3135" w:rsidRPr="00C61D3E">
        <w:rPr>
          <w:rFonts w:ascii="Bookman Old Style" w:eastAsia="Arial Unicode MS" w:hAnsi="Bookman Old Style" w:cs="Bookman Old Style"/>
          <w:b/>
          <w:bCs/>
          <w:sz w:val="24"/>
          <w:szCs w:val="24"/>
        </w:rPr>
        <w:t xml:space="preserve">   </w:t>
      </w:r>
    </w:p>
    <w:tbl>
      <w:tblPr>
        <w:tblpPr w:leftFromText="141" w:rightFromText="141" w:vertAnchor="text" w:horzAnchor="page" w:tblpX="4057" w:tblpY="67"/>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173"/>
      </w:tblGrid>
      <w:tr w:rsidR="007C359A" w:rsidRPr="00C61D3E" w:rsidTr="007C359A">
        <w:trPr>
          <w:trHeight w:val="1893"/>
          <w:tblHeader/>
        </w:trPr>
        <w:tc>
          <w:tcPr>
            <w:tcW w:w="5173" w:type="dxa"/>
            <w:tcBorders>
              <w:top w:val="single" w:sz="6" w:space="0" w:color="auto"/>
              <w:bottom w:val="single" w:sz="6" w:space="0" w:color="auto"/>
            </w:tcBorders>
          </w:tcPr>
          <w:p w:rsidR="007C359A" w:rsidRPr="00C61D3E" w:rsidRDefault="007C359A" w:rsidP="00C61D3E">
            <w:pPr>
              <w:spacing w:after="0" w:line="276" w:lineRule="auto"/>
              <w:ind w:firstLine="0"/>
              <w:jc w:val="center"/>
              <w:rPr>
                <w:rFonts w:ascii="Bookman Old Style" w:eastAsia="Arial Unicode MS" w:hAnsi="Bookman Old Style" w:cs="Bookman Old Style"/>
                <w:b/>
                <w:bCs/>
                <w:sz w:val="18"/>
                <w:szCs w:val="18"/>
              </w:rPr>
            </w:pPr>
            <w:r w:rsidRPr="00C61D3E">
              <w:rPr>
                <w:rFonts w:ascii="Bookman Old Style" w:eastAsia="Arial Unicode MS" w:hAnsi="Bookman Old Style"/>
                <w:b/>
                <w:bCs/>
                <w:sz w:val="24"/>
                <w:szCs w:val="24"/>
              </w:rPr>
              <w:lastRenderedPageBreak/>
              <w:br w:type="page"/>
            </w:r>
            <w:r w:rsidRPr="00C61D3E">
              <w:rPr>
                <w:rFonts w:ascii="Bookman Old Style" w:eastAsia="Arial Unicode MS" w:hAnsi="Bookman Old Style" w:cs="Bookman Old Style"/>
                <w:b/>
                <w:bCs/>
                <w:sz w:val="18"/>
                <w:szCs w:val="18"/>
              </w:rPr>
              <w:t>JUZGADO CUARTO ADMINISTRATIVO ORAL DE MEDELLÍN</w:t>
            </w:r>
          </w:p>
          <w:p w:rsidR="000B70F4" w:rsidRDefault="007C359A" w:rsidP="00C61D3E">
            <w:pPr>
              <w:spacing w:after="0" w:line="276" w:lineRule="auto"/>
              <w:ind w:firstLine="0"/>
              <w:rPr>
                <w:rFonts w:ascii="Bookman Old Style" w:eastAsia="Arial Unicode MS" w:hAnsi="Bookman Old Style" w:cs="Bookman Old Style"/>
                <w:sz w:val="18"/>
                <w:szCs w:val="18"/>
              </w:rPr>
            </w:pPr>
            <w:r w:rsidRPr="00C61D3E">
              <w:rPr>
                <w:rFonts w:ascii="Bookman Old Style" w:eastAsia="Arial Unicode MS" w:hAnsi="Bookman Old Style" w:cs="Bookman Old Style"/>
                <w:sz w:val="18"/>
                <w:szCs w:val="18"/>
              </w:rPr>
              <w:t>Siendo las ocho de la mañana (8:00A.M) del día de hoy</w:t>
            </w:r>
          </w:p>
          <w:p w:rsidR="000B70F4" w:rsidRDefault="000B70F4" w:rsidP="00C61D3E">
            <w:pPr>
              <w:spacing w:after="0" w:line="276" w:lineRule="auto"/>
              <w:ind w:firstLine="0"/>
              <w:rPr>
                <w:rFonts w:ascii="Bookman Old Style" w:eastAsia="Arial Unicode MS" w:hAnsi="Bookman Old Style" w:cs="Bookman Old Style"/>
                <w:sz w:val="18"/>
                <w:szCs w:val="18"/>
              </w:rPr>
            </w:pPr>
          </w:p>
          <w:p w:rsidR="007C359A" w:rsidRPr="00C61D3E" w:rsidRDefault="007C359A" w:rsidP="00C61D3E">
            <w:pPr>
              <w:spacing w:after="0" w:line="276" w:lineRule="auto"/>
              <w:ind w:firstLine="0"/>
              <w:rPr>
                <w:rFonts w:ascii="Bookman Old Style" w:eastAsia="Arial Unicode MS" w:hAnsi="Bookman Old Style" w:cs="Bookman Old Style"/>
                <w:sz w:val="18"/>
                <w:szCs w:val="18"/>
              </w:rPr>
            </w:pPr>
            <w:bookmarkStart w:id="0" w:name="_GoBack"/>
            <w:bookmarkEnd w:id="0"/>
            <w:r w:rsidRPr="00C61D3E">
              <w:rPr>
                <w:rFonts w:ascii="Bookman Old Style" w:eastAsia="Arial Unicode MS" w:hAnsi="Bookman Old Style" w:cs="Bookman Old Style"/>
                <w:b/>
                <w:sz w:val="18"/>
                <w:szCs w:val="18"/>
              </w:rPr>
              <w:t xml:space="preserve"> </w:t>
            </w:r>
            <w:r w:rsidR="000B70F4">
              <w:rPr>
                <w:rFonts w:ascii="Bookman Old Style" w:eastAsia="Arial Unicode MS" w:hAnsi="Bookman Old Style" w:cs="Bookman Old Style"/>
                <w:b/>
                <w:sz w:val="18"/>
                <w:szCs w:val="18"/>
              </w:rPr>
              <w:t>______________________________________________________</w:t>
            </w:r>
            <w:r w:rsidRPr="00C61D3E">
              <w:rPr>
                <w:rFonts w:ascii="Bookman Old Style" w:eastAsia="Arial Unicode MS" w:hAnsi="Bookman Old Style" w:cs="Bookman Old Style"/>
                <w:sz w:val="18"/>
                <w:szCs w:val="18"/>
              </w:rPr>
              <w:t xml:space="preserve"> se notifica a las partes la providencia que antecede por anotación en Estados.</w:t>
            </w:r>
          </w:p>
          <w:p w:rsidR="007C359A" w:rsidRDefault="007C359A" w:rsidP="00C61D3E">
            <w:pPr>
              <w:spacing w:after="0" w:line="276" w:lineRule="auto"/>
              <w:ind w:firstLine="0"/>
              <w:rPr>
                <w:rFonts w:ascii="Bookman Old Style" w:eastAsia="Arial Unicode MS" w:hAnsi="Bookman Old Style" w:cs="Bookman Old Style"/>
                <w:sz w:val="18"/>
                <w:szCs w:val="18"/>
              </w:rPr>
            </w:pPr>
          </w:p>
          <w:p w:rsidR="00E37126" w:rsidRDefault="00E37126" w:rsidP="00C61D3E">
            <w:pPr>
              <w:spacing w:after="0" w:line="276" w:lineRule="auto"/>
              <w:ind w:firstLine="0"/>
              <w:rPr>
                <w:rFonts w:ascii="Bookman Old Style" w:eastAsia="Arial Unicode MS" w:hAnsi="Bookman Old Style" w:cs="Bookman Old Style"/>
                <w:sz w:val="18"/>
                <w:szCs w:val="18"/>
              </w:rPr>
            </w:pPr>
          </w:p>
          <w:p w:rsidR="00E37126" w:rsidRPr="00C61D3E" w:rsidRDefault="00E37126" w:rsidP="00C61D3E">
            <w:pPr>
              <w:spacing w:after="0" w:line="276" w:lineRule="auto"/>
              <w:ind w:firstLine="0"/>
              <w:rPr>
                <w:rFonts w:ascii="Bookman Old Style" w:eastAsia="Arial Unicode MS" w:hAnsi="Bookman Old Style" w:cs="Bookman Old Style"/>
                <w:sz w:val="18"/>
                <w:szCs w:val="18"/>
              </w:rPr>
            </w:pPr>
          </w:p>
          <w:p w:rsidR="007C359A" w:rsidRPr="00C61D3E" w:rsidRDefault="00E37126" w:rsidP="00C61D3E">
            <w:pPr>
              <w:spacing w:after="0" w:line="276" w:lineRule="auto"/>
              <w:ind w:firstLine="0"/>
              <w:jc w:val="center"/>
              <w:rPr>
                <w:rFonts w:ascii="Bookman Old Style" w:eastAsia="Arial Unicode MS" w:hAnsi="Bookman Old Style" w:cs="Bookman Old Style"/>
                <w:b/>
                <w:bCs/>
                <w:sz w:val="18"/>
                <w:szCs w:val="18"/>
              </w:rPr>
            </w:pPr>
            <w:r>
              <w:rPr>
                <w:rFonts w:ascii="Bookman Old Style" w:eastAsia="Arial Unicode MS" w:hAnsi="Bookman Old Style" w:cs="Bookman Old Style"/>
                <w:b/>
                <w:bCs/>
                <w:sz w:val="18"/>
                <w:szCs w:val="18"/>
              </w:rPr>
              <w:t>LUZ ANGELA GOMEZ CALDERON</w:t>
            </w:r>
          </w:p>
          <w:p w:rsidR="007C359A" w:rsidRPr="00C61D3E" w:rsidRDefault="00E37126" w:rsidP="00C61D3E">
            <w:pPr>
              <w:spacing w:after="0" w:line="276" w:lineRule="auto"/>
              <w:ind w:firstLine="0"/>
              <w:jc w:val="center"/>
              <w:rPr>
                <w:rFonts w:ascii="Bookman Old Style" w:eastAsia="Arial Unicode MS" w:hAnsi="Bookman Old Style"/>
                <w:sz w:val="24"/>
                <w:szCs w:val="24"/>
              </w:rPr>
            </w:pPr>
            <w:r>
              <w:rPr>
                <w:rFonts w:ascii="Bookman Old Style" w:eastAsia="Arial Unicode MS" w:hAnsi="Bookman Old Style" w:cs="Bookman Old Style"/>
                <w:sz w:val="18"/>
                <w:szCs w:val="18"/>
              </w:rPr>
              <w:t>Secretaria</w:t>
            </w:r>
          </w:p>
        </w:tc>
      </w:tr>
    </w:tbl>
    <w:p w:rsidR="00A3566B" w:rsidRPr="00C61D3E" w:rsidRDefault="00353E3E" w:rsidP="00DB39FF">
      <w:pPr>
        <w:pStyle w:val="Sinespaciado"/>
        <w:spacing w:line="276" w:lineRule="auto"/>
        <w:ind w:firstLine="0"/>
        <w:jc w:val="left"/>
        <w:rPr>
          <w:rFonts w:ascii="Bookman Old Style" w:eastAsia="Arial Unicode MS" w:hAnsi="Bookman Old Style"/>
          <w:sz w:val="24"/>
          <w:szCs w:val="24"/>
        </w:rPr>
      </w:pPr>
      <w:proofErr w:type="gramStart"/>
      <w:r>
        <w:rPr>
          <w:rFonts w:ascii="Bookman Old Style" w:eastAsia="Arial Unicode MS" w:hAnsi="Bookman Old Style"/>
          <w:sz w:val="24"/>
          <w:szCs w:val="24"/>
        </w:rPr>
        <w:t>s</w:t>
      </w:r>
      <w:proofErr w:type="gramEnd"/>
    </w:p>
    <w:p w:rsidR="00A3566B" w:rsidRPr="00C61D3E" w:rsidRDefault="00A3566B" w:rsidP="00C61D3E">
      <w:pPr>
        <w:spacing w:after="0" w:line="276" w:lineRule="auto"/>
        <w:rPr>
          <w:rFonts w:ascii="Bookman Old Style" w:hAnsi="Bookman Old Style"/>
          <w:sz w:val="24"/>
          <w:szCs w:val="24"/>
        </w:rPr>
      </w:pPr>
    </w:p>
    <w:p w:rsidR="00A3566B" w:rsidRPr="00C61D3E" w:rsidRDefault="00A3566B" w:rsidP="00C61D3E">
      <w:pPr>
        <w:spacing w:after="0" w:line="276" w:lineRule="auto"/>
        <w:rPr>
          <w:rFonts w:ascii="Bookman Old Style" w:hAnsi="Bookman Old Style"/>
          <w:sz w:val="24"/>
          <w:szCs w:val="24"/>
        </w:rPr>
      </w:pPr>
    </w:p>
    <w:p w:rsidR="00A3566B" w:rsidRPr="00C61D3E" w:rsidRDefault="00A3566B" w:rsidP="00C61D3E">
      <w:pPr>
        <w:spacing w:after="0" w:line="276" w:lineRule="auto"/>
        <w:rPr>
          <w:rFonts w:ascii="Bookman Old Style" w:hAnsi="Bookman Old Style"/>
          <w:sz w:val="24"/>
          <w:szCs w:val="24"/>
        </w:rPr>
      </w:pPr>
    </w:p>
    <w:p w:rsidR="00D80BC1" w:rsidRPr="00C61D3E" w:rsidRDefault="00AD20BD" w:rsidP="00C61D3E">
      <w:pPr>
        <w:spacing w:after="0" w:line="276" w:lineRule="auto"/>
        <w:rPr>
          <w:rFonts w:ascii="Bookman Old Style" w:hAnsi="Bookman Old Style" w:cs="Bookman Old Style"/>
          <w:sz w:val="24"/>
          <w:szCs w:val="24"/>
        </w:rPr>
      </w:pPr>
      <w:r w:rsidRPr="00C61D3E">
        <w:rPr>
          <w:rFonts w:ascii="Bookman Old Style" w:hAnsi="Bookman Old Style" w:cs="Bookman Old Style"/>
          <w:sz w:val="24"/>
          <w:szCs w:val="24"/>
        </w:rPr>
        <w:lastRenderedPageBreak/>
        <w:t xml:space="preserve">                      </w:t>
      </w:r>
    </w:p>
    <w:sectPr w:rsidR="00D80BC1" w:rsidRPr="00C61D3E" w:rsidSect="0048742B">
      <w:footerReference w:type="default" r:id="rId9"/>
      <w:pgSz w:w="12242" w:h="18722" w:code="119"/>
      <w:pgMar w:top="1417" w:right="1701" w:bottom="1417" w:left="1701" w:header="709" w:footer="480" w:gutter="0"/>
      <w:pgBorders w:offsetFrom="page">
        <w:top w:val="single" w:sz="6" w:space="24" w:color="auto"/>
        <w:left w:val="single" w:sz="6" w:space="24" w:color="auto"/>
        <w:bottom w:val="single" w:sz="6" w:space="24" w:color="auto"/>
        <w:right w:val="single" w:sz="6"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5D6" w:rsidRDefault="00D705D6" w:rsidP="0081554A">
      <w:pPr>
        <w:spacing w:after="0"/>
      </w:pPr>
      <w:r>
        <w:separator/>
      </w:r>
    </w:p>
  </w:endnote>
  <w:endnote w:type="continuationSeparator" w:id="0">
    <w:p w:rsidR="00D705D6" w:rsidRDefault="00D705D6" w:rsidP="008155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altName w:val=" Verdan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9CD" w:rsidRPr="00D407E6" w:rsidRDefault="006449CD" w:rsidP="00BC4FA0">
    <w:pPr>
      <w:pStyle w:val="Piedepgina"/>
      <w:framePr w:wrap="auto" w:vAnchor="text" w:hAnchor="margin" w:xAlign="right" w:y="1"/>
      <w:rPr>
        <w:rStyle w:val="Nmerodepgina"/>
        <w:rFonts w:cs="Calibri"/>
        <w:sz w:val="16"/>
        <w:szCs w:val="16"/>
      </w:rPr>
    </w:pPr>
    <w:r w:rsidRPr="00D407E6">
      <w:rPr>
        <w:rStyle w:val="Nmerodepgina"/>
        <w:rFonts w:cs="Calibri"/>
        <w:sz w:val="16"/>
        <w:szCs w:val="16"/>
      </w:rPr>
      <w:fldChar w:fldCharType="begin"/>
    </w:r>
    <w:r w:rsidRPr="00D407E6">
      <w:rPr>
        <w:rStyle w:val="Nmerodepgina"/>
        <w:rFonts w:cs="Calibri"/>
        <w:sz w:val="16"/>
        <w:szCs w:val="16"/>
      </w:rPr>
      <w:instrText xml:space="preserve">PAGE  </w:instrText>
    </w:r>
    <w:r w:rsidRPr="00D407E6">
      <w:rPr>
        <w:rStyle w:val="Nmerodepgina"/>
        <w:rFonts w:cs="Calibri"/>
        <w:sz w:val="16"/>
        <w:szCs w:val="16"/>
      </w:rPr>
      <w:fldChar w:fldCharType="separate"/>
    </w:r>
    <w:r w:rsidR="000B70F4">
      <w:rPr>
        <w:rStyle w:val="Nmerodepgina"/>
        <w:rFonts w:cs="Calibri"/>
        <w:noProof/>
        <w:sz w:val="16"/>
        <w:szCs w:val="16"/>
      </w:rPr>
      <w:t>3</w:t>
    </w:r>
    <w:r w:rsidRPr="00D407E6">
      <w:rPr>
        <w:rStyle w:val="Nmerodepgina"/>
        <w:rFonts w:cs="Calibri"/>
        <w:sz w:val="16"/>
        <w:szCs w:val="16"/>
      </w:rPr>
      <w:fldChar w:fldCharType="end"/>
    </w:r>
  </w:p>
  <w:p w:rsidR="006449CD" w:rsidRDefault="006449CD" w:rsidP="00D3658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5D6" w:rsidRDefault="00D705D6" w:rsidP="0081554A">
      <w:pPr>
        <w:spacing w:after="0"/>
      </w:pPr>
      <w:r>
        <w:separator/>
      </w:r>
    </w:p>
  </w:footnote>
  <w:footnote w:type="continuationSeparator" w:id="0">
    <w:p w:rsidR="00D705D6" w:rsidRDefault="00D705D6" w:rsidP="0081554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94451D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5F2A1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A06781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E2EAB7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ACAFA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62453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1EA6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2879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52F04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230456E"/>
    <w:lvl w:ilvl="0">
      <w:start w:val="1"/>
      <w:numFmt w:val="bullet"/>
      <w:lvlText w:val=""/>
      <w:lvlJc w:val="left"/>
      <w:pPr>
        <w:tabs>
          <w:tab w:val="num" w:pos="360"/>
        </w:tabs>
        <w:ind w:left="360" w:hanging="360"/>
      </w:pPr>
      <w:rPr>
        <w:rFonts w:ascii="Symbol" w:hAnsi="Symbol" w:hint="default"/>
      </w:rPr>
    </w:lvl>
  </w:abstractNum>
  <w:abstractNum w:abstractNumId="10">
    <w:nsid w:val="068B450E"/>
    <w:multiLevelType w:val="hybridMultilevel"/>
    <w:tmpl w:val="78A82E0A"/>
    <w:lvl w:ilvl="0" w:tplc="A0903DF4">
      <w:start w:val="1"/>
      <w:numFmt w:val="decimal"/>
      <w:lvlText w:val="%1."/>
      <w:lvlJc w:val="left"/>
      <w:pPr>
        <w:ind w:left="720" w:hanging="360"/>
      </w:pPr>
      <w:rPr>
        <w:rFonts w:cs="Times New Roman" w:hint="default"/>
        <w:b/>
        <w:bCs/>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1">
    <w:nsid w:val="12FA3FDD"/>
    <w:multiLevelType w:val="hybridMultilevel"/>
    <w:tmpl w:val="17E63CE8"/>
    <w:lvl w:ilvl="0" w:tplc="E3608358">
      <w:start w:val="1"/>
      <w:numFmt w:val="decimal"/>
      <w:lvlText w:val="%1."/>
      <w:lvlJc w:val="left"/>
      <w:pPr>
        <w:ind w:left="786" w:hanging="360"/>
      </w:pPr>
      <w:rPr>
        <w:rFonts w:cs="Times New Roman"/>
        <w:b/>
        <w:bCs/>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2">
    <w:nsid w:val="17AC4D8E"/>
    <w:multiLevelType w:val="hybridMultilevel"/>
    <w:tmpl w:val="84EE03DA"/>
    <w:lvl w:ilvl="0" w:tplc="A394E316">
      <w:start w:val="3"/>
      <w:numFmt w:val="decimal"/>
      <w:lvlText w:val="%1."/>
      <w:lvlJc w:val="left"/>
      <w:pPr>
        <w:ind w:left="180" w:hanging="360"/>
      </w:pPr>
      <w:rPr>
        <w:rFonts w:hint="default"/>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13">
    <w:nsid w:val="2BF0580E"/>
    <w:multiLevelType w:val="hybridMultilevel"/>
    <w:tmpl w:val="AC6C3DF8"/>
    <w:lvl w:ilvl="0" w:tplc="0C0A0011">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4">
    <w:nsid w:val="31D03F31"/>
    <w:multiLevelType w:val="hybridMultilevel"/>
    <w:tmpl w:val="D15073B4"/>
    <w:lvl w:ilvl="0" w:tplc="0C0A000F">
      <w:start w:val="4"/>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5">
    <w:nsid w:val="40040DEB"/>
    <w:multiLevelType w:val="hybridMultilevel"/>
    <w:tmpl w:val="CB249FC0"/>
    <w:lvl w:ilvl="0" w:tplc="0C0A000F">
      <w:start w:val="1"/>
      <w:numFmt w:val="decimal"/>
      <w:lvlText w:val="%1."/>
      <w:lvlJc w:val="left"/>
      <w:pPr>
        <w:tabs>
          <w:tab w:val="num" w:pos="720"/>
        </w:tabs>
        <w:ind w:left="720" w:hanging="360"/>
      </w:pPr>
      <w:rPr>
        <w:rFonts w:cs="Times New Roman" w:hint="default"/>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6">
    <w:nsid w:val="50E532F9"/>
    <w:multiLevelType w:val="hybridMultilevel"/>
    <w:tmpl w:val="C43A61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E3B57A0"/>
    <w:multiLevelType w:val="hybridMultilevel"/>
    <w:tmpl w:val="CCC2DEA4"/>
    <w:lvl w:ilvl="0" w:tplc="5F82957A">
      <w:start w:val="1"/>
      <w:numFmt w:val="decimal"/>
      <w:lvlText w:val="%1."/>
      <w:lvlJc w:val="left"/>
      <w:pPr>
        <w:ind w:left="180" w:hanging="360"/>
      </w:pPr>
      <w:rPr>
        <w:rFonts w:hint="default"/>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18">
    <w:nsid w:val="5EEF433E"/>
    <w:multiLevelType w:val="hybridMultilevel"/>
    <w:tmpl w:val="3C5CDEFC"/>
    <w:lvl w:ilvl="0" w:tplc="DC80BDF6">
      <w:start w:val="1"/>
      <w:numFmt w:val="decimal"/>
      <w:lvlText w:val="%1."/>
      <w:lvlJc w:val="left"/>
      <w:pPr>
        <w:ind w:left="780" w:hanging="42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9">
    <w:nsid w:val="686962F7"/>
    <w:multiLevelType w:val="hybridMultilevel"/>
    <w:tmpl w:val="BEB0E970"/>
    <w:lvl w:ilvl="0" w:tplc="0C0A000F">
      <w:start w:val="3"/>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0">
    <w:nsid w:val="6F5C77EB"/>
    <w:multiLevelType w:val="hybridMultilevel"/>
    <w:tmpl w:val="1C58D348"/>
    <w:lvl w:ilvl="0" w:tplc="3C200FB0">
      <w:start w:val="1"/>
      <w:numFmt w:val="decimal"/>
      <w:lvlText w:val="%1."/>
      <w:lvlJc w:val="left"/>
      <w:pPr>
        <w:ind w:left="360" w:hanging="360"/>
      </w:pPr>
      <w:rPr>
        <w:rFonts w:cs="Times New Roman" w:hint="default"/>
        <w:b/>
        <w:bCs/>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7B9976E8"/>
    <w:multiLevelType w:val="hybridMultilevel"/>
    <w:tmpl w:val="56C64FE4"/>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2">
    <w:nsid w:val="7D212551"/>
    <w:multiLevelType w:val="hybridMultilevel"/>
    <w:tmpl w:val="A790B824"/>
    <w:lvl w:ilvl="0" w:tplc="0C0A000F">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1"/>
  </w:num>
  <w:num w:numId="13">
    <w:abstractNumId w:val="13"/>
  </w:num>
  <w:num w:numId="14">
    <w:abstractNumId w:val="11"/>
  </w:num>
  <w:num w:numId="15">
    <w:abstractNumId w:val="15"/>
  </w:num>
  <w:num w:numId="16">
    <w:abstractNumId w:val="18"/>
  </w:num>
  <w:num w:numId="17">
    <w:abstractNumId w:val="22"/>
  </w:num>
  <w:num w:numId="18">
    <w:abstractNumId w:val="19"/>
  </w:num>
  <w:num w:numId="19">
    <w:abstractNumId w:val="14"/>
  </w:num>
  <w:num w:numId="20">
    <w:abstractNumId w:val="10"/>
  </w:num>
  <w:num w:numId="21">
    <w:abstractNumId w:val="16"/>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01"/>
    <w:rsid w:val="000053F9"/>
    <w:rsid w:val="0000585C"/>
    <w:rsid w:val="00012C32"/>
    <w:rsid w:val="0002300B"/>
    <w:rsid w:val="00034AC7"/>
    <w:rsid w:val="000360C1"/>
    <w:rsid w:val="00051186"/>
    <w:rsid w:val="0005122B"/>
    <w:rsid w:val="0005313E"/>
    <w:rsid w:val="0005466D"/>
    <w:rsid w:val="0005627C"/>
    <w:rsid w:val="00066395"/>
    <w:rsid w:val="00072369"/>
    <w:rsid w:val="000766EB"/>
    <w:rsid w:val="00077EFF"/>
    <w:rsid w:val="00080A68"/>
    <w:rsid w:val="00082E59"/>
    <w:rsid w:val="000841DC"/>
    <w:rsid w:val="000867D0"/>
    <w:rsid w:val="00087390"/>
    <w:rsid w:val="00087901"/>
    <w:rsid w:val="000916EC"/>
    <w:rsid w:val="00092E10"/>
    <w:rsid w:val="00093C99"/>
    <w:rsid w:val="00094BF2"/>
    <w:rsid w:val="00094EF6"/>
    <w:rsid w:val="000A7BFB"/>
    <w:rsid w:val="000B258E"/>
    <w:rsid w:val="000B70F4"/>
    <w:rsid w:val="000C0C36"/>
    <w:rsid w:val="000C1C2E"/>
    <w:rsid w:val="000C340A"/>
    <w:rsid w:val="000C59E8"/>
    <w:rsid w:val="000C6A39"/>
    <w:rsid w:val="000C6AC7"/>
    <w:rsid w:val="000C7825"/>
    <w:rsid w:val="000D459C"/>
    <w:rsid w:val="000D75B7"/>
    <w:rsid w:val="000E064F"/>
    <w:rsid w:val="000E21D7"/>
    <w:rsid w:val="000E46AE"/>
    <w:rsid w:val="000F3C7D"/>
    <w:rsid w:val="000F4FF8"/>
    <w:rsid w:val="00100DC7"/>
    <w:rsid w:val="00101F41"/>
    <w:rsid w:val="001108D5"/>
    <w:rsid w:val="00115178"/>
    <w:rsid w:val="00120923"/>
    <w:rsid w:val="00126727"/>
    <w:rsid w:val="0012786F"/>
    <w:rsid w:val="00130A8A"/>
    <w:rsid w:val="00131B1A"/>
    <w:rsid w:val="00136E04"/>
    <w:rsid w:val="00141859"/>
    <w:rsid w:val="001472C1"/>
    <w:rsid w:val="00152A5F"/>
    <w:rsid w:val="00152EF6"/>
    <w:rsid w:val="00154D3A"/>
    <w:rsid w:val="00160076"/>
    <w:rsid w:val="00162E14"/>
    <w:rsid w:val="00166CF0"/>
    <w:rsid w:val="001673E0"/>
    <w:rsid w:val="001723DB"/>
    <w:rsid w:val="00172B2D"/>
    <w:rsid w:val="00174654"/>
    <w:rsid w:val="00176350"/>
    <w:rsid w:val="00186D64"/>
    <w:rsid w:val="001902CA"/>
    <w:rsid w:val="00195D8F"/>
    <w:rsid w:val="001A0E57"/>
    <w:rsid w:val="001A0F9A"/>
    <w:rsid w:val="001B38AD"/>
    <w:rsid w:val="001B6AB9"/>
    <w:rsid w:val="001B7A3E"/>
    <w:rsid w:val="001C1145"/>
    <w:rsid w:val="001C171B"/>
    <w:rsid w:val="001C182D"/>
    <w:rsid w:val="001C2A15"/>
    <w:rsid w:val="001C7050"/>
    <w:rsid w:val="001C7BA8"/>
    <w:rsid w:val="001D6114"/>
    <w:rsid w:val="001E2744"/>
    <w:rsid w:val="001E3135"/>
    <w:rsid w:val="001E46A7"/>
    <w:rsid w:val="001E4C14"/>
    <w:rsid w:val="001E5E2B"/>
    <w:rsid w:val="001F4CF9"/>
    <w:rsid w:val="0020425A"/>
    <w:rsid w:val="00205B61"/>
    <w:rsid w:val="00211FDA"/>
    <w:rsid w:val="00213994"/>
    <w:rsid w:val="002179B0"/>
    <w:rsid w:val="0022136E"/>
    <w:rsid w:val="00221A0A"/>
    <w:rsid w:val="00222559"/>
    <w:rsid w:val="002253AE"/>
    <w:rsid w:val="00230897"/>
    <w:rsid w:val="0023187B"/>
    <w:rsid w:val="00235FF9"/>
    <w:rsid w:val="002440DF"/>
    <w:rsid w:val="00245C40"/>
    <w:rsid w:val="002526AC"/>
    <w:rsid w:val="00254D58"/>
    <w:rsid w:val="00257851"/>
    <w:rsid w:val="002652A7"/>
    <w:rsid w:val="00265C34"/>
    <w:rsid w:val="00267C48"/>
    <w:rsid w:val="00271E5B"/>
    <w:rsid w:val="00272179"/>
    <w:rsid w:val="00272A80"/>
    <w:rsid w:val="00280625"/>
    <w:rsid w:val="00285D4F"/>
    <w:rsid w:val="0029091D"/>
    <w:rsid w:val="00291564"/>
    <w:rsid w:val="00297D39"/>
    <w:rsid w:val="002A3297"/>
    <w:rsid w:val="002A3F7D"/>
    <w:rsid w:val="002A47E4"/>
    <w:rsid w:val="002A63DD"/>
    <w:rsid w:val="002A71AB"/>
    <w:rsid w:val="002A75C5"/>
    <w:rsid w:val="002B0A55"/>
    <w:rsid w:val="002B147F"/>
    <w:rsid w:val="002C060C"/>
    <w:rsid w:val="002C3B8E"/>
    <w:rsid w:val="002C58A9"/>
    <w:rsid w:val="002C5CAC"/>
    <w:rsid w:val="002C771D"/>
    <w:rsid w:val="002D36EF"/>
    <w:rsid w:val="002D4989"/>
    <w:rsid w:val="002D68D0"/>
    <w:rsid w:val="002E0145"/>
    <w:rsid w:val="002E0F8A"/>
    <w:rsid w:val="002E2051"/>
    <w:rsid w:val="002E7DF4"/>
    <w:rsid w:val="002F3EF6"/>
    <w:rsid w:val="002F7A33"/>
    <w:rsid w:val="00302414"/>
    <w:rsid w:val="0030440E"/>
    <w:rsid w:val="0030679F"/>
    <w:rsid w:val="00313A33"/>
    <w:rsid w:val="00314040"/>
    <w:rsid w:val="00314B89"/>
    <w:rsid w:val="00320915"/>
    <w:rsid w:val="0032463F"/>
    <w:rsid w:val="00324E31"/>
    <w:rsid w:val="00327482"/>
    <w:rsid w:val="00330EDF"/>
    <w:rsid w:val="00331F18"/>
    <w:rsid w:val="00333CA2"/>
    <w:rsid w:val="00334B57"/>
    <w:rsid w:val="00335925"/>
    <w:rsid w:val="00336E9F"/>
    <w:rsid w:val="00340593"/>
    <w:rsid w:val="003407B0"/>
    <w:rsid w:val="00341ED4"/>
    <w:rsid w:val="00342667"/>
    <w:rsid w:val="00342860"/>
    <w:rsid w:val="00343180"/>
    <w:rsid w:val="003457BF"/>
    <w:rsid w:val="00350E7A"/>
    <w:rsid w:val="003526EA"/>
    <w:rsid w:val="003527B5"/>
    <w:rsid w:val="00353E3E"/>
    <w:rsid w:val="00354F17"/>
    <w:rsid w:val="00355C56"/>
    <w:rsid w:val="00356BEF"/>
    <w:rsid w:val="00357189"/>
    <w:rsid w:val="00360F72"/>
    <w:rsid w:val="003625C3"/>
    <w:rsid w:val="00364079"/>
    <w:rsid w:val="00365AEC"/>
    <w:rsid w:val="00371B11"/>
    <w:rsid w:val="003744C8"/>
    <w:rsid w:val="00375847"/>
    <w:rsid w:val="00375CF2"/>
    <w:rsid w:val="00377897"/>
    <w:rsid w:val="003801B1"/>
    <w:rsid w:val="00380C31"/>
    <w:rsid w:val="00380DC3"/>
    <w:rsid w:val="00383765"/>
    <w:rsid w:val="003854F2"/>
    <w:rsid w:val="00385A63"/>
    <w:rsid w:val="0038654A"/>
    <w:rsid w:val="00391FC1"/>
    <w:rsid w:val="00397619"/>
    <w:rsid w:val="003A0C73"/>
    <w:rsid w:val="003A1A2C"/>
    <w:rsid w:val="003A1E69"/>
    <w:rsid w:val="003A5C9C"/>
    <w:rsid w:val="003B0A9E"/>
    <w:rsid w:val="003B390C"/>
    <w:rsid w:val="003B4341"/>
    <w:rsid w:val="003B485B"/>
    <w:rsid w:val="003C1890"/>
    <w:rsid w:val="003C52A5"/>
    <w:rsid w:val="003D0590"/>
    <w:rsid w:val="003D0D66"/>
    <w:rsid w:val="003D20C2"/>
    <w:rsid w:val="003D2366"/>
    <w:rsid w:val="003D6992"/>
    <w:rsid w:val="003D7E8E"/>
    <w:rsid w:val="003E014C"/>
    <w:rsid w:val="003E018B"/>
    <w:rsid w:val="003E0909"/>
    <w:rsid w:val="003E2268"/>
    <w:rsid w:val="003E578E"/>
    <w:rsid w:val="003E6DCC"/>
    <w:rsid w:val="003E7BE3"/>
    <w:rsid w:val="003F131C"/>
    <w:rsid w:val="003F5BF3"/>
    <w:rsid w:val="00402C5F"/>
    <w:rsid w:val="00405F5C"/>
    <w:rsid w:val="00410300"/>
    <w:rsid w:val="0041155F"/>
    <w:rsid w:val="004124B5"/>
    <w:rsid w:val="0041322E"/>
    <w:rsid w:val="00416F65"/>
    <w:rsid w:val="00417575"/>
    <w:rsid w:val="004206CC"/>
    <w:rsid w:val="004210FD"/>
    <w:rsid w:val="00423360"/>
    <w:rsid w:val="00426563"/>
    <w:rsid w:val="0042678D"/>
    <w:rsid w:val="00431737"/>
    <w:rsid w:val="0043380A"/>
    <w:rsid w:val="00433D22"/>
    <w:rsid w:val="00436260"/>
    <w:rsid w:val="00442939"/>
    <w:rsid w:val="00446D71"/>
    <w:rsid w:val="00451AF3"/>
    <w:rsid w:val="00452A08"/>
    <w:rsid w:val="00453E27"/>
    <w:rsid w:val="00457AC7"/>
    <w:rsid w:val="004641BD"/>
    <w:rsid w:val="004647F0"/>
    <w:rsid w:val="0046790F"/>
    <w:rsid w:val="0047032B"/>
    <w:rsid w:val="004749CA"/>
    <w:rsid w:val="00477512"/>
    <w:rsid w:val="00480584"/>
    <w:rsid w:val="00485F27"/>
    <w:rsid w:val="0048742B"/>
    <w:rsid w:val="004930BC"/>
    <w:rsid w:val="004940F6"/>
    <w:rsid w:val="004A0298"/>
    <w:rsid w:val="004A0B2E"/>
    <w:rsid w:val="004A2B42"/>
    <w:rsid w:val="004A2F5D"/>
    <w:rsid w:val="004A6C68"/>
    <w:rsid w:val="004B153F"/>
    <w:rsid w:val="004B2954"/>
    <w:rsid w:val="004B3915"/>
    <w:rsid w:val="004B4BEE"/>
    <w:rsid w:val="004B4CD4"/>
    <w:rsid w:val="004B65A3"/>
    <w:rsid w:val="004C0FA0"/>
    <w:rsid w:val="004C1070"/>
    <w:rsid w:val="004C152E"/>
    <w:rsid w:val="004C1A5A"/>
    <w:rsid w:val="004C1CDA"/>
    <w:rsid w:val="004C1FAD"/>
    <w:rsid w:val="004C38D2"/>
    <w:rsid w:val="004D2565"/>
    <w:rsid w:val="004D41C7"/>
    <w:rsid w:val="004D7246"/>
    <w:rsid w:val="004D765E"/>
    <w:rsid w:val="004D7C8D"/>
    <w:rsid w:val="004E3107"/>
    <w:rsid w:val="004E562C"/>
    <w:rsid w:val="004F1C2F"/>
    <w:rsid w:val="004F33AB"/>
    <w:rsid w:val="004F5703"/>
    <w:rsid w:val="004F7C89"/>
    <w:rsid w:val="005052E3"/>
    <w:rsid w:val="00512A7D"/>
    <w:rsid w:val="00515C15"/>
    <w:rsid w:val="00516560"/>
    <w:rsid w:val="005166C8"/>
    <w:rsid w:val="0052361F"/>
    <w:rsid w:val="00524961"/>
    <w:rsid w:val="00526912"/>
    <w:rsid w:val="00527573"/>
    <w:rsid w:val="005321D5"/>
    <w:rsid w:val="005334FE"/>
    <w:rsid w:val="005419DE"/>
    <w:rsid w:val="005454D1"/>
    <w:rsid w:val="00552AFE"/>
    <w:rsid w:val="0055750D"/>
    <w:rsid w:val="00562007"/>
    <w:rsid w:val="00563628"/>
    <w:rsid w:val="00571506"/>
    <w:rsid w:val="005738D5"/>
    <w:rsid w:val="00575E21"/>
    <w:rsid w:val="0057619B"/>
    <w:rsid w:val="00580009"/>
    <w:rsid w:val="00580D75"/>
    <w:rsid w:val="005824A7"/>
    <w:rsid w:val="00586ECB"/>
    <w:rsid w:val="00590B7F"/>
    <w:rsid w:val="00592460"/>
    <w:rsid w:val="005944B9"/>
    <w:rsid w:val="0059583E"/>
    <w:rsid w:val="005978E0"/>
    <w:rsid w:val="005A25A6"/>
    <w:rsid w:val="005A3363"/>
    <w:rsid w:val="005A3B56"/>
    <w:rsid w:val="005A66AB"/>
    <w:rsid w:val="005A6A45"/>
    <w:rsid w:val="005B10FD"/>
    <w:rsid w:val="005B1C8C"/>
    <w:rsid w:val="005B21C9"/>
    <w:rsid w:val="005B4529"/>
    <w:rsid w:val="005B5E0B"/>
    <w:rsid w:val="005C1DCE"/>
    <w:rsid w:val="005C345F"/>
    <w:rsid w:val="005C5E18"/>
    <w:rsid w:val="005D4A91"/>
    <w:rsid w:val="005D56C1"/>
    <w:rsid w:val="005D5BA0"/>
    <w:rsid w:val="005D655E"/>
    <w:rsid w:val="005E03F7"/>
    <w:rsid w:val="005E13DD"/>
    <w:rsid w:val="005F3CEC"/>
    <w:rsid w:val="005F5EC3"/>
    <w:rsid w:val="005F6435"/>
    <w:rsid w:val="006030D4"/>
    <w:rsid w:val="006037C2"/>
    <w:rsid w:val="00603DB0"/>
    <w:rsid w:val="006131ED"/>
    <w:rsid w:val="00613ACB"/>
    <w:rsid w:val="00614604"/>
    <w:rsid w:val="006150D8"/>
    <w:rsid w:val="006225D1"/>
    <w:rsid w:val="00627F22"/>
    <w:rsid w:val="00634012"/>
    <w:rsid w:val="00636202"/>
    <w:rsid w:val="00640243"/>
    <w:rsid w:val="0064426E"/>
    <w:rsid w:val="006449CD"/>
    <w:rsid w:val="0064620D"/>
    <w:rsid w:val="00655061"/>
    <w:rsid w:val="00655F08"/>
    <w:rsid w:val="0065788A"/>
    <w:rsid w:val="00665A5D"/>
    <w:rsid w:val="006701C0"/>
    <w:rsid w:val="00680AF0"/>
    <w:rsid w:val="00681C37"/>
    <w:rsid w:val="006828A9"/>
    <w:rsid w:val="0068313F"/>
    <w:rsid w:val="00683ADA"/>
    <w:rsid w:val="00690278"/>
    <w:rsid w:val="00691CFE"/>
    <w:rsid w:val="0069258F"/>
    <w:rsid w:val="00694EEE"/>
    <w:rsid w:val="00694EF8"/>
    <w:rsid w:val="006966D7"/>
    <w:rsid w:val="006A3D7C"/>
    <w:rsid w:val="006A760F"/>
    <w:rsid w:val="006A7E5E"/>
    <w:rsid w:val="006B3586"/>
    <w:rsid w:val="006B569D"/>
    <w:rsid w:val="006C1747"/>
    <w:rsid w:val="006C2D6B"/>
    <w:rsid w:val="006C35A0"/>
    <w:rsid w:val="006C5321"/>
    <w:rsid w:val="006C5DCA"/>
    <w:rsid w:val="006C65AA"/>
    <w:rsid w:val="006C6613"/>
    <w:rsid w:val="006C7047"/>
    <w:rsid w:val="006D4DA7"/>
    <w:rsid w:val="006D580C"/>
    <w:rsid w:val="006E0B00"/>
    <w:rsid w:val="006E29A3"/>
    <w:rsid w:val="006E7A2F"/>
    <w:rsid w:val="006F5DD0"/>
    <w:rsid w:val="0070765E"/>
    <w:rsid w:val="00715E4C"/>
    <w:rsid w:val="00726B8D"/>
    <w:rsid w:val="00727DED"/>
    <w:rsid w:val="0074289B"/>
    <w:rsid w:val="00743ED6"/>
    <w:rsid w:val="0074439F"/>
    <w:rsid w:val="007466C5"/>
    <w:rsid w:val="00746ED1"/>
    <w:rsid w:val="00747BB2"/>
    <w:rsid w:val="0075148F"/>
    <w:rsid w:val="00751F31"/>
    <w:rsid w:val="00755034"/>
    <w:rsid w:val="00755231"/>
    <w:rsid w:val="007577C4"/>
    <w:rsid w:val="00761D6F"/>
    <w:rsid w:val="00765594"/>
    <w:rsid w:val="00766F90"/>
    <w:rsid w:val="00772055"/>
    <w:rsid w:val="00773353"/>
    <w:rsid w:val="007735DF"/>
    <w:rsid w:val="00777334"/>
    <w:rsid w:val="0078673A"/>
    <w:rsid w:val="00793BE5"/>
    <w:rsid w:val="00793C69"/>
    <w:rsid w:val="00794B3C"/>
    <w:rsid w:val="007954C5"/>
    <w:rsid w:val="00795786"/>
    <w:rsid w:val="007A2B9B"/>
    <w:rsid w:val="007A602C"/>
    <w:rsid w:val="007A60DF"/>
    <w:rsid w:val="007A61D6"/>
    <w:rsid w:val="007A6C0C"/>
    <w:rsid w:val="007A71C8"/>
    <w:rsid w:val="007A7A0A"/>
    <w:rsid w:val="007A7CA7"/>
    <w:rsid w:val="007B04B1"/>
    <w:rsid w:val="007B19D0"/>
    <w:rsid w:val="007B2FCB"/>
    <w:rsid w:val="007B46C9"/>
    <w:rsid w:val="007B5016"/>
    <w:rsid w:val="007B5AE3"/>
    <w:rsid w:val="007C1D99"/>
    <w:rsid w:val="007C2D93"/>
    <w:rsid w:val="007C359A"/>
    <w:rsid w:val="007C6F03"/>
    <w:rsid w:val="007C795D"/>
    <w:rsid w:val="007D1101"/>
    <w:rsid w:val="007D18EA"/>
    <w:rsid w:val="007D373F"/>
    <w:rsid w:val="007D5C44"/>
    <w:rsid w:val="007D729E"/>
    <w:rsid w:val="007E0F0F"/>
    <w:rsid w:val="007E439F"/>
    <w:rsid w:val="007E4658"/>
    <w:rsid w:val="007E6041"/>
    <w:rsid w:val="007E717F"/>
    <w:rsid w:val="00800100"/>
    <w:rsid w:val="0080488A"/>
    <w:rsid w:val="00805269"/>
    <w:rsid w:val="00807268"/>
    <w:rsid w:val="00812F82"/>
    <w:rsid w:val="008152B7"/>
    <w:rsid w:val="0081554A"/>
    <w:rsid w:val="0081693C"/>
    <w:rsid w:val="008169A5"/>
    <w:rsid w:val="00820D59"/>
    <w:rsid w:val="00822154"/>
    <w:rsid w:val="00822662"/>
    <w:rsid w:val="00827DBF"/>
    <w:rsid w:val="008340FF"/>
    <w:rsid w:val="00836657"/>
    <w:rsid w:val="008435FE"/>
    <w:rsid w:val="00850FA8"/>
    <w:rsid w:val="00851950"/>
    <w:rsid w:val="00852B62"/>
    <w:rsid w:val="0085330C"/>
    <w:rsid w:val="0086123B"/>
    <w:rsid w:val="00862972"/>
    <w:rsid w:val="00866DF3"/>
    <w:rsid w:val="00877EAF"/>
    <w:rsid w:val="0088314C"/>
    <w:rsid w:val="008833E7"/>
    <w:rsid w:val="00887843"/>
    <w:rsid w:val="008909E9"/>
    <w:rsid w:val="00895AF6"/>
    <w:rsid w:val="0089619A"/>
    <w:rsid w:val="008A121F"/>
    <w:rsid w:val="008A22E9"/>
    <w:rsid w:val="008B3AB3"/>
    <w:rsid w:val="008C08BC"/>
    <w:rsid w:val="008C14F9"/>
    <w:rsid w:val="008C5E3B"/>
    <w:rsid w:val="008C6865"/>
    <w:rsid w:val="008E0567"/>
    <w:rsid w:val="008E3327"/>
    <w:rsid w:val="008E38D4"/>
    <w:rsid w:val="008E464A"/>
    <w:rsid w:val="008E4FCF"/>
    <w:rsid w:val="008E7293"/>
    <w:rsid w:val="008E7A64"/>
    <w:rsid w:val="008F259B"/>
    <w:rsid w:val="008F792E"/>
    <w:rsid w:val="0090766C"/>
    <w:rsid w:val="009153B4"/>
    <w:rsid w:val="00915FCE"/>
    <w:rsid w:val="0091793C"/>
    <w:rsid w:val="009209BF"/>
    <w:rsid w:val="00921DD3"/>
    <w:rsid w:val="00922D1B"/>
    <w:rsid w:val="0092509A"/>
    <w:rsid w:val="0093173F"/>
    <w:rsid w:val="0094026A"/>
    <w:rsid w:val="00950D6C"/>
    <w:rsid w:val="009520C5"/>
    <w:rsid w:val="009624EA"/>
    <w:rsid w:val="00962D0B"/>
    <w:rsid w:val="009707C8"/>
    <w:rsid w:val="00975B88"/>
    <w:rsid w:val="00983B34"/>
    <w:rsid w:val="00984AB3"/>
    <w:rsid w:val="0098676E"/>
    <w:rsid w:val="00987051"/>
    <w:rsid w:val="00992D70"/>
    <w:rsid w:val="00996265"/>
    <w:rsid w:val="009977E9"/>
    <w:rsid w:val="00997F01"/>
    <w:rsid w:val="009A1416"/>
    <w:rsid w:val="009A18B0"/>
    <w:rsid w:val="009A1C3E"/>
    <w:rsid w:val="009B201F"/>
    <w:rsid w:val="009B33E1"/>
    <w:rsid w:val="009B6AF6"/>
    <w:rsid w:val="009C0808"/>
    <w:rsid w:val="009C153B"/>
    <w:rsid w:val="009C6A90"/>
    <w:rsid w:val="009E27D8"/>
    <w:rsid w:val="009E2B3A"/>
    <w:rsid w:val="009E5D7D"/>
    <w:rsid w:val="009E6E56"/>
    <w:rsid w:val="009F3E2B"/>
    <w:rsid w:val="00A03A12"/>
    <w:rsid w:val="00A06E41"/>
    <w:rsid w:val="00A10A0C"/>
    <w:rsid w:val="00A13901"/>
    <w:rsid w:val="00A221C5"/>
    <w:rsid w:val="00A2282D"/>
    <w:rsid w:val="00A238AF"/>
    <w:rsid w:val="00A24752"/>
    <w:rsid w:val="00A265F7"/>
    <w:rsid w:val="00A277B9"/>
    <w:rsid w:val="00A310EA"/>
    <w:rsid w:val="00A32B26"/>
    <w:rsid w:val="00A34EAC"/>
    <w:rsid w:val="00A3566B"/>
    <w:rsid w:val="00A35EAE"/>
    <w:rsid w:val="00A40BE7"/>
    <w:rsid w:val="00A41786"/>
    <w:rsid w:val="00A423FF"/>
    <w:rsid w:val="00A50368"/>
    <w:rsid w:val="00A51095"/>
    <w:rsid w:val="00A5184E"/>
    <w:rsid w:val="00A64569"/>
    <w:rsid w:val="00A64D45"/>
    <w:rsid w:val="00A67C36"/>
    <w:rsid w:val="00A7288E"/>
    <w:rsid w:val="00A7569B"/>
    <w:rsid w:val="00A826D8"/>
    <w:rsid w:val="00A85847"/>
    <w:rsid w:val="00A86230"/>
    <w:rsid w:val="00A91358"/>
    <w:rsid w:val="00A97D5B"/>
    <w:rsid w:val="00AA0FCC"/>
    <w:rsid w:val="00AA4621"/>
    <w:rsid w:val="00AA7454"/>
    <w:rsid w:val="00AB1314"/>
    <w:rsid w:val="00AB39BA"/>
    <w:rsid w:val="00AB6B92"/>
    <w:rsid w:val="00AC53DB"/>
    <w:rsid w:val="00AD133C"/>
    <w:rsid w:val="00AD1457"/>
    <w:rsid w:val="00AD20BD"/>
    <w:rsid w:val="00AD406D"/>
    <w:rsid w:val="00AD46EF"/>
    <w:rsid w:val="00AD49AF"/>
    <w:rsid w:val="00AD7F73"/>
    <w:rsid w:val="00AE34FA"/>
    <w:rsid w:val="00AE6C3F"/>
    <w:rsid w:val="00AF038C"/>
    <w:rsid w:val="00AF2E91"/>
    <w:rsid w:val="00AF4868"/>
    <w:rsid w:val="00AF5E99"/>
    <w:rsid w:val="00AF7726"/>
    <w:rsid w:val="00B0033A"/>
    <w:rsid w:val="00B008A6"/>
    <w:rsid w:val="00B00A66"/>
    <w:rsid w:val="00B04D87"/>
    <w:rsid w:val="00B0542E"/>
    <w:rsid w:val="00B061C8"/>
    <w:rsid w:val="00B06700"/>
    <w:rsid w:val="00B11AFE"/>
    <w:rsid w:val="00B16E89"/>
    <w:rsid w:val="00B22BA3"/>
    <w:rsid w:val="00B23567"/>
    <w:rsid w:val="00B26DB5"/>
    <w:rsid w:val="00B27E45"/>
    <w:rsid w:val="00B31DBB"/>
    <w:rsid w:val="00B351FE"/>
    <w:rsid w:val="00B355F6"/>
    <w:rsid w:val="00B365ED"/>
    <w:rsid w:val="00B43227"/>
    <w:rsid w:val="00B456AB"/>
    <w:rsid w:val="00B4718B"/>
    <w:rsid w:val="00B50EE3"/>
    <w:rsid w:val="00B61386"/>
    <w:rsid w:val="00B627B9"/>
    <w:rsid w:val="00B634A4"/>
    <w:rsid w:val="00B65689"/>
    <w:rsid w:val="00B66708"/>
    <w:rsid w:val="00B72323"/>
    <w:rsid w:val="00B75B3B"/>
    <w:rsid w:val="00B80A80"/>
    <w:rsid w:val="00B8378B"/>
    <w:rsid w:val="00B841B8"/>
    <w:rsid w:val="00B8768E"/>
    <w:rsid w:val="00B878A2"/>
    <w:rsid w:val="00B87FE5"/>
    <w:rsid w:val="00B944D7"/>
    <w:rsid w:val="00BA0940"/>
    <w:rsid w:val="00BA4704"/>
    <w:rsid w:val="00BA57A7"/>
    <w:rsid w:val="00BA6BD2"/>
    <w:rsid w:val="00BB1B82"/>
    <w:rsid w:val="00BB1FE0"/>
    <w:rsid w:val="00BB2443"/>
    <w:rsid w:val="00BB2A4E"/>
    <w:rsid w:val="00BB35AD"/>
    <w:rsid w:val="00BB5867"/>
    <w:rsid w:val="00BC38A8"/>
    <w:rsid w:val="00BC4FA0"/>
    <w:rsid w:val="00BC5248"/>
    <w:rsid w:val="00BC6DD4"/>
    <w:rsid w:val="00BD09BD"/>
    <w:rsid w:val="00BD4E34"/>
    <w:rsid w:val="00BE056B"/>
    <w:rsid w:val="00BE14AB"/>
    <w:rsid w:val="00BE18B7"/>
    <w:rsid w:val="00BE2082"/>
    <w:rsid w:val="00BE25DB"/>
    <w:rsid w:val="00BE53F4"/>
    <w:rsid w:val="00BF00F6"/>
    <w:rsid w:val="00BF1D3B"/>
    <w:rsid w:val="00BF508E"/>
    <w:rsid w:val="00C069E2"/>
    <w:rsid w:val="00C10F1B"/>
    <w:rsid w:val="00C11C47"/>
    <w:rsid w:val="00C13701"/>
    <w:rsid w:val="00C239FF"/>
    <w:rsid w:val="00C2414E"/>
    <w:rsid w:val="00C25F4A"/>
    <w:rsid w:val="00C314E0"/>
    <w:rsid w:val="00C32251"/>
    <w:rsid w:val="00C33C63"/>
    <w:rsid w:val="00C348C1"/>
    <w:rsid w:val="00C354B2"/>
    <w:rsid w:val="00C37286"/>
    <w:rsid w:val="00C557C4"/>
    <w:rsid w:val="00C571C5"/>
    <w:rsid w:val="00C605BE"/>
    <w:rsid w:val="00C60634"/>
    <w:rsid w:val="00C61596"/>
    <w:rsid w:val="00C61D3E"/>
    <w:rsid w:val="00C65478"/>
    <w:rsid w:val="00C662E5"/>
    <w:rsid w:val="00C6675E"/>
    <w:rsid w:val="00C66C29"/>
    <w:rsid w:val="00C674C3"/>
    <w:rsid w:val="00C704DC"/>
    <w:rsid w:val="00C732DD"/>
    <w:rsid w:val="00C76E78"/>
    <w:rsid w:val="00C834B5"/>
    <w:rsid w:val="00C91E9B"/>
    <w:rsid w:val="00C9641C"/>
    <w:rsid w:val="00CA1FA4"/>
    <w:rsid w:val="00CA72AC"/>
    <w:rsid w:val="00CB10F4"/>
    <w:rsid w:val="00CB3C65"/>
    <w:rsid w:val="00CB5CFD"/>
    <w:rsid w:val="00CB6255"/>
    <w:rsid w:val="00CB62A7"/>
    <w:rsid w:val="00CB65C0"/>
    <w:rsid w:val="00CC27C5"/>
    <w:rsid w:val="00CD1A53"/>
    <w:rsid w:val="00CD5CB4"/>
    <w:rsid w:val="00CD7C7B"/>
    <w:rsid w:val="00CE17E8"/>
    <w:rsid w:val="00CE1BB8"/>
    <w:rsid w:val="00CE4347"/>
    <w:rsid w:val="00CE56B5"/>
    <w:rsid w:val="00CE6FFB"/>
    <w:rsid w:val="00CF1481"/>
    <w:rsid w:val="00D051AD"/>
    <w:rsid w:val="00D27176"/>
    <w:rsid w:val="00D32741"/>
    <w:rsid w:val="00D33AC3"/>
    <w:rsid w:val="00D3658C"/>
    <w:rsid w:val="00D379DE"/>
    <w:rsid w:val="00D407E6"/>
    <w:rsid w:val="00D45B37"/>
    <w:rsid w:val="00D47BF3"/>
    <w:rsid w:val="00D50C48"/>
    <w:rsid w:val="00D50F14"/>
    <w:rsid w:val="00D5319E"/>
    <w:rsid w:val="00D6283D"/>
    <w:rsid w:val="00D62DB0"/>
    <w:rsid w:val="00D6702C"/>
    <w:rsid w:val="00D705D6"/>
    <w:rsid w:val="00D724C3"/>
    <w:rsid w:val="00D74989"/>
    <w:rsid w:val="00D76267"/>
    <w:rsid w:val="00D76F9D"/>
    <w:rsid w:val="00D80BC1"/>
    <w:rsid w:val="00D81F2C"/>
    <w:rsid w:val="00D829C2"/>
    <w:rsid w:val="00D82FD8"/>
    <w:rsid w:val="00D85CD4"/>
    <w:rsid w:val="00D8643D"/>
    <w:rsid w:val="00D92939"/>
    <w:rsid w:val="00D92C1C"/>
    <w:rsid w:val="00D9631B"/>
    <w:rsid w:val="00D96BC6"/>
    <w:rsid w:val="00DB39FF"/>
    <w:rsid w:val="00DC42B7"/>
    <w:rsid w:val="00DC5ED5"/>
    <w:rsid w:val="00DC604B"/>
    <w:rsid w:val="00DD55B2"/>
    <w:rsid w:val="00DD69CF"/>
    <w:rsid w:val="00DD7BC4"/>
    <w:rsid w:val="00DE4DC4"/>
    <w:rsid w:val="00DE6C61"/>
    <w:rsid w:val="00DF0C94"/>
    <w:rsid w:val="00DF1956"/>
    <w:rsid w:val="00E03CC6"/>
    <w:rsid w:val="00E07EC7"/>
    <w:rsid w:val="00E11D2F"/>
    <w:rsid w:val="00E12971"/>
    <w:rsid w:val="00E13F74"/>
    <w:rsid w:val="00E14BA7"/>
    <w:rsid w:val="00E15F7B"/>
    <w:rsid w:val="00E17162"/>
    <w:rsid w:val="00E178E4"/>
    <w:rsid w:val="00E24321"/>
    <w:rsid w:val="00E304E1"/>
    <w:rsid w:val="00E320E1"/>
    <w:rsid w:val="00E37126"/>
    <w:rsid w:val="00E43F42"/>
    <w:rsid w:val="00E443B9"/>
    <w:rsid w:val="00E51932"/>
    <w:rsid w:val="00E52333"/>
    <w:rsid w:val="00E52B26"/>
    <w:rsid w:val="00E53084"/>
    <w:rsid w:val="00E55C5F"/>
    <w:rsid w:val="00E6658A"/>
    <w:rsid w:val="00E700A5"/>
    <w:rsid w:val="00E71A8C"/>
    <w:rsid w:val="00E72F97"/>
    <w:rsid w:val="00E74951"/>
    <w:rsid w:val="00E753E1"/>
    <w:rsid w:val="00E77586"/>
    <w:rsid w:val="00E814C8"/>
    <w:rsid w:val="00E83E56"/>
    <w:rsid w:val="00E83EFC"/>
    <w:rsid w:val="00E84B2D"/>
    <w:rsid w:val="00E85330"/>
    <w:rsid w:val="00E8535A"/>
    <w:rsid w:val="00E95FC5"/>
    <w:rsid w:val="00EA0F53"/>
    <w:rsid w:val="00EA120B"/>
    <w:rsid w:val="00EB0231"/>
    <w:rsid w:val="00EB0AEF"/>
    <w:rsid w:val="00EB1F09"/>
    <w:rsid w:val="00EB501D"/>
    <w:rsid w:val="00EC0484"/>
    <w:rsid w:val="00EC4300"/>
    <w:rsid w:val="00ED0995"/>
    <w:rsid w:val="00ED0ABD"/>
    <w:rsid w:val="00ED3FB3"/>
    <w:rsid w:val="00ED4185"/>
    <w:rsid w:val="00ED5736"/>
    <w:rsid w:val="00EE06E4"/>
    <w:rsid w:val="00EE4943"/>
    <w:rsid w:val="00EE74CE"/>
    <w:rsid w:val="00EF14DD"/>
    <w:rsid w:val="00EF52A1"/>
    <w:rsid w:val="00EF7F8A"/>
    <w:rsid w:val="00F0273B"/>
    <w:rsid w:val="00F02F32"/>
    <w:rsid w:val="00F02F6A"/>
    <w:rsid w:val="00F03E0A"/>
    <w:rsid w:val="00F06CCB"/>
    <w:rsid w:val="00F13733"/>
    <w:rsid w:val="00F152C5"/>
    <w:rsid w:val="00F159B3"/>
    <w:rsid w:val="00F164A0"/>
    <w:rsid w:val="00F171BA"/>
    <w:rsid w:val="00F20114"/>
    <w:rsid w:val="00F2154C"/>
    <w:rsid w:val="00F219D1"/>
    <w:rsid w:val="00F23FF2"/>
    <w:rsid w:val="00F3308C"/>
    <w:rsid w:val="00F36464"/>
    <w:rsid w:val="00F40D1F"/>
    <w:rsid w:val="00F40E2A"/>
    <w:rsid w:val="00F45352"/>
    <w:rsid w:val="00F546F3"/>
    <w:rsid w:val="00F55203"/>
    <w:rsid w:val="00F67594"/>
    <w:rsid w:val="00F67D73"/>
    <w:rsid w:val="00F73ADD"/>
    <w:rsid w:val="00F771F6"/>
    <w:rsid w:val="00F8632F"/>
    <w:rsid w:val="00F868A0"/>
    <w:rsid w:val="00F8773F"/>
    <w:rsid w:val="00F916C1"/>
    <w:rsid w:val="00F9174E"/>
    <w:rsid w:val="00F96A79"/>
    <w:rsid w:val="00FA2276"/>
    <w:rsid w:val="00FA39E9"/>
    <w:rsid w:val="00FA769B"/>
    <w:rsid w:val="00FB0DDC"/>
    <w:rsid w:val="00FB1AFB"/>
    <w:rsid w:val="00FB3B65"/>
    <w:rsid w:val="00FC6A43"/>
    <w:rsid w:val="00FC6FDB"/>
    <w:rsid w:val="00FE4D38"/>
    <w:rsid w:val="00FE6582"/>
    <w:rsid w:val="00FE750C"/>
    <w:rsid w:val="00FF7D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E2970D-C5F6-4B3C-8392-DBF3AD6A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701"/>
    <w:pPr>
      <w:spacing w:after="120"/>
      <w:ind w:firstLine="709"/>
      <w:jc w:val="both"/>
    </w:pPr>
    <w:rPr>
      <w:sz w:val="22"/>
      <w:szCs w:val="22"/>
      <w:lang w:val="es-ES" w:eastAsia="en-US"/>
    </w:rPr>
  </w:style>
  <w:style w:type="paragraph" w:styleId="Ttulo1">
    <w:name w:val="heading 1"/>
    <w:basedOn w:val="Normal"/>
    <w:next w:val="Normal"/>
    <w:link w:val="Ttulo1Car"/>
    <w:uiPriority w:val="99"/>
    <w:qFormat/>
    <w:rsid w:val="00C13701"/>
    <w:pPr>
      <w:keepNext/>
      <w:spacing w:before="240" w:after="60"/>
      <w:outlineLvl w:val="0"/>
    </w:pPr>
    <w:rPr>
      <w:rFonts w:ascii="Cambria" w:hAnsi="Cambria" w:cs="Times New Roman"/>
      <w:b/>
      <w:bCs/>
      <w:kern w:val="32"/>
      <w:sz w:val="32"/>
      <w:szCs w:val="3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C13701"/>
    <w:rPr>
      <w:rFonts w:ascii="Cambria" w:hAnsi="Cambria" w:cs="Cambria"/>
      <w:b/>
      <w:bCs/>
      <w:kern w:val="32"/>
      <w:sz w:val="32"/>
      <w:szCs w:val="32"/>
    </w:rPr>
  </w:style>
  <w:style w:type="paragraph" w:styleId="Sinespaciado">
    <w:name w:val="No Spacing"/>
    <w:uiPriority w:val="99"/>
    <w:qFormat/>
    <w:rsid w:val="00C13701"/>
    <w:pPr>
      <w:ind w:firstLine="709"/>
      <w:jc w:val="both"/>
    </w:pPr>
    <w:rPr>
      <w:sz w:val="22"/>
      <w:szCs w:val="22"/>
      <w:lang w:val="es-ES" w:eastAsia="en-US"/>
    </w:rPr>
  </w:style>
  <w:style w:type="paragraph" w:styleId="Textoindependiente2">
    <w:name w:val="Body Text 2"/>
    <w:basedOn w:val="Normal"/>
    <w:link w:val="Textoindependiente2Car"/>
    <w:uiPriority w:val="99"/>
    <w:rsid w:val="00C13701"/>
    <w:pPr>
      <w:spacing w:line="480" w:lineRule="auto"/>
      <w:ind w:firstLine="0"/>
      <w:jc w:val="left"/>
    </w:pPr>
    <w:rPr>
      <w:rFonts w:ascii="Verdana" w:hAnsi="Verdana" w:cs="Times New Roman"/>
      <w:sz w:val="20"/>
      <w:szCs w:val="20"/>
      <w:lang w:val="x-none" w:eastAsia="es-ES"/>
    </w:rPr>
  </w:style>
  <w:style w:type="character" w:customStyle="1" w:styleId="Textoindependiente2Car">
    <w:name w:val="Texto independiente 2 Car"/>
    <w:link w:val="Textoindependiente2"/>
    <w:uiPriority w:val="99"/>
    <w:locked/>
    <w:rsid w:val="00C13701"/>
    <w:rPr>
      <w:rFonts w:ascii="Verdana" w:hAnsi="Verdana" w:cs="Verdana"/>
      <w:lang w:val="x-none" w:eastAsia="es-ES"/>
    </w:rPr>
  </w:style>
  <w:style w:type="paragraph" w:styleId="Encabezado">
    <w:name w:val="header"/>
    <w:basedOn w:val="Normal"/>
    <w:link w:val="EncabezadoCar"/>
    <w:uiPriority w:val="99"/>
    <w:rsid w:val="00C13701"/>
    <w:pPr>
      <w:tabs>
        <w:tab w:val="center" w:pos="4252"/>
        <w:tab w:val="right" w:pos="8504"/>
      </w:tabs>
    </w:pPr>
    <w:rPr>
      <w:rFonts w:cs="Times New Roman"/>
      <w:sz w:val="20"/>
      <w:szCs w:val="20"/>
      <w:lang w:val="x-none" w:eastAsia="x-none"/>
    </w:rPr>
  </w:style>
  <w:style w:type="character" w:customStyle="1" w:styleId="EncabezadoCar">
    <w:name w:val="Encabezado Car"/>
    <w:link w:val="Encabezado"/>
    <w:uiPriority w:val="99"/>
    <w:locked/>
    <w:rsid w:val="00C13701"/>
    <w:rPr>
      <w:rFonts w:ascii="Calibri" w:hAnsi="Calibri" w:cs="Calibri"/>
    </w:rPr>
  </w:style>
  <w:style w:type="paragraph" w:styleId="Piedepgina">
    <w:name w:val="footer"/>
    <w:basedOn w:val="Normal"/>
    <w:link w:val="PiedepginaCar"/>
    <w:uiPriority w:val="99"/>
    <w:semiHidden/>
    <w:rsid w:val="00C13701"/>
    <w:pPr>
      <w:tabs>
        <w:tab w:val="center" w:pos="4252"/>
        <w:tab w:val="right" w:pos="8504"/>
      </w:tabs>
    </w:pPr>
    <w:rPr>
      <w:rFonts w:cs="Times New Roman"/>
      <w:sz w:val="20"/>
      <w:szCs w:val="20"/>
      <w:lang w:val="x-none" w:eastAsia="x-none"/>
    </w:rPr>
  </w:style>
  <w:style w:type="character" w:customStyle="1" w:styleId="PiedepginaCar">
    <w:name w:val="Pie de página Car"/>
    <w:link w:val="Piedepgina"/>
    <w:uiPriority w:val="99"/>
    <w:semiHidden/>
    <w:locked/>
    <w:rsid w:val="00C13701"/>
    <w:rPr>
      <w:rFonts w:ascii="Calibri" w:hAnsi="Calibri" w:cs="Calibri"/>
    </w:rPr>
  </w:style>
  <w:style w:type="character" w:styleId="Nmerodepgina">
    <w:name w:val="page number"/>
    <w:uiPriority w:val="99"/>
    <w:rsid w:val="00C13701"/>
    <w:rPr>
      <w:rFonts w:cs="Times New Roman"/>
    </w:rPr>
  </w:style>
  <w:style w:type="paragraph" w:styleId="Textodeglobo">
    <w:name w:val="Balloon Text"/>
    <w:basedOn w:val="Normal"/>
    <w:link w:val="TextodegloboCar"/>
    <w:uiPriority w:val="99"/>
    <w:semiHidden/>
    <w:rsid w:val="00C13701"/>
    <w:pPr>
      <w:spacing w:after="0"/>
    </w:pPr>
    <w:rPr>
      <w:rFonts w:ascii="Tahoma" w:hAnsi="Tahoma" w:cs="Times New Roman"/>
      <w:sz w:val="16"/>
      <w:szCs w:val="16"/>
      <w:lang w:val="x-none" w:eastAsia="x-none"/>
    </w:rPr>
  </w:style>
  <w:style w:type="character" w:customStyle="1" w:styleId="TextodegloboCar">
    <w:name w:val="Texto de globo Car"/>
    <w:link w:val="Textodeglobo"/>
    <w:uiPriority w:val="99"/>
    <w:semiHidden/>
    <w:locked/>
    <w:rsid w:val="00C13701"/>
    <w:rPr>
      <w:rFonts w:ascii="Tahoma" w:hAnsi="Tahoma" w:cs="Tahoma"/>
      <w:sz w:val="16"/>
      <w:szCs w:val="16"/>
    </w:rPr>
  </w:style>
  <w:style w:type="paragraph" w:styleId="Textonotapie">
    <w:name w:val="footnote text"/>
    <w:basedOn w:val="Normal"/>
    <w:link w:val="TextonotapieCar"/>
    <w:uiPriority w:val="99"/>
    <w:semiHidden/>
    <w:rsid w:val="009C0808"/>
    <w:pPr>
      <w:spacing w:after="0"/>
      <w:ind w:firstLine="0"/>
      <w:jc w:val="left"/>
    </w:pPr>
    <w:rPr>
      <w:rFonts w:cs="Times New Roman"/>
      <w:sz w:val="20"/>
      <w:szCs w:val="20"/>
    </w:rPr>
  </w:style>
  <w:style w:type="character" w:customStyle="1" w:styleId="TextonotapieCar">
    <w:name w:val="Texto nota pie Car"/>
    <w:link w:val="Textonotapie"/>
    <w:uiPriority w:val="99"/>
    <w:semiHidden/>
    <w:locked/>
    <w:rPr>
      <w:rFonts w:cs="Times New Roman"/>
      <w:lang w:val="es-ES" w:eastAsia="en-US"/>
    </w:rPr>
  </w:style>
  <w:style w:type="paragraph" w:styleId="Prrafodelista">
    <w:name w:val="List Paragraph"/>
    <w:basedOn w:val="Normal"/>
    <w:uiPriority w:val="99"/>
    <w:qFormat/>
    <w:rsid w:val="00B80A80"/>
    <w:pPr>
      <w:ind w:left="708"/>
    </w:pPr>
  </w:style>
  <w:style w:type="paragraph" w:styleId="NormalWeb">
    <w:name w:val="Normal (Web)"/>
    <w:basedOn w:val="Normal"/>
    <w:uiPriority w:val="99"/>
    <w:rsid w:val="00B351FE"/>
    <w:pPr>
      <w:spacing w:before="100" w:beforeAutospacing="1" w:after="100" w:afterAutospacing="1"/>
      <w:ind w:firstLine="0"/>
      <w:jc w:val="left"/>
    </w:pPr>
    <w:rPr>
      <w:sz w:val="24"/>
      <w:szCs w:val="24"/>
      <w:lang w:val="es-CO" w:eastAsia="es-CO"/>
    </w:rPr>
  </w:style>
  <w:style w:type="character" w:customStyle="1" w:styleId="apple-converted-space">
    <w:name w:val="apple-converted-space"/>
    <w:rsid w:val="00B351FE"/>
    <w:rPr>
      <w:rFonts w:cs="Times New Roman"/>
    </w:rPr>
  </w:style>
  <w:style w:type="paragraph" w:customStyle="1" w:styleId="Ttulo">
    <w:name w:val="Título"/>
    <w:basedOn w:val="Normal"/>
    <w:link w:val="TtuloCar"/>
    <w:uiPriority w:val="99"/>
    <w:qFormat/>
    <w:rsid w:val="0092509A"/>
    <w:pPr>
      <w:overflowPunct w:val="0"/>
      <w:autoSpaceDE w:val="0"/>
      <w:autoSpaceDN w:val="0"/>
      <w:adjustRightInd w:val="0"/>
      <w:spacing w:after="0" w:line="360" w:lineRule="auto"/>
      <w:ind w:firstLine="0"/>
      <w:jc w:val="center"/>
      <w:textAlignment w:val="baseline"/>
    </w:pPr>
    <w:rPr>
      <w:rFonts w:ascii="Arial" w:hAnsi="Arial" w:cs="Times New Roman"/>
      <w:sz w:val="28"/>
      <w:szCs w:val="28"/>
      <w:lang w:val="es-ES_tradnl" w:eastAsia="es-ES"/>
    </w:rPr>
  </w:style>
  <w:style w:type="character" w:customStyle="1" w:styleId="TtuloCar">
    <w:name w:val="Título Car"/>
    <w:link w:val="Ttulo"/>
    <w:uiPriority w:val="99"/>
    <w:locked/>
    <w:rsid w:val="0092509A"/>
    <w:rPr>
      <w:rFonts w:ascii="Arial" w:hAnsi="Arial" w:cs="Arial"/>
      <w:sz w:val="28"/>
      <w:szCs w:val="28"/>
      <w:lang w:val="es-ES_tradnl" w:eastAsia="es-ES"/>
    </w:rPr>
  </w:style>
  <w:style w:type="character" w:customStyle="1" w:styleId="textonavy">
    <w:name w:val="texto_navy"/>
    <w:rsid w:val="00E24321"/>
    <w:rPr>
      <w:rFonts w:cs="Times New Roman"/>
    </w:rPr>
  </w:style>
  <w:style w:type="character" w:styleId="Hipervnculo">
    <w:name w:val="Hyperlink"/>
    <w:uiPriority w:val="99"/>
    <w:semiHidden/>
    <w:rsid w:val="00E24321"/>
    <w:rPr>
      <w:rFonts w:cs="Times New Roman"/>
      <w:color w:val="0000FF"/>
      <w:u w:val="single"/>
    </w:rPr>
  </w:style>
  <w:style w:type="character" w:customStyle="1" w:styleId="textonavy1">
    <w:name w:val="texto_navy1"/>
    <w:uiPriority w:val="99"/>
    <w:rsid w:val="00895AF6"/>
    <w:rPr>
      <w:rFonts w:cs="Times New Roman"/>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57728">
      <w:bodyDiv w:val="1"/>
      <w:marLeft w:val="0"/>
      <w:marRight w:val="0"/>
      <w:marTop w:val="0"/>
      <w:marBottom w:val="0"/>
      <w:divBdr>
        <w:top w:val="none" w:sz="0" w:space="0" w:color="auto"/>
        <w:left w:val="none" w:sz="0" w:space="0" w:color="auto"/>
        <w:bottom w:val="none" w:sz="0" w:space="0" w:color="auto"/>
        <w:right w:val="none" w:sz="0" w:space="0" w:color="auto"/>
      </w:divBdr>
    </w:div>
    <w:div w:id="602228179">
      <w:marLeft w:val="0"/>
      <w:marRight w:val="0"/>
      <w:marTop w:val="0"/>
      <w:marBottom w:val="0"/>
      <w:divBdr>
        <w:top w:val="none" w:sz="0" w:space="0" w:color="auto"/>
        <w:left w:val="none" w:sz="0" w:space="0" w:color="auto"/>
        <w:bottom w:val="none" w:sz="0" w:space="0" w:color="auto"/>
        <w:right w:val="none" w:sz="0" w:space="0" w:color="auto"/>
      </w:divBdr>
    </w:div>
    <w:div w:id="602228180">
      <w:marLeft w:val="167"/>
      <w:marRight w:val="167"/>
      <w:marTop w:val="167"/>
      <w:marBottom w:val="167"/>
      <w:divBdr>
        <w:top w:val="none" w:sz="0" w:space="0" w:color="auto"/>
        <w:left w:val="none" w:sz="0" w:space="0" w:color="auto"/>
        <w:bottom w:val="none" w:sz="0" w:space="0" w:color="auto"/>
        <w:right w:val="none" w:sz="0" w:space="0" w:color="auto"/>
      </w:divBdr>
      <w:divsChild>
        <w:div w:id="602228178">
          <w:marLeft w:val="0"/>
          <w:marRight w:val="0"/>
          <w:marTop w:val="0"/>
          <w:marBottom w:val="0"/>
          <w:divBdr>
            <w:top w:val="none" w:sz="0" w:space="0" w:color="auto"/>
            <w:left w:val="none" w:sz="0" w:space="0" w:color="auto"/>
            <w:bottom w:val="none" w:sz="0" w:space="0" w:color="auto"/>
            <w:right w:val="none" w:sz="0" w:space="0" w:color="auto"/>
          </w:divBdr>
        </w:div>
        <w:div w:id="602228190">
          <w:marLeft w:val="0"/>
          <w:marRight w:val="0"/>
          <w:marTop w:val="0"/>
          <w:marBottom w:val="0"/>
          <w:divBdr>
            <w:top w:val="none" w:sz="0" w:space="0" w:color="auto"/>
            <w:left w:val="none" w:sz="0" w:space="0" w:color="auto"/>
            <w:bottom w:val="none" w:sz="0" w:space="0" w:color="auto"/>
            <w:right w:val="none" w:sz="0" w:space="0" w:color="auto"/>
          </w:divBdr>
        </w:div>
        <w:div w:id="602228191">
          <w:marLeft w:val="0"/>
          <w:marRight w:val="0"/>
          <w:marTop w:val="0"/>
          <w:marBottom w:val="0"/>
          <w:divBdr>
            <w:top w:val="none" w:sz="0" w:space="0" w:color="auto"/>
            <w:left w:val="none" w:sz="0" w:space="0" w:color="auto"/>
            <w:bottom w:val="none" w:sz="0" w:space="0" w:color="auto"/>
            <w:right w:val="none" w:sz="0" w:space="0" w:color="auto"/>
          </w:divBdr>
        </w:div>
        <w:div w:id="602228192">
          <w:marLeft w:val="0"/>
          <w:marRight w:val="0"/>
          <w:marTop w:val="0"/>
          <w:marBottom w:val="0"/>
          <w:divBdr>
            <w:top w:val="none" w:sz="0" w:space="0" w:color="auto"/>
            <w:left w:val="none" w:sz="0" w:space="0" w:color="auto"/>
            <w:bottom w:val="none" w:sz="0" w:space="0" w:color="auto"/>
            <w:right w:val="none" w:sz="0" w:space="0" w:color="auto"/>
          </w:divBdr>
        </w:div>
      </w:divsChild>
    </w:div>
    <w:div w:id="602228181">
      <w:marLeft w:val="0"/>
      <w:marRight w:val="0"/>
      <w:marTop w:val="0"/>
      <w:marBottom w:val="0"/>
      <w:divBdr>
        <w:top w:val="none" w:sz="0" w:space="0" w:color="auto"/>
        <w:left w:val="none" w:sz="0" w:space="0" w:color="auto"/>
        <w:bottom w:val="none" w:sz="0" w:space="0" w:color="auto"/>
        <w:right w:val="none" w:sz="0" w:space="0" w:color="auto"/>
      </w:divBdr>
    </w:div>
    <w:div w:id="602228183">
      <w:marLeft w:val="187"/>
      <w:marRight w:val="187"/>
      <w:marTop w:val="187"/>
      <w:marBottom w:val="187"/>
      <w:divBdr>
        <w:top w:val="none" w:sz="0" w:space="0" w:color="auto"/>
        <w:left w:val="none" w:sz="0" w:space="0" w:color="auto"/>
        <w:bottom w:val="none" w:sz="0" w:space="0" w:color="auto"/>
        <w:right w:val="none" w:sz="0" w:space="0" w:color="auto"/>
      </w:divBdr>
      <w:divsChild>
        <w:div w:id="602228182">
          <w:marLeft w:val="0"/>
          <w:marRight w:val="0"/>
          <w:marTop w:val="0"/>
          <w:marBottom w:val="0"/>
          <w:divBdr>
            <w:top w:val="none" w:sz="0" w:space="0" w:color="auto"/>
            <w:left w:val="none" w:sz="0" w:space="0" w:color="auto"/>
            <w:bottom w:val="none" w:sz="0" w:space="0" w:color="auto"/>
            <w:right w:val="none" w:sz="0" w:space="0" w:color="auto"/>
          </w:divBdr>
        </w:div>
        <w:div w:id="602228187">
          <w:marLeft w:val="0"/>
          <w:marRight w:val="0"/>
          <w:marTop w:val="0"/>
          <w:marBottom w:val="0"/>
          <w:divBdr>
            <w:top w:val="none" w:sz="0" w:space="0" w:color="auto"/>
            <w:left w:val="none" w:sz="0" w:space="0" w:color="auto"/>
            <w:bottom w:val="none" w:sz="0" w:space="0" w:color="auto"/>
            <w:right w:val="none" w:sz="0" w:space="0" w:color="auto"/>
          </w:divBdr>
        </w:div>
      </w:divsChild>
    </w:div>
    <w:div w:id="602228184">
      <w:marLeft w:val="0"/>
      <w:marRight w:val="0"/>
      <w:marTop w:val="0"/>
      <w:marBottom w:val="0"/>
      <w:divBdr>
        <w:top w:val="none" w:sz="0" w:space="0" w:color="auto"/>
        <w:left w:val="none" w:sz="0" w:space="0" w:color="auto"/>
        <w:bottom w:val="none" w:sz="0" w:space="0" w:color="auto"/>
        <w:right w:val="none" w:sz="0" w:space="0" w:color="auto"/>
      </w:divBdr>
    </w:div>
    <w:div w:id="602228185">
      <w:marLeft w:val="0"/>
      <w:marRight w:val="0"/>
      <w:marTop w:val="0"/>
      <w:marBottom w:val="0"/>
      <w:divBdr>
        <w:top w:val="none" w:sz="0" w:space="0" w:color="auto"/>
        <w:left w:val="none" w:sz="0" w:space="0" w:color="auto"/>
        <w:bottom w:val="none" w:sz="0" w:space="0" w:color="auto"/>
        <w:right w:val="none" w:sz="0" w:space="0" w:color="auto"/>
      </w:divBdr>
    </w:div>
    <w:div w:id="602228188">
      <w:marLeft w:val="187"/>
      <w:marRight w:val="187"/>
      <w:marTop w:val="187"/>
      <w:marBottom w:val="187"/>
      <w:divBdr>
        <w:top w:val="none" w:sz="0" w:space="0" w:color="auto"/>
        <w:left w:val="none" w:sz="0" w:space="0" w:color="auto"/>
        <w:bottom w:val="none" w:sz="0" w:space="0" w:color="auto"/>
        <w:right w:val="none" w:sz="0" w:space="0" w:color="auto"/>
      </w:divBdr>
      <w:divsChild>
        <w:div w:id="602228186">
          <w:marLeft w:val="0"/>
          <w:marRight w:val="0"/>
          <w:marTop w:val="0"/>
          <w:marBottom w:val="0"/>
          <w:divBdr>
            <w:top w:val="none" w:sz="0" w:space="0" w:color="auto"/>
            <w:left w:val="none" w:sz="0" w:space="0" w:color="auto"/>
            <w:bottom w:val="none" w:sz="0" w:space="0" w:color="auto"/>
            <w:right w:val="none" w:sz="0" w:space="0" w:color="auto"/>
          </w:divBdr>
        </w:div>
        <w:div w:id="602228189">
          <w:marLeft w:val="0"/>
          <w:marRight w:val="0"/>
          <w:marTop w:val="0"/>
          <w:marBottom w:val="0"/>
          <w:divBdr>
            <w:top w:val="none" w:sz="0" w:space="0" w:color="auto"/>
            <w:left w:val="none" w:sz="0" w:space="0" w:color="auto"/>
            <w:bottom w:val="none" w:sz="0" w:space="0" w:color="auto"/>
            <w:right w:val="none" w:sz="0" w:space="0" w:color="auto"/>
          </w:divBdr>
        </w:div>
      </w:divsChild>
    </w:div>
    <w:div w:id="208641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CAC0D-ECED-4D44-A779-1A110C1F8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666</Words>
  <Characters>3663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lpstr>
    </vt:vector>
  </TitlesOfParts>
  <Company>csj</Company>
  <LinksUpToDate>false</LinksUpToDate>
  <CharactersWithSpaces>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Liliana</dc:creator>
  <cp:keywords/>
  <cp:lastModifiedBy>Alba Susana Florez p</cp:lastModifiedBy>
  <cp:revision>5</cp:revision>
  <cp:lastPrinted>2018-07-26T19:36:00Z</cp:lastPrinted>
  <dcterms:created xsi:type="dcterms:W3CDTF">2019-09-12T16:26:00Z</dcterms:created>
  <dcterms:modified xsi:type="dcterms:W3CDTF">2019-09-12T17:00:00Z</dcterms:modified>
</cp:coreProperties>
</file>