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41" w:rsidRPr="00F6309C" w:rsidRDefault="00EB4A41" w:rsidP="009A0BA1">
      <w:pPr>
        <w:tabs>
          <w:tab w:val="left" w:pos="0"/>
        </w:tabs>
        <w:spacing w:after="0" w:line="276" w:lineRule="auto"/>
        <w:ind w:firstLine="0"/>
        <w:jc w:val="center"/>
        <w:rPr>
          <w:rFonts w:ascii="Bookman Old Style" w:hAnsi="Bookman Old Style" w:cs="Bookman Old Style"/>
          <w:b/>
          <w:bCs/>
          <w:lang w:val="es-CO"/>
        </w:rPr>
      </w:pPr>
      <w:r w:rsidRPr="00F6309C">
        <w:rPr>
          <w:rFonts w:ascii="Bookman Old Style" w:hAnsi="Bookman Old Style" w:cs="Bookman Old Style"/>
          <w:b/>
          <w:bCs/>
          <w:lang w:val="es-CO"/>
        </w:rPr>
        <w:t>REPÚBLICA DE COLOMBIA</w:t>
      </w:r>
    </w:p>
    <w:p w:rsidR="00EB4A41" w:rsidRPr="00F6309C" w:rsidRDefault="00872AD4" w:rsidP="00F72BEA">
      <w:pPr>
        <w:pStyle w:val="Ttulo10"/>
        <w:spacing w:line="276" w:lineRule="auto"/>
        <w:rPr>
          <w:rFonts w:ascii="Bookman Old Style" w:hAnsi="Bookman Old Style" w:cs="Bookman Old Style"/>
          <w:b/>
          <w:bCs/>
          <w:caps/>
          <w:sz w:val="22"/>
          <w:szCs w:val="22"/>
          <w:lang w:val="es-CO"/>
        </w:rPr>
      </w:pPr>
      <w:r w:rsidRPr="00F6309C">
        <w:rPr>
          <w:rFonts w:ascii="Bookman Old Style" w:hAnsi="Bookman Old Style" w:cs="Bookman Old Style"/>
          <w:noProof/>
          <w:sz w:val="22"/>
          <w:szCs w:val="22"/>
          <w:lang w:val="es-CO" w:eastAsia="es-CO"/>
        </w:rPr>
        <w:drawing>
          <wp:inline distT="0" distB="0" distL="0" distR="0">
            <wp:extent cx="962025" cy="962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EB4A41" w:rsidRPr="00F6309C" w:rsidRDefault="00EB4A41" w:rsidP="00F72BEA">
      <w:pPr>
        <w:pStyle w:val="Ttulo10"/>
        <w:spacing w:line="276" w:lineRule="auto"/>
        <w:rPr>
          <w:rFonts w:ascii="Bookman Old Style" w:hAnsi="Bookman Old Style" w:cs="Bookman Old Style"/>
          <w:b/>
          <w:bCs/>
          <w:sz w:val="22"/>
          <w:szCs w:val="22"/>
          <w:lang w:val="es-CO"/>
        </w:rPr>
      </w:pPr>
      <w:r w:rsidRPr="00F6309C">
        <w:rPr>
          <w:rFonts w:ascii="Bookman Old Style" w:hAnsi="Bookman Old Style" w:cs="Bookman Old Style"/>
          <w:b/>
          <w:bCs/>
          <w:sz w:val="22"/>
          <w:szCs w:val="22"/>
          <w:lang w:val="es-CO"/>
        </w:rPr>
        <w:t>RAMA JUDICIAL DEL PODER PÚBLICO</w:t>
      </w:r>
    </w:p>
    <w:p w:rsidR="00EB4A41" w:rsidRPr="00F6309C" w:rsidRDefault="00EB4A41" w:rsidP="00D64115">
      <w:pPr>
        <w:spacing w:after="0" w:line="276" w:lineRule="auto"/>
        <w:ind w:firstLine="0"/>
        <w:jc w:val="center"/>
        <w:rPr>
          <w:rFonts w:ascii="Bookman Old Style" w:hAnsi="Bookman Old Style" w:cs="Bookman Old Style"/>
          <w:b/>
          <w:bCs/>
          <w:lang w:val="es-CO"/>
        </w:rPr>
      </w:pPr>
      <w:r w:rsidRPr="00F6309C">
        <w:rPr>
          <w:rFonts w:ascii="Bookman Old Style" w:hAnsi="Bookman Old Style" w:cs="Bookman Old Style"/>
          <w:b/>
          <w:bCs/>
          <w:lang w:val="es-CO"/>
        </w:rPr>
        <w:t xml:space="preserve">JUZGADO CUARTO </w:t>
      </w:r>
      <w:r w:rsidR="00121D46">
        <w:rPr>
          <w:rFonts w:ascii="Bookman Old Style" w:hAnsi="Bookman Old Style" w:cs="Bookman Old Style"/>
          <w:b/>
          <w:bCs/>
          <w:lang w:val="es-CO"/>
        </w:rPr>
        <w:t xml:space="preserve">(4º) </w:t>
      </w:r>
      <w:r w:rsidRPr="00F6309C">
        <w:rPr>
          <w:rFonts w:ascii="Bookman Old Style" w:hAnsi="Bookman Old Style" w:cs="Bookman Old Style"/>
          <w:b/>
          <w:bCs/>
          <w:lang w:val="es-CO"/>
        </w:rPr>
        <w:t>ADMINISTRATIVO ORAL DE MEDELLÍN</w:t>
      </w:r>
    </w:p>
    <w:p w:rsidR="00D64115" w:rsidRPr="00F6309C" w:rsidRDefault="00D64115" w:rsidP="00D64115">
      <w:pPr>
        <w:spacing w:after="0" w:line="276" w:lineRule="auto"/>
        <w:ind w:firstLine="0"/>
        <w:jc w:val="center"/>
        <w:rPr>
          <w:rFonts w:ascii="Bookman Old Style" w:hAnsi="Bookman Old Style" w:cs="Bookman Old Style"/>
          <w:b/>
          <w:bCs/>
          <w:lang w:val="es-CO"/>
        </w:rPr>
      </w:pPr>
    </w:p>
    <w:p w:rsidR="00EB4A41" w:rsidRPr="00F6309C" w:rsidRDefault="00EB4A41" w:rsidP="00F72BEA">
      <w:pPr>
        <w:spacing w:line="276" w:lineRule="auto"/>
        <w:ind w:firstLine="0"/>
        <w:jc w:val="center"/>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 xml:space="preserve">Medellín, </w:t>
      </w:r>
      <w:r w:rsidR="001C7364">
        <w:rPr>
          <w:rFonts w:ascii="Bookman Old Style" w:hAnsi="Bookman Old Style" w:cs="Bookman Old Style"/>
          <w:sz w:val="24"/>
          <w:szCs w:val="24"/>
          <w:lang w:val="es-CO"/>
        </w:rPr>
        <w:t>tres (3) de septiembre</w:t>
      </w:r>
      <w:r w:rsidR="00C07502">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 xml:space="preserve">de dos mil </w:t>
      </w:r>
      <w:r w:rsidR="005277FC">
        <w:rPr>
          <w:rFonts w:ascii="Bookman Old Style" w:hAnsi="Bookman Old Style" w:cs="Bookman Old Style"/>
          <w:sz w:val="24"/>
          <w:szCs w:val="24"/>
          <w:lang w:val="es-CO"/>
        </w:rPr>
        <w:t>diecinueve</w:t>
      </w:r>
      <w:r w:rsidR="00207EFE" w:rsidRPr="00F6309C">
        <w:rPr>
          <w:rFonts w:ascii="Bookman Old Style" w:hAnsi="Bookman Old Style" w:cs="Bookman Old Style"/>
          <w:sz w:val="24"/>
          <w:szCs w:val="24"/>
          <w:lang w:val="es-CO"/>
        </w:rPr>
        <w:t xml:space="preserve"> (201</w:t>
      </w:r>
      <w:r w:rsidR="005277FC">
        <w:rPr>
          <w:rFonts w:ascii="Bookman Old Style" w:hAnsi="Bookman Old Style" w:cs="Bookman Old Style"/>
          <w:sz w:val="24"/>
          <w:szCs w:val="24"/>
          <w:lang w:val="es-CO"/>
        </w:rPr>
        <w:t>9</w:t>
      </w:r>
      <w:r w:rsidRPr="00F6309C">
        <w:rPr>
          <w:rFonts w:ascii="Bookman Old Style" w:hAnsi="Bookman Old Style" w:cs="Bookman Old Style"/>
          <w:sz w:val="24"/>
          <w:szCs w:val="24"/>
          <w:lang w:val="es-CO"/>
        </w:rPr>
        <w:t>)</w:t>
      </w:r>
    </w:p>
    <w:p w:rsidR="00C07502" w:rsidRPr="00F6309C" w:rsidRDefault="00C07502" w:rsidP="00C07502">
      <w:pPr>
        <w:spacing w:after="0" w:line="300" w:lineRule="auto"/>
        <w:ind w:firstLine="0"/>
        <w:rPr>
          <w:rFonts w:ascii="Bookman Old Style" w:eastAsia="Arial Unicode MS" w:hAnsi="Bookman Old Style" w:cs="Bookman Old Style"/>
          <w:lang w:val="es-CO" w:eastAsia="es-ES"/>
        </w:rPr>
      </w:pPr>
    </w:p>
    <w:tbl>
      <w:tblPr>
        <w:tblpPr w:leftFromText="141" w:rightFromText="141" w:vertAnchor="text" w:horzAnchor="page" w:tblpXSpec="center" w:tblpY="-2"/>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5103"/>
      </w:tblGrid>
      <w:tr w:rsidR="00C07502" w:rsidRPr="00F6309C" w:rsidTr="005E0666">
        <w:trPr>
          <w:trHeight w:val="315"/>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RADICADO:</w:t>
            </w:r>
          </w:p>
        </w:tc>
        <w:tc>
          <w:tcPr>
            <w:tcW w:w="5103" w:type="dxa"/>
          </w:tcPr>
          <w:p w:rsidR="00C07502" w:rsidRPr="00F6309C" w:rsidRDefault="00C07502" w:rsidP="001C7364">
            <w:pPr>
              <w:spacing w:after="0" w:line="300" w:lineRule="auto"/>
              <w:ind w:firstLine="0"/>
              <w:rPr>
                <w:rFonts w:ascii="Bookman Old Style" w:eastAsia="Batang" w:hAnsi="Bookman Old Style"/>
                <w:sz w:val="20"/>
                <w:szCs w:val="20"/>
                <w:lang w:val="es-CO"/>
              </w:rPr>
            </w:pPr>
            <w:r w:rsidRPr="00F6309C">
              <w:rPr>
                <w:rFonts w:ascii="Bookman Old Style" w:eastAsia="Arial Unicode MS" w:hAnsi="Bookman Old Style" w:cs="Bookman Old Style"/>
                <w:sz w:val="20"/>
                <w:szCs w:val="20"/>
                <w:lang w:val="es-CO" w:eastAsia="es-ES"/>
              </w:rPr>
              <w:t xml:space="preserve">05001 33 33 </w:t>
            </w:r>
            <w:r w:rsidRPr="00F6309C">
              <w:rPr>
                <w:rFonts w:ascii="Bookman Old Style" w:eastAsia="Arial Unicode MS" w:hAnsi="Bookman Old Style" w:cs="Bookman Old Style"/>
                <w:b/>
                <w:bCs/>
                <w:sz w:val="20"/>
                <w:szCs w:val="20"/>
                <w:lang w:val="es-CO" w:eastAsia="es-ES"/>
              </w:rPr>
              <w:t>004</w:t>
            </w:r>
            <w:r w:rsidRPr="00F6309C">
              <w:rPr>
                <w:rFonts w:ascii="Bookman Old Style" w:eastAsia="Arial Unicode MS" w:hAnsi="Bookman Old Style" w:cs="Bookman Old Style"/>
                <w:sz w:val="20"/>
                <w:szCs w:val="20"/>
                <w:lang w:val="es-CO" w:eastAsia="es-ES"/>
              </w:rPr>
              <w:t xml:space="preserve"> </w:t>
            </w:r>
            <w:r w:rsidRPr="00F6309C">
              <w:rPr>
                <w:rFonts w:ascii="Bookman Old Style" w:eastAsia="Arial Unicode MS" w:hAnsi="Bookman Old Style" w:cs="Bookman Old Style"/>
                <w:b/>
                <w:bCs/>
                <w:sz w:val="20"/>
                <w:szCs w:val="20"/>
                <w:lang w:val="es-CO" w:eastAsia="es-ES"/>
              </w:rPr>
              <w:t>201</w:t>
            </w:r>
            <w:r>
              <w:rPr>
                <w:rFonts w:ascii="Bookman Old Style" w:eastAsia="Arial Unicode MS" w:hAnsi="Bookman Old Style" w:cs="Bookman Old Style"/>
                <w:b/>
                <w:bCs/>
                <w:sz w:val="20"/>
                <w:szCs w:val="20"/>
                <w:lang w:val="es-CO" w:eastAsia="es-ES"/>
              </w:rPr>
              <w:t>9</w:t>
            </w:r>
            <w:r w:rsidRPr="00F6309C">
              <w:rPr>
                <w:rFonts w:ascii="Bookman Old Style" w:eastAsia="Arial Unicode MS" w:hAnsi="Bookman Old Style" w:cs="Bookman Old Style"/>
                <w:b/>
                <w:bCs/>
                <w:sz w:val="20"/>
                <w:szCs w:val="20"/>
                <w:lang w:val="es-CO" w:eastAsia="es-ES"/>
              </w:rPr>
              <w:t xml:space="preserve"> 00</w:t>
            </w:r>
            <w:r w:rsidR="001C7364">
              <w:rPr>
                <w:rFonts w:ascii="Bookman Old Style" w:eastAsia="Arial Unicode MS" w:hAnsi="Bookman Old Style" w:cs="Bookman Old Style"/>
                <w:b/>
                <w:bCs/>
                <w:sz w:val="20"/>
                <w:szCs w:val="20"/>
                <w:lang w:val="es-CO" w:eastAsia="es-ES"/>
              </w:rPr>
              <w:t>351</w:t>
            </w:r>
          </w:p>
        </w:tc>
      </w:tr>
      <w:tr w:rsidR="00C07502" w:rsidRPr="00F6309C" w:rsidTr="005E0666">
        <w:trPr>
          <w:trHeight w:val="294"/>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MEDIO DE CONTROL:</w:t>
            </w:r>
          </w:p>
        </w:tc>
        <w:tc>
          <w:tcPr>
            <w:tcW w:w="5103" w:type="dxa"/>
          </w:tcPr>
          <w:p w:rsidR="00C07502" w:rsidRPr="00F6309C" w:rsidRDefault="00C07502" w:rsidP="005E0666">
            <w:pPr>
              <w:spacing w:after="0" w:line="300" w:lineRule="auto"/>
              <w:ind w:firstLine="0"/>
              <w:rPr>
                <w:rFonts w:ascii="Bookman Old Style" w:eastAsia="Batang" w:hAnsi="Bookman Old Style"/>
                <w:sz w:val="20"/>
                <w:szCs w:val="20"/>
                <w:lang w:val="es-CO"/>
              </w:rPr>
            </w:pPr>
            <w:r>
              <w:rPr>
                <w:rFonts w:ascii="Bookman Old Style" w:eastAsia="Batang" w:hAnsi="Bookman Old Style" w:cs="Bookman Old Style"/>
                <w:sz w:val="20"/>
                <w:szCs w:val="20"/>
                <w:lang w:val="es-CO"/>
              </w:rPr>
              <w:t>NULIDAD Y RESTABLECIMIENTO DEL DERECHO</w:t>
            </w:r>
          </w:p>
        </w:tc>
      </w:tr>
      <w:tr w:rsidR="00C07502" w:rsidRPr="00F6309C" w:rsidTr="005E0666">
        <w:trPr>
          <w:trHeight w:val="294"/>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DEMANDANTE:</w:t>
            </w:r>
          </w:p>
        </w:tc>
        <w:tc>
          <w:tcPr>
            <w:tcW w:w="5103" w:type="dxa"/>
          </w:tcPr>
          <w:p w:rsidR="00C07502" w:rsidRPr="00F6309C" w:rsidRDefault="001C7364" w:rsidP="005E0666">
            <w:pPr>
              <w:spacing w:after="0" w:line="300" w:lineRule="auto"/>
              <w:ind w:firstLine="0"/>
              <w:rPr>
                <w:rFonts w:ascii="Bookman Old Style" w:hAnsi="Bookman Old Style" w:cs="Bookman Old Style"/>
                <w:spacing w:val="-3"/>
                <w:sz w:val="20"/>
                <w:szCs w:val="20"/>
                <w:lang w:val="es-CO"/>
              </w:rPr>
            </w:pPr>
            <w:r>
              <w:rPr>
                <w:rFonts w:ascii="Bookman Old Style" w:hAnsi="Bookman Old Style" w:cs="Bookman Old Style"/>
                <w:spacing w:val="-3"/>
                <w:sz w:val="20"/>
                <w:szCs w:val="20"/>
                <w:lang w:val="es-CO"/>
              </w:rPr>
              <w:t>MARÍA NELLY MOSQUERA PALACIOS</w:t>
            </w:r>
          </w:p>
        </w:tc>
      </w:tr>
      <w:tr w:rsidR="00C07502" w:rsidRPr="00F6309C" w:rsidTr="005E0666">
        <w:trPr>
          <w:trHeight w:val="294"/>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DEMANDADO:</w:t>
            </w:r>
          </w:p>
        </w:tc>
        <w:tc>
          <w:tcPr>
            <w:tcW w:w="5103" w:type="dxa"/>
          </w:tcPr>
          <w:p w:rsidR="00C07502" w:rsidRPr="00F6309C" w:rsidRDefault="001C7364" w:rsidP="005E0666">
            <w:pPr>
              <w:spacing w:after="0" w:line="300" w:lineRule="auto"/>
              <w:ind w:firstLine="0"/>
              <w:rPr>
                <w:rFonts w:ascii="Bookman Old Style" w:hAnsi="Bookman Old Style" w:cs="Bookman Old Style"/>
                <w:spacing w:val="-3"/>
                <w:sz w:val="20"/>
                <w:szCs w:val="20"/>
                <w:lang w:val="es-CO"/>
              </w:rPr>
            </w:pPr>
            <w:r>
              <w:rPr>
                <w:rFonts w:ascii="Bookman Old Style" w:hAnsi="Bookman Old Style" w:cs="Bookman Old Style"/>
                <w:spacing w:val="-3"/>
                <w:sz w:val="20"/>
                <w:szCs w:val="20"/>
                <w:lang w:val="es-CO"/>
              </w:rPr>
              <w:t>MUNICIPIO DE MEDELLÍN</w:t>
            </w:r>
            <w:r w:rsidR="00C07502" w:rsidRPr="00F6309C">
              <w:rPr>
                <w:rFonts w:ascii="Bookman Old Style" w:hAnsi="Bookman Old Style" w:cs="Bookman Old Style"/>
                <w:spacing w:val="-3"/>
                <w:sz w:val="20"/>
                <w:szCs w:val="20"/>
                <w:lang w:val="es-CO"/>
              </w:rPr>
              <w:t xml:space="preserve"> </w:t>
            </w:r>
          </w:p>
        </w:tc>
      </w:tr>
      <w:tr w:rsidR="00C07502" w:rsidRPr="00F6309C" w:rsidTr="005E0666">
        <w:trPr>
          <w:trHeight w:val="412"/>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ASUNTO:</w:t>
            </w:r>
          </w:p>
        </w:tc>
        <w:tc>
          <w:tcPr>
            <w:tcW w:w="5103" w:type="dxa"/>
          </w:tcPr>
          <w:p w:rsidR="00C07502" w:rsidRPr="00F6309C" w:rsidRDefault="00121D46" w:rsidP="005E0666">
            <w:pPr>
              <w:tabs>
                <w:tab w:val="left" w:pos="1440"/>
                <w:tab w:val="left" w:pos="1560"/>
              </w:tabs>
              <w:spacing w:after="0"/>
              <w:ind w:firstLine="0"/>
              <w:rPr>
                <w:rFonts w:ascii="Bookman Old Style" w:eastAsia="Batang" w:hAnsi="Bookman Old Style"/>
                <w:sz w:val="20"/>
                <w:szCs w:val="20"/>
                <w:lang w:val="es-CO"/>
              </w:rPr>
            </w:pPr>
            <w:r>
              <w:rPr>
                <w:rFonts w:ascii="Bookman Old Style" w:hAnsi="Bookman Old Style" w:cs="Bookman Old Style"/>
                <w:b/>
                <w:sz w:val="20"/>
                <w:szCs w:val="20"/>
                <w:lang w:val="es-CO"/>
              </w:rPr>
              <w:t>ADMITE DEMANDA</w:t>
            </w:r>
          </w:p>
        </w:tc>
      </w:tr>
    </w:tbl>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Default="00C07502" w:rsidP="00C07502">
      <w:pPr>
        <w:spacing w:after="0" w:line="360" w:lineRule="auto"/>
        <w:ind w:firstLine="0"/>
        <w:rPr>
          <w:rFonts w:ascii="Bookman Old Style" w:eastAsia="Arial Unicode MS" w:hAnsi="Bookman Old Style" w:cs="Bookman Old Style"/>
          <w:sz w:val="24"/>
          <w:szCs w:val="24"/>
          <w:lang w:val="es-CO" w:eastAsia="es-ES"/>
        </w:rPr>
      </w:pPr>
      <w:bookmarkStart w:id="0" w:name="_GoBack"/>
      <w:bookmarkEnd w:id="0"/>
    </w:p>
    <w:p w:rsidR="00C07502" w:rsidRDefault="00C07502" w:rsidP="00C07502">
      <w:pPr>
        <w:spacing w:after="0" w:line="360" w:lineRule="auto"/>
        <w:ind w:firstLine="0"/>
        <w:rPr>
          <w:rFonts w:ascii="Bookman Old Style" w:eastAsia="Arial Unicode MS" w:hAnsi="Bookman Old Style" w:cs="Bookman Old Style"/>
          <w:sz w:val="24"/>
          <w:szCs w:val="24"/>
          <w:lang w:val="es-CO" w:eastAsia="es-ES"/>
        </w:rPr>
      </w:pPr>
      <w:r w:rsidRPr="00F6309C">
        <w:rPr>
          <w:rFonts w:ascii="Bookman Old Style" w:eastAsia="Arial Unicode MS" w:hAnsi="Bookman Old Style" w:cs="Bookman Old Style"/>
          <w:sz w:val="24"/>
          <w:szCs w:val="24"/>
          <w:lang w:val="es-CO" w:eastAsia="es-ES"/>
        </w:rPr>
        <w:t>Por intermedio de apoderada judicial y en ejercicio del medio de control, de Reparación Direct</w:t>
      </w:r>
      <w:r>
        <w:rPr>
          <w:rFonts w:ascii="Bookman Old Style" w:eastAsia="Arial Unicode MS" w:hAnsi="Bookman Old Style" w:cs="Bookman Old Style"/>
          <w:sz w:val="24"/>
          <w:szCs w:val="24"/>
          <w:lang w:val="es-CO" w:eastAsia="es-ES"/>
        </w:rPr>
        <w:t>a, consagrado en el artículo 138</w:t>
      </w:r>
      <w:r w:rsidRPr="00F6309C">
        <w:rPr>
          <w:rFonts w:ascii="Bookman Old Style" w:eastAsia="Arial Unicode MS" w:hAnsi="Bookman Old Style" w:cs="Bookman Old Style"/>
          <w:sz w:val="24"/>
          <w:szCs w:val="24"/>
          <w:lang w:val="es-CO" w:eastAsia="es-ES"/>
        </w:rPr>
        <w:t xml:space="preserve"> de la </w:t>
      </w:r>
      <w:r w:rsidRPr="00F6309C">
        <w:rPr>
          <w:rFonts w:ascii="Bookman Old Style" w:eastAsia="Arial Unicode MS" w:hAnsi="Bookman Old Style" w:cs="Bookman Old Style"/>
          <w:sz w:val="24"/>
          <w:szCs w:val="24"/>
          <w:lang w:val="es-CO"/>
        </w:rPr>
        <w:t>Ley 1437 de 2011 - Código de Procedimiento Administrativo y de lo Contencioso Administrativo – CPACA</w:t>
      </w:r>
      <w:r>
        <w:rPr>
          <w:rFonts w:ascii="Bookman Old Style" w:eastAsia="Arial Unicode MS" w:hAnsi="Bookman Old Style" w:cs="Bookman Old Style"/>
          <w:sz w:val="24"/>
          <w:szCs w:val="24"/>
          <w:lang w:val="es-CO" w:eastAsia="es-ES"/>
        </w:rPr>
        <w:t xml:space="preserve">, </w:t>
      </w:r>
      <w:r w:rsidR="001C7364">
        <w:rPr>
          <w:rFonts w:ascii="Bookman Old Style" w:eastAsia="Arial Unicode MS" w:hAnsi="Bookman Old Style" w:cs="Bookman Old Style"/>
          <w:sz w:val="24"/>
          <w:szCs w:val="24"/>
          <w:lang w:val="es-CO" w:eastAsia="es-ES"/>
        </w:rPr>
        <w:t>la señora</w:t>
      </w:r>
      <w:r w:rsidR="00C009E5">
        <w:rPr>
          <w:rFonts w:ascii="Bookman Old Style" w:eastAsia="Arial Unicode MS" w:hAnsi="Bookman Old Style" w:cs="Bookman Old Style"/>
          <w:sz w:val="24"/>
          <w:szCs w:val="24"/>
          <w:lang w:val="es-CO" w:eastAsia="es-ES"/>
        </w:rPr>
        <w:t xml:space="preserve"> </w:t>
      </w:r>
      <w:r w:rsidR="001C7364" w:rsidRPr="001C7364">
        <w:rPr>
          <w:rFonts w:ascii="Bookman Old Style" w:eastAsia="Arial Unicode MS" w:hAnsi="Bookman Old Style" w:cs="Bookman Old Style"/>
          <w:sz w:val="24"/>
          <w:szCs w:val="24"/>
          <w:lang w:val="es-CO" w:eastAsia="es-ES"/>
        </w:rPr>
        <w:t>MARÍA NELLY MOSQUERA PALACIOS</w:t>
      </w:r>
      <w:r w:rsidRPr="00F6309C">
        <w:rPr>
          <w:rFonts w:ascii="Bookman Old Style" w:eastAsia="Arial Unicode MS" w:hAnsi="Bookman Old Style" w:cs="Bookman Old Style"/>
          <w:sz w:val="24"/>
          <w:szCs w:val="24"/>
          <w:lang w:val="es-CO" w:eastAsia="es-ES"/>
        </w:rPr>
        <w:t>,</w:t>
      </w:r>
      <w:r>
        <w:rPr>
          <w:rFonts w:ascii="Bookman Old Style" w:eastAsia="Arial Unicode MS" w:hAnsi="Bookman Old Style" w:cs="Bookman Old Style"/>
          <w:sz w:val="24"/>
          <w:szCs w:val="24"/>
          <w:lang w:val="es-CO" w:eastAsia="es-ES"/>
        </w:rPr>
        <w:t xml:space="preserve"> presentó </w:t>
      </w:r>
      <w:r w:rsidRPr="00F6309C">
        <w:rPr>
          <w:rFonts w:ascii="Bookman Old Style" w:eastAsia="Arial Unicode MS" w:hAnsi="Bookman Old Style" w:cs="Bookman Old Style"/>
          <w:sz w:val="24"/>
          <w:szCs w:val="24"/>
          <w:lang w:val="es-CO" w:eastAsia="es-ES"/>
        </w:rPr>
        <w:t xml:space="preserve">demanda en contra </w:t>
      </w:r>
      <w:r w:rsidR="001C7364">
        <w:rPr>
          <w:rFonts w:ascii="Bookman Old Style" w:eastAsia="Arial Unicode MS" w:hAnsi="Bookman Old Style" w:cs="Bookman Old Style"/>
          <w:sz w:val="24"/>
          <w:szCs w:val="24"/>
          <w:lang w:val="es-CO" w:eastAsia="es-ES"/>
        </w:rPr>
        <w:t>del</w:t>
      </w:r>
      <w:r w:rsidRPr="00367F45">
        <w:rPr>
          <w:rFonts w:ascii="Bookman Old Style" w:hAnsi="Bookman Old Style" w:cs="Bookman Old Style"/>
          <w:spacing w:val="-3"/>
          <w:sz w:val="20"/>
          <w:szCs w:val="20"/>
          <w:lang w:val="es-CO"/>
        </w:rPr>
        <w:t xml:space="preserve"> </w:t>
      </w:r>
      <w:r w:rsidR="001C7364" w:rsidRPr="001C7364">
        <w:rPr>
          <w:rFonts w:ascii="Bookman Old Style" w:eastAsia="Arial Unicode MS" w:hAnsi="Bookman Old Style" w:cs="Bookman Old Style"/>
          <w:sz w:val="24"/>
          <w:szCs w:val="24"/>
          <w:lang w:val="es-CO" w:eastAsia="es-ES"/>
        </w:rPr>
        <w:t>MUNICIPIO DE MEDELLÍN</w:t>
      </w:r>
      <w:r w:rsidRPr="001C7364">
        <w:rPr>
          <w:rFonts w:ascii="Bookman Old Style" w:eastAsia="Arial Unicode MS" w:hAnsi="Bookman Old Style" w:cs="Bookman Old Style"/>
          <w:sz w:val="24"/>
          <w:szCs w:val="24"/>
          <w:lang w:val="es-CO" w:eastAsia="es-ES"/>
        </w:rPr>
        <w:t>,</w:t>
      </w:r>
      <w:r w:rsidRPr="00F6309C">
        <w:rPr>
          <w:rFonts w:ascii="Bookman Old Style" w:hAnsi="Bookman Old Style" w:cs="Bookman Old Style"/>
          <w:spacing w:val="-3"/>
          <w:sz w:val="24"/>
          <w:szCs w:val="24"/>
          <w:lang w:val="es-CO"/>
        </w:rPr>
        <w:t xml:space="preserve"> </w:t>
      </w:r>
      <w:r>
        <w:rPr>
          <w:rFonts w:ascii="Bookman Old Style" w:eastAsia="Arial Unicode MS" w:hAnsi="Bookman Old Style" w:cs="Bookman Old Style"/>
          <w:sz w:val="24"/>
          <w:szCs w:val="24"/>
          <w:lang w:val="es-CO" w:eastAsia="es-ES"/>
        </w:rPr>
        <w:t xml:space="preserve">a fin de que se declare la nulidad de la Resolución </w:t>
      </w:r>
      <w:r w:rsidR="001C7364">
        <w:rPr>
          <w:rFonts w:ascii="Bookman Old Style" w:eastAsia="Arial Unicode MS" w:hAnsi="Bookman Old Style" w:cs="Bookman Old Style"/>
          <w:sz w:val="24"/>
          <w:szCs w:val="24"/>
          <w:lang w:val="es-CO" w:eastAsia="es-ES"/>
        </w:rPr>
        <w:t>21830345312 de 2018</w:t>
      </w:r>
      <w:r w:rsidR="00C009E5">
        <w:rPr>
          <w:rFonts w:ascii="Bookman Old Style" w:eastAsia="Arial Unicode MS" w:hAnsi="Bookman Old Style" w:cs="Bookman Old Style"/>
          <w:sz w:val="24"/>
          <w:szCs w:val="24"/>
          <w:lang w:val="es-CO" w:eastAsia="es-ES"/>
        </w:rPr>
        <w:t xml:space="preserve"> con la cual fue negado el reconocimiento </w:t>
      </w:r>
      <w:r w:rsidR="001C7364">
        <w:rPr>
          <w:rFonts w:ascii="Bookman Old Style" w:eastAsia="Arial Unicode MS" w:hAnsi="Bookman Old Style" w:cs="Bookman Old Style"/>
          <w:sz w:val="24"/>
          <w:szCs w:val="24"/>
          <w:lang w:val="es-CO" w:eastAsia="es-ES"/>
        </w:rPr>
        <w:t>de la</w:t>
      </w:r>
      <w:r w:rsidR="006E5962">
        <w:rPr>
          <w:rFonts w:ascii="Bookman Old Style" w:eastAsia="Arial Unicode MS" w:hAnsi="Bookman Old Style" w:cs="Bookman Old Style"/>
          <w:sz w:val="24"/>
          <w:szCs w:val="24"/>
          <w:lang w:val="es-CO" w:eastAsia="es-ES"/>
        </w:rPr>
        <w:t xml:space="preserve"> presunta</w:t>
      </w:r>
      <w:r w:rsidR="001C7364">
        <w:rPr>
          <w:rFonts w:ascii="Bookman Old Style" w:eastAsia="Arial Unicode MS" w:hAnsi="Bookman Old Style" w:cs="Bookman Old Style"/>
          <w:sz w:val="24"/>
          <w:szCs w:val="24"/>
          <w:lang w:val="es-CO" w:eastAsia="es-ES"/>
        </w:rPr>
        <w:t xml:space="preserve"> igualdad que concurre entre docentes y directivos docentes municipales.</w:t>
      </w:r>
    </w:p>
    <w:p w:rsidR="00C07502" w:rsidRDefault="00C07502" w:rsidP="00C07502">
      <w:pPr>
        <w:spacing w:after="0" w:line="276" w:lineRule="auto"/>
        <w:ind w:firstLine="0"/>
        <w:rPr>
          <w:rFonts w:ascii="Bookman Old Style" w:eastAsia="Arial Unicode MS" w:hAnsi="Bookman Old Style" w:cs="Bookman Old Style"/>
          <w:b/>
          <w:sz w:val="24"/>
          <w:szCs w:val="24"/>
          <w:lang w:val="es-CO" w:eastAsia="es-ES"/>
        </w:rPr>
      </w:pPr>
    </w:p>
    <w:p w:rsidR="004462CF" w:rsidRPr="00F6309C" w:rsidRDefault="004462CF" w:rsidP="00683FC0">
      <w:pPr>
        <w:spacing w:after="0" w:line="276" w:lineRule="auto"/>
        <w:ind w:firstLine="0"/>
        <w:rPr>
          <w:rFonts w:ascii="Bookman Old Style" w:eastAsia="Arial Unicode MS" w:hAnsi="Bookman Old Style" w:cs="Bookman Old Style"/>
          <w:b/>
          <w:sz w:val="24"/>
          <w:szCs w:val="24"/>
          <w:lang w:val="es-CO" w:eastAsia="es-ES"/>
        </w:rPr>
      </w:pPr>
      <w:r w:rsidRPr="00F6309C">
        <w:rPr>
          <w:rFonts w:ascii="Bookman Old Style" w:eastAsia="Arial Unicode MS" w:hAnsi="Bookman Old Style" w:cs="Bookman Old Style"/>
          <w:b/>
          <w:sz w:val="24"/>
          <w:szCs w:val="24"/>
          <w:lang w:val="es-CO" w:eastAsia="es-ES"/>
        </w:rPr>
        <w:t xml:space="preserve">De la admisión de la demanda. </w:t>
      </w:r>
    </w:p>
    <w:p w:rsidR="005249D9" w:rsidRPr="00F6309C" w:rsidRDefault="005249D9" w:rsidP="00F72BEA">
      <w:pPr>
        <w:spacing w:after="0" w:line="276" w:lineRule="auto"/>
        <w:ind w:firstLine="0"/>
        <w:rPr>
          <w:rFonts w:ascii="Bookman Old Style" w:eastAsia="Arial Unicode MS" w:hAnsi="Bookman Old Style" w:cs="Bookman Old Style"/>
          <w:sz w:val="24"/>
          <w:szCs w:val="24"/>
          <w:lang w:val="es-CO" w:eastAsia="es-ES"/>
        </w:rPr>
      </w:pPr>
    </w:p>
    <w:p w:rsidR="00F8589C" w:rsidRPr="00F6309C" w:rsidRDefault="00B77713" w:rsidP="00F72BEA">
      <w:pPr>
        <w:spacing w:after="0" w:line="360" w:lineRule="auto"/>
        <w:ind w:firstLine="0"/>
        <w:rPr>
          <w:rFonts w:ascii="Bookman Old Style" w:hAnsi="Bookman Old Style" w:cs="Bookman Old Style"/>
          <w:spacing w:val="-3"/>
          <w:sz w:val="24"/>
          <w:szCs w:val="24"/>
          <w:lang w:val="es-CO"/>
        </w:rPr>
      </w:pPr>
      <w:r w:rsidRPr="00F6309C">
        <w:rPr>
          <w:rFonts w:ascii="Bookman Old Style" w:eastAsia="Arial Unicode MS" w:hAnsi="Bookman Old Style" w:cs="Bookman Old Style"/>
          <w:sz w:val="24"/>
          <w:szCs w:val="24"/>
          <w:lang w:val="es-CO" w:eastAsia="es-ES"/>
        </w:rPr>
        <w:t>P</w:t>
      </w:r>
      <w:r w:rsidR="00B908E0" w:rsidRPr="00F6309C">
        <w:rPr>
          <w:rFonts w:ascii="Bookman Old Style" w:eastAsia="Arial Unicode MS" w:hAnsi="Bookman Old Style" w:cs="Bookman Old Style"/>
          <w:sz w:val="24"/>
          <w:szCs w:val="24"/>
          <w:lang w:val="es-CO" w:eastAsia="es-ES"/>
        </w:rPr>
        <w:t xml:space="preserve">or </w:t>
      </w:r>
      <w:r w:rsidR="00F8589C" w:rsidRPr="00F6309C">
        <w:rPr>
          <w:rFonts w:ascii="Bookman Old Style" w:eastAsia="Arial Unicode MS" w:hAnsi="Bookman Old Style" w:cs="Bookman Old Style"/>
          <w:sz w:val="24"/>
          <w:szCs w:val="24"/>
          <w:lang w:val="es-CO"/>
        </w:rPr>
        <w:t>reunir los requisitos previstos en los artículos 161 y ss.</w:t>
      </w:r>
      <w:r w:rsidR="00F62BB6" w:rsidRPr="00F6309C">
        <w:rPr>
          <w:rFonts w:ascii="Bookman Old Style" w:eastAsia="Arial Unicode MS" w:hAnsi="Bookman Old Style" w:cs="Bookman Old Style"/>
          <w:sz w:val="24"/>
          <w:szCs w:val="24"/>
          <w:lang w:val="es-CO"/>
        </w:rPr>
        <w:t>,</w:t>
      </w:r>
      <w:r w:rsidR="00F8589C" w:rsidRPr="00F6309C">
        <w:rPr>
          <w:rFonts w:ascii="Bookman Old Style" w:eastAsia="Arial Unicode MS" w:hAnsi="Bookman Old Style" w:cs="Bookman Old Style"/>
          <w:sz w:val="24"/>
          <w:szCs w:val="24"/>
          <w:lang w:val="es-CO"/>
        </w:rPr>
        <w:t xml:space="preserve"> de la Ley 1437 de 2011 Código de Procedimiento Administrativo y de lo Contencioso Administrativo </w:t>
      </w:r>
      <w:r w:rsidR="00F11445" w:rsidRPr="00F6309C">
        <w:rPr>
          <w:rFonts w:ascii="Bookman Old Style" w:eastAsia="Arial Unicode MS" w:hAnsi="Bookman Old Style" w:cs="Bookman Old Style"/>
          <w:sz w:val="24"/>
          <w:szCs w:val="24"/>
          <w:lang w:val="es-CO"/>
        </w:rPr>
        <w:t>–</w:t>
      </w:r>
      <w:r w:rsidR="00F8589C" w:rsidRPr="00F6309C">
        <w:rPr>
          <w:rFonts w:ascii="Bookman Old Style" w:hAnsi="Bookman Old Style" w:cs="Bookman Old Style"/>
          <w:sz w:val="24"/>
          <w:szCs w:val="24"/>
          <w:lang w:val="es-CO"/>
        </w:rPr>
        <w:t xml:space="preserve"> </w:t>
      </w:r>
      <w:r w:rsidR="00F8589C" w:rsidRPr="00F6309C">
        <w:rPr>
          <w:rFonts w:ascii="Bookman Old Style" w:eastAsia="Arial Unicode MS" w:hAnsi="Bookman Old Style" w:cs="Bookman Old Style"/>
          <w:sz w:val="24"/>
          <w:szCs w:val="24"/>
          <w:lang w:val="es-CO"/>
        </w:rPr>
        <w:t>CPACA</w:t>
      </w:r>
      <w:r w:rsidR="00F8589C" w:rsidRPr="00F6309C">
        <w:rPr>
          <w:rFonts w:ascii="Bookman Old Style" w:hAnsi="Bookman Old Style" w:cs="Bookman Old Style"/>
          <w:sz w:val="24"/>
          <w:szCs w:val="24"/>
          <w:lang w:val="es-CO"/>
        </w:rPr>
        <w:t>.-</w:t>
      </w:r>
      <w:r w:rsidR="00F8589C" w:rsidRPr="00F6309C">
        <w:rPr>
          <w:rFonts w:ascii="Bookman Old Style" w:eastAsia="Arial Unicode MS" w:hAnsi="Bookman Old Style" w:cs="Bookman Old Style"/>
          <w:sz w:val="24"/>
          <w:szCs w:val="24"/>
          <w:lang w:val="es-CO"/>
        </w:rPr>
        <w:t xml:space="preserve">, </w:t>
      </w:r>
      <w:r w:rsidR="00F8589C" w:rsidRPr="00F6309C">
        <w:rPr>
          <w:rFonts w:ascii="Bookman Old Style" w:eastAsia="Arial Unicode MS" w:hAnsi="Bookman Old Style" w:cs="Bookman Old Style"/>
          <w:b/>
          <w:bCs/>
          <w:sz w:val="24"/>
          <w:szCs w:val="24"/>
          <w:lang w:val="es-CO"/>
        </w:rPr>
        <w:t>SE ADMITE</w:t>
      </w:r>
      <w:r w:rsidR="00F8589C" w:rsidRPr="00F6309C">
        <w:rPr>
          <w:rFonts w:ascii="Bookman Old Style" w:eastAsia="Arial Unicode MS" w:hAnsi="Bookman Old Style" w:cs="Bookman Old Style"/>
          <w:sz w:val="24"/>
          <w:szCs w:val="24"/>
          <w:lang w:val="es-CO"/>
        </w:rPr>
        <w:t xml:space="preserve"> la presente demanda</w:t>
      </w:r>
      <w:r w:rsidR="004462CF" w:rsidRPr="00F6309C">
        <w:rPr>
          <w:rFonts w:ascii="Bookman Old Style" w:eastAsia="Arial Unicode MS" w:hAnsi="Bookman Old Style" w:cs="Bookman Old Style"/>
          <w:sz w:val="24"/>
          <w:szCs w:val="24"/>
          <w:lang w:val="es-CO"/>
        </w:rPr>
        <w:t>.</w:t>
      </w:r>
    </w:p>
    <w:p w:rsidR="00F8589C" w:rsidRPr="00F6309C" w:rsidRDefault="00F8589C" w:rsidP="00F72BEA">
      <w:pPr>
        <w:pStyle w:val="Sinespaciado"/>
        <w:ind w:firstLine="0"/>
        <w:rPr>
          <w:rFonts w:ascii="Bookman Old Style" w:eastAsia="Arial Unicode MS" w:hAnsi="Bookman Old Style"/>
          <w:sz w:val="24"/>
          <w:szCs w:val="24"/>
          <w:lang w:val="es-CO"/>
        </w:rPr>
      </w:pPr>
    </w:p>
    <w:p w:rsidR="00C63A61" w:rsidRPr="00F6309C" w:rsidRDefault="00F8589C" w:rsidP="00F72BEA">
      <w:pPr>
        <w:pStyle w:val="Sinespaciado"/>
        <w:spacing w:line="360" w:lineRule="auto"/>
        <w:ind w:firstLine="0"/>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Notifíquese por estados a</w:t>
      </w:r>
      <w:r w:rsidR="00C40D23" w:rsidRPr="00F6309C">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l</w:t>
      </w:r>
      <w:r w:rsidR="00C40D23" w:rsidRPr="00F6309C">
        <w:rPr>
          <w:rFonts w:ascii="Bookman Old Style" w:hAnsi="Bookman Old Style" w:cs="Bookman Old Style"/>
          <w:sz w:val="24"/>
          <w:szCs w:val="24"/>
          <w:lang w:val="es-CO"/>
        </w:rPr>
        <w:t>a</w:t>
      </w:r>
      <w:r w:rsidRPr="00F6309C">
        <w:rPr>
          <w:rFonts w:ascii="Bookman Old Style" w:hAnsi="Bookman Old Style" w:cs="Bookman Old Style"/>
          <w:sz w:val="24"/>
          <w:szCs w:val="24"/>
          <w:lang w:val="es-CO"/>
        </w:rPr>
        <w:t xml:space="preserve"> </w:t>
      </w:r>
      <w:r w:rsidR="00A84BAA" w:rsidRPr="00F6309C">
        <w:rPr>
          <w:rFonts w:ascii="Bookman Old Style" w:hAnsi="Bookman Old Style" w:cs="Bookman Old Style"/>
          <w:sz w:val="24"/>
          <w:szCs w:val="24"/>
          <w:lang w:val="es-CO"/>
        </w:rPr>
        <w:t xml:space="preserve">parte </w:t>
      </w:r>
      <w:r w:rsidRPr="00F6309C">
        <w:rPr>
          <w:rFonts w:ascii="Bookman Old Style" w:hAnsi="Bookman Old Style" w:cs="Bookman Old Style"/>
          <w:b/>
          <w:bCs/>
          <w:sz w:val="24"/>
          <w:szCs w:val="24"/>
          <w:lang w:val="es-CO"/>
        </w:rPr>
        <w:t>demandante</w:t>
      </w:r>
      <w:r w:rsidRPr="00F6309C">
        <w:rPr>
          <w:rFonts w:ascii="Bookman Old Style" w:hAnsi="Bookman Old Style" w:cs="Bookman Old Style"/>
          <w:sz w:val="24"/>
          <w:szCs w:val="24"/>
          <w:lang w:val="es-CO"/>
        </w:rPr>
        <w:t xml:space="preserve"> el presente auto admisorio, de conformidad con lo previsto en los Arts. 171 Num. 1º y 201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w:t>
      </w:r>
    </w:p>
    <w:p w:rsidR="000A0823" w:rsidRPr="00F6309C" w:rsidRDefault="000A0823" w:rsidP="00F72BEA">
      <w:pPr>
        <w:spacing w:after="0"/>
        <w:ind w:firstLine="0"/>
        <w:rPr>
          <w:rFonts w:ascii="Bookman Old Style" w:eastAsia="Arial Unicode MS" w:hAnsi="Bookman Old Style"/>
          <w:sz w:val="24"/>
          <w:szCs w:val="24"/>
          <w:lang w:val="es-CO"/>
        </w:rPr>
      </w:pPr>
    </w:p>
    <w:p w:rsidR="00B6447D" w:rsidRPr="00F6309C" w:rsidRDefault="00B6447D" w:rsidP="00F72BEA">
      <w:pPr>
        <w:spacing w:after="0" w:line="360" w:lineRule="auto"/>
        <w:ind w:firstLine="0"/>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 xml:space="preserve">En atención a lo establecido en los Arts. 171 Núms. 1º y 2º, 198 y 199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 este último modificado por el artículo 612 de la Ley 1564 de 2012 Código General del Proceso – CGP-, notifíquese personalmente al representante legal de la</w:t>
      </w:r>
      <w:r w:rsidR="00CB3564">
        <w:rPr>
          <w:rFonts w:ascii="Bookman Old Style" w:hAnsi="Bookman Old Style" w:cs="Bookman Old Style"/>
          <w:sz w:val="24"/>
          <w:szCs w:val="24"/>
          <w:lang w:val="es-CO"/>
        </w:rPr>
        <w:t xml:space="preserve"> e</w:t>
      </w:r>
      <w:r w:rsidRPr="00F6309C">
        <w:rPr>
          <w:rFonts w:ascii="Bookman Old Style" w:hAnsi="Bookman Old Style" w:cs="Bookman Old Style"/>
          <w:sz w:val="24"/>
          <w:szCs w:val="24"/>
          <w:lang w:val="es-CO"/>
        </w:rPr>
        <w:t>ntidad</w:t>
      </w:r>
      <w:r w:rsidR="00CB3564">
        <w:rPr>
          <w:rFonts w:ascii="Bookman Old Style" w:hAnsi="Bookman Old Style" w:cs="Bookman Old Style"/>
          <w:sz w:val="24"/>
          <w:szCs w:val="24"/>
          <w:lang w:val="es-CO"/>
        </w:rPr>
        <w:t xml:space="preserve"> demanda</w:t>
      </w:r>
      <w:r w:rsidR="000F52BA">
        <w:rPr>
          <w:rFonts w:ascii="Bookman Old Style" w:hAnsi="Bookman Old Style" w:cs="Bookman Old Style"/>
          <w:sz w:val="24"/>
          <w:szCs w:val="24"/>
          <w:lang w:val="es-CO"/>
        </w:rPr>
        <w:t>da</w:t>
      </w:r>
      <w:r w:rsidRPr="00F6309C">
        <w:rPr>
          <w:rFonts w:ascii="Bookman Old Style" w:hAnsi="Bookman Old Style" w:cs="Bookman Old Style"/>
          <w:sz w:val="24"/>
          <w:szCs w:val="24"/>
          <w:lang w:val="es-CO"/>
        </w:rPr>
        <w:t xml:space="preserve">, </w:t>
      </w:r>
      <w:r w:rsidR="005C646F" w:rsidRPr="005C646F">
        <w:rPr>
          <w:rFonts w:ascii="Bookman Old Style" w:hAnsi="Bookman Old Style" w:cs="Bookman Old Style"/>
          <w:b/>
          <w:sz w:val="24"/>
          <w:szCs w:val="24"/>
          <w:lang w:val="es-CO"/>
        </w:rPr>
        <w:t>MUNICIPIO DE MEDELLÍN</w:t>
      </w:r>
      <w:r w:rsidR="00767FF5" w:rsidRPr="00767FF5">
        <w:rPr>
          <w:rFonts w:ascii="Bookman Old Style" w:hAnsi="Bookman Old Style" w:cs="Bookman Old Style"/>
          <w:b/>
          <w:sz w:val="24"/>
          <w:szCs w:val="24"/>
          <w:lang w:val="es-CO"/>
        </w:rPr>
        <w:t xml:space="preserve"> </w:t>
      </w:r>
      <w:r w:rsidRPr="00F6309C">
        <w:rPr>
          <w:rFonts w:ascii="Bookman Old Style" w:hAnsi="Bookman Old Style" w:cs="Bookman Old Style"/>
          <w:sz w:val="24"/>
          <w:szCs w:val="24"/>
          <w:lang w:val="es-CO"/>
        </w:rPr>
        <w:t>o</w:t>
      </w:r>
      <w:r w:rsidRPr="00F6309C">
        <w:rPr>
          <w:rFonts w:ascii="Bookman Old Style" w:hAnsi="Bookman Old Style" w:cs="Bookman Old Style"/>
          <w:b/>
          <w:sz w:val="24"/>
          <w:szCs w:val="24"/>
          <w:lang w:val="es-CO"/>
        </w:rPr>
        <w:t xml:space="preserve"> </w:t>
      </w:r>
      <w:r w:rsidRPr="00F6309C">
        <w:rPr>
          <w:rFonts w:ascii="Bookman Old Style" w:hAnsi="Bookman Old Style" w:cs="Bookman Old Style"/>
          <w:sz w:val="24"/>
          <w:szCs w:val="24"/>
          <w:lang w:val="es-CO"/>
        </w:rPr>
        <w:t>a quien</w:t>
      </w:r>
      <w:r w:rsidR="00454DD2" w:rsidRPr="00F6309C">
        <w:rPr>
          <w:rFonts w:ascii="Bookman Old Style" w:hAnsi="Bookman Old Style" w:cs="Bookman Old Style"/>
          <w:sz w:val="24"/>
          <w:szCs w:val="24"/>
          <w:lang w:val="es-CO"/>
        </w:rPr>
        <w:t xml:space="preserve"> é</w:t>
      </w:r>
      <w:r w:rsidRPr="00F6309C">
        <w:rPr>
          <w:rFonts w:ascii="Bookman Old Style" w:hAnsi="Bookman Old Style" w:cs="Bookman Old Style"/>
          <w:sz w:val="24"/>
          <w:szCs w:val="24"/>
          <w:lang w:val="es-CO"/>
        </w:rPr>
        <w:t>st</w:t>
      </w:r>
      <w:r w:rsidR="00A17D49" w:rsidRPr="00F6309C">
        <w:rPr>
          <w:rFonts w:ascii="Bookman Old Style" w:hAnsi="Bookman Old Style" w:cs="Bookman Old Style"/>
          <w:sz w:val="24"/>
          <w:szCs w:val="24"/>
          <w:lang w:val="es-CO"/>
        </w:rPr>
        <w:t>a</w:t>
      </w:r>
      <w:r w:rsidRPr="00F6309C">
        <w:rPr>
          <w:rFonts w:ascii="Bookman Old Style" w:hAnsi="Bookman Old Style" w:cs="Bookman Old Style"/>
          <w:sz w:val="24"/>
          <w:szCs w:val="24"/>
          <w:lang w:val="es-CO"/>
        </w:rPr>
        <w:t xml:space="preserve"> haya delegado la facultad de recibir notificaciones</w:t>
      </w:r>
      <w:r w:rsidR="005C646F">
        <w:rPr>
          <w:rFonts w:ascii="Bookman Old Style" w:hAnsi="Bookman Old Style" w:cs="Bookman Old Style"/>
          <w:sz w:val="24"/>
          <w:szCs w:val="24"/>
          <w:lang w:val="es-CO"/>
        </w:rPr>
        <w:t xml:space="preserve"> </w:t>
      </w:r>
      <w:r w:rsidR="009F1FA0">
        <w:rPr>
          <w:rFonts w:ascii="Bookman Old Style" w:hAnsi="Bookman Old Style" w:cs="Bookman Old Style"/>
          <w:sz w:val="24"/>
          <w:szCs w:val="24"/>
          <w:lang w:val="es-CO"/>
        </w:rPr>
        <w:t>y</w:t>
      </w:r>
      <w:r w:rsidR="00434441">
        <w:rPr>
          <w:rFonts w:ascii="Bookman Old Style" w:hAnsi="Bookman Old Style" w:cs="Bookman Old Style"/>
          <w:sz w:val="24"/>
          <w:szCs w:val="24"/>
          <w:lang w:val="es-CO"/>
        </w:rPr>
        <w:t xml:space="preserve"> a la</w:t>
      </w:r>
      <w:r w:rsidRPr="00F6309C">
        <w:rPr>
          <w:rFonts w:ascii="Bookman Old Style" w:hAnsi="Bookman Old Style" w:cs="Bookman Old Style"/>
          <w:sz w:val="24"/>
          <w:szCs w:val="24"/>
          <w:lang w:val="es-CO"/>
        </w:rPr>
        <w:t xml:space="preserve"> </w:t>
      </w:r>
      <w:r w:rsidR="00434441">
        <w:rPr>
          <w:rFonts w:ascii="Bookman Old Style" w:hAnsi="Bookman Old Style" w:cs="Bookman Old Style"/>
          <w:sz w:val="24"/>
          <w:szCs w:val="24"/>
          <w:lang w:val="es-CO"/>
        </w:rPr>
        <w:t xml:space="preserve">Procuradora </w:t>
      </w:r>
      <w:r w:rsidRPr="00F6309C">
        <w:rPr>
          <w:rFonts w:ascii="Bookman Old Style" w:hAnsi="Bookman Old Style" w:cs="Bookman Old Style"/>
          <w:sz w:val="24"/>
          <w:szCs w:val="24"/>
          <w:lang w:val="es-CO"/>
        </w:rPr>
        <w:t>108 Judicial ante este Despacho</w:t>
      </w:r>
      <w:r w:rsidR="008D106A" w:rsidRPr="00F6309C">
        <w:rPr>
          <w:rFonts w:ascii="Bookman Old Style" w:hAnsi="Bookman Old Style" w:cs="Bookman Old Style"/>
          <w:sz w:val="24"/>
          <w:szCs w:val="24"/>
          <w:lang w:val="es-CO"/>
        </w:rPr>
        <w:t>,</w:t>
      </w:r>
      <w:r w:rsidRPr="00F6309C">
        <w:rPr>
          <w:rFonts w:ascii="Bookman Old Style" w:hAnsi="Bookman Old Style" w:cs="Bookman Old Style"/>
          <w:sz w:val="24"/>
          <w:szCs w:val="24"/>
          <w:lang w:val="es-CO"/>
        </w:rPr>
        <w:t xml:space="preserve"> Dr</w:t>
      </w:r>
      <w:r w:rsidR="00434441">
        <w:rPr>
          <w:rFonts w:ascii="Bookman Old Style" w:hAnsi="Bookman Old Style" w:cs="Bookman Old Style"/>
          <w:sz w:val="24"/>
          <w:szCs w:val="24"/>
          <w:lang w:val="es-CO"/>
        </w:rPr>
        <w:t>a</w:t>
      </w:r>
      <w:r w:rsidRPr="00F6309C">
        <w:rPr>
          <w:rFonts w:ascii="Bookman Old Style" w:hAnsi="Bookman Old Style" w:cs="Bookman Old Style"/>
          <w:sz w:val="24"/>
          <w:szCs w:val="24"/>
          <w:lang w:val="es-CO"/>
        </w:rPr>
        <w:t xml:space="preserve">. </w:t>
      </w:r>
      <w:r w:rsidR="00434441">
        <w:rPr>
          <w:rFonts w:ascii="Bookman Old Style" w:hAnsi="Bookman Old Style" w:cs="Bookman Old Style"/>
          <w:sz w:val="24"/>
          <w:szCs w:val="24"/>
          <w:lang w:val="es-CO"/>
        </w:rPr>
        <w:t>Erika María Pino Cano.</w:t>
      </w:r>
    </w:p>
    <w:p w:rsidR="00B6447D" w:rsidRPr="00F6309C" w:rsidRDefault="00B6447D" w:rsidP="00F72BEA">
      <w:pPr>
        <w:pStyle w:val="Sinespaciado"/>
        <w:ind w:firstLine="0"/>
        <w:rPr>
          <w:rFonts w:ascii="Bookman Old Style" w:hAnsi="Bookman Old Style" w:cs="Bookman Old Style"/>
          <w:sz w:val="24"/>
          <w:szCs w:val="24"/>
          <w:lang w:val="es-CO"/>
        </w:rPr>
      </w:pPr>
    </w:p>
    <w:p w:rsidR="00B6447D" w:rsidRPr="00F6309C" w:rsidRDefault="00740043" w:rsidP="00F72BEA">
      <w:pPr>
        <w:spacing w:after="0" w:line="360" w:lineRule="auto"/>
        <w:ind w:firstLine="0"/>
        <w:rPr>
          <w:rFonts w:ascii="Bookman Old Style" w:hAnsi="Bookman Old Style" w:cs="Bookman Old Style"/>
          <w:bCs/>
          <w:sz w:val="24"/>
          <w:szCs w:val="24"/>
          <w:lang w:val="es-CO"/>
        </w:rPr>
      </w:pPr>
      <w:r w:rsidRPr="00F6309C">
        <w:rPr>
          <w:rFonts w:ascii="Bookman Old Style" w:hAnsi="Bookman Old Style" w:cs="Bookman Old Style"/>
          <w:bCs/>
          <w:sz w:val="24"/>
          <w:szCs w:val="24"/>
          <w:lang w:val="es-CO"/>
        </w:rPr>
        <w:t>Respecto de los traslados d</w:t>
      </w:r>
      <w:r w:rsidR="00B6447D" w:rsidRPr="00F6309C">
        <w:rPr>
          <w:rFonts w:ascii="Bookman Old Style" w:hAnsi="Bookman Old Style" w:cs="Bookman Old Style"/>
          <w:bCs/>
          <w:sz w:val="24"/>
          <w:szCs w:val="24"/>
          <w:lang w:val="es-CO"/>
        </w:rPr>
        <w:t>eberá la parte demandante, remitir</w:t>
      </w:r>
      <w:r w:rsidRPr="00F6309C">
        <w:rPr>
          <w:rFonts w:ascii="Bookman Old Style" w:hAnsi="Bookman Old Style" w:cs="Bookman Old Style"/>
          <w:bCs/>
          <w:sz w:val="24"/>
          <w:szCs w:val="24"/>
          <w:lang w:val="es-CO"/>
        </w:rPr>
        <w:t>los</w:t>
      </w:r>
      <w:r w:rsidR="00B908E0" w:rsidRPr="00F6309C">
        <w:rPr>
          <w:rFonts w:ascii="Bookman Old Style" w:hAnsi="Bookman Old Style" w:cs="Bookman Old Style"/>
          <w:bCs/>
          <w:sz w:val="24"/>
          <w:szCs w:val="24"/>
          <w:lang w:val="es-CO"/>
        </w:rPr>
        <w:t xml:space="preserve"> en el término de diez (10) días </w:t>
      </w:r>
      <w:r w:rsidR="00B6447D" w:rsidRPr="00F6309C">
        <w:rPr>
          <w:rFonts w:ascii="Bookman Old Style" w:hAnsi="Bookman Old Style" w:cs="Bookman Old Style"/>
          <w:bCs/>
          <w:sz w:val="24"/>
          <w:szCs w:val="24"/>
          <w:lang w:val="es-CO"/>
        </w:rPr>
        <w:t xml:space="preserve">a través de servicio postal autorizado </w:t>
      </w:r>
      <w:r w:rsidR="00311A69">
        <w:rPr>
          <w:rFonts w:ascii="Bookman Old Style" w:hAnsi="Bookman Old Style" w:cs="Bookman Old Style"/>
          <w:bCs/>
          <w:sz w:val="24"/>
          <w:szCs w:val="24"/>
          <w:lang w:val="es-CO"/>
        </w:rPr>
        <w:t>a los</w:t>
      </w:r>
      <w:r w:rsidR="007A0938">
        <w:rPr>
          <w:rFonts w:ascii="Bookman Old Style" w:hAnsi="Bookman Old Style" w:cs="Bookman Old Style"/>
          <w:bCs/>
          <w:sz w:val="24"/>
          <w:szCs w:val="24"/>
          <w:lang w:val="es-CO"/>
        </w:rPr>
        <w:t xml:space="preserve"> sujeto</w:t>
      </w:r>
      <w:r w:rsidR="00311A69">
        <w:rPr>
          <w:rFonts w:ascii="Bookman Old Style" w:hAnsi="Bookman Old Style" w:cs="Bookman Old Style"/>
          <w:bCs/>
          <w:sz w:val="24"/>
          <w:szCs w:val="24"/>
          <w:lang w:val="es-CO"/>
        </w:rPr>
        <w:t>s</w:t>
      </w:r>
      <w:r w:rsidR="007A0938">
        <w:rPr>
          <w:rFonts w:ascii="Bookman Old Style" w:hAnsi="Bookman Old Style" w:cs="Bookman Old Style"/>
          <w:bCs/>
          <w:sz w:val="24"/>
          <w:szCs w:val="24"/>
          <w:lang w:val="es-CO"/>
        </w:rPr>
        <w:t xml:space="preserve"> </w:t>
      </w:r>
      <w:r w:rsidR="007A0938">
        <w:rPr>
          <w:rFonts w:ascii="Bookman Old Style" w:hAnsi="Bookman Old Style" w:cs="Bookman Old Style"/>
          <w:bCs/>
          <w:sz w:val="24"/>
          <w:szCs w:val="24"/>
          <w:lang w:val="es-CO"/>
        </w:rPr>
        <w:lastRenderedPageBreak/>
        <w:t>procesal</w:t>
      </w:r>
      <w:r w:rsidR="00311A69">
        <w:rPr>
          <w:rFonts w:ascii="Bookman Old Style" w:hAnsi="Bookman Old Style" w:cs="Bookman Old Style"/>
          <w:bCs/>
          <w:sz w:val="24"/>
          <w:szCs w:val="24"/>
          <w:lang w:val="es-CO"/>
        </w:rPr>
        <w:t>es</w:t>
      </w:r>
      <w:r w:rsidR="007A0938">
        <w:rPr>
          <w:rFonts w:ascii="Bookman Old Style" w:hAnsi="Bookman Old Style" w:cs="Bookman Old Style"/>
          <w:bCs/>
          <w:sz w:val="24"/>
          <w:szCs w:val="24"/>
          <w:lang w:val="es-CO"/>
        </w:rPr>
        <w:t xml:space="preserve"> mencionado</w:t>
      </w:r>
      <w:r w:rsidR="00311A69">
        <w:rPr>
          <w:rFonts w:ascii="Bookman Old Style" w:hAnsi="Bookman Old Style" w:cs="Bookman Old Style"/>
          <w:bCs/>
          <w:sz w:val="24"/>
          <w:szCs w:val="24"/>
          <w:lang w:val="es-CO"/>
        </w:rPr>
        <w:t>s</w:t>
      </w:r>
      <w:r w:rsidRPr="00F6309C">
        <w:rPr>
          <w:rFonts w:ascii="Bookman Old Style" w:hAnsi="Bookman Old Style" w:cs="Bookman Old Style"/>
          <w:bCs/>
          <w:sz w:val="24"/>
          <w:szCs w:val="24"/>
          <w:lang w:val="es-CO"/>
        </w:rPr>
        <w:t>;</w:t>
      </w:r>
      <w:r w:rsidR="00B6447D" w:rsidRPr="00F6309C">
        <w:rPr>
          <w:rFonts w:ascii="Bookman Old Style" w:hAnsi="Bookman Old Style" w:cs="Bookman Old Style"/>
          <w:bCs/>
          <w:sz w:val="24"/>
          <w:szCs w:val="24"/>
          <w:lang w:val="es-CO"/>
        </w:rPr>
        <w:t xml:space="preserve"> copia de la demanda y de sus anexos, mismos que fueron aportados con la demanda y que por ende se encuentran en las instalaciones de este Despacho, por lo que deberán ser retirados; además  la remisión deberá contener copia del presente auto admisorio de la demanda e ir dirigidos con un oficio en el que se explique detalladamente el objeto de la remisión, </w:t>
      </w:r>
      <w:r w:rsidR="00A80BCB" w:rsidRPr="00F6309C">
        <w:rPr>
          <w:rFonts w:ascii="Bookman Old Style" w:hAnsi="Bookman Old Style" w:cs="Bookman Old Style"/>
          <w:bCs/>
          <w:sz w:val="24"/>
          <w:szCs w:val="24"/>
          <w:lang w:val="es-CO"/>
        </w:rPr>
        <w:t xml:space="preserve">(Solo como remisión </w:t>
      </w:r>
      <w:r w:rsidR="00A80BCB" w:rsidRPr="00F6309C">
        <w:rPr>
          <w:rFonts w:ascii="Bookman Old Style" w:hAnsi="Bookman Old Style" w:cs="Bookman Old Style"/>
          <w:b/>
          <w:bCs/>
          <w:sz w:val="24"/>
          <w:szCs w:val="24"/>
          <w:lang w:val="es-CO"/>
        </w:rPr>
        <w:t>NO</w:t>
      </w:r>
      <w:r w:rsidR="00A80BCB" w:rsidRPr="00F6309C">
        <w:rPr>
          <w:rFonts w:ascii="Bookman Old Style" w:hAnsi="Bookman Old Style" w:cs="Bookman Old Style"/>
          <w:bCs/>
          <w:sz w:val="24"/>
          <w:szCs w:val="24"/>
          <w:lang w:val="es-CO"/>
        </w:rPr>
        <w:t xml:space="preserve"> como notificación).</w:t>
      </w:r>
    </w:p>
    <w:p w:rsidR="00B6447D" w:rsidRPr="00F6309C" w:rsidRDefault="00B6447D" w:rsidP="00F72BEA">
      <w:pPr>
        <w:spacing w:after="0"/>
        <w:ind w:firstLine="0"/>
        <w:rPr>
          <w:rFonts w:ascii="Bookman Old Style" w:hAnsi="Bookman Old Style" w:cs="Bookman Old Style"/>
          <w:bCs/>
          <w:lang w:val="es-CO"/>
        </w:rPr>
      </w:pPr>
    </w:p>
    <w:p w:rsidR="00771316" w:rsidRPr="00F6309C" w:rsidRDefault="00771316" w:rsidP="00F72BEA">
      <w:pPr>
        <w:spacing w:after="0" w:line="360" w:lineRule="auto"/>
        <w:ind w:firstLine="0"/>
        <w:rPr>
          <w:rFonts w:ascii="Bookman Old Style" w:hAnsi="Bookman Old Style" w:cs="Bookman Old Style"/>
          <w:bCs/>
          <w:sz w:val="24"/>
          <w:szCs w:val="24"/>
          <w:lang w:val="es-CO"/>
        </w:rPr>
      </w:pPr>
      <w:r w:rsidRPr="00F6309C">
        <w:rPr>
          <w:rFonts w:ascii="Bookman Old Style" w:hAnsi="Bookman Old Style" w:cs="Bookman Old Style"/>
          <w:bCs/>
          <w:sz w:val="24"/>
          <w:szCs w:val="24"/>
          <w:lang w:val="es-CO"/>
        </w:rPr>
        <w:t xml:space="preserve">Como consecuencia de lo anterior, deberá igualmente la parte demandante allegar al Despacho, </w:t>
      </w:r>
      <w:r w:rsidRPr="00F6309C">
        <w:rPr>
          <w:rFonts w:ascii="Bookman Old Style" w:hAnsi="Bookman Old Style" w:cs="Bookman Old Style"/>
          <w:b/>
          <w:bCs/>
          <w:sz w:val="24"/>
          <w:szCs w:val="24"/>
          <w:lang w:val="es-CO"/>
        </w:rPr>
        <w:t>las copias de las constancias de envío correspondientes con el oficio de remisión y certificación de la entrega</w:t>
      </w:r>
      <w:r w:rsidRPr="00F6309C">
        <w:rPr>
          <w:rFonts w:ascii="Bookman Old Style" w:hAnsi="Bookman Old Style" w:cs="Bookman Old Style"/>
          <w:bCs/>
          <w:sz w:val="24"/>
          <w:szCs w:val="24"/>
          <w:lang w:val="es-CO"/>
        </w:rPr>
        <w:t>, en el término de diez (10) días contados a partir de la notificación por estados del presente auto.</w:t>
      </w:r>
    </w:p>
    <w:p w:rsidR="00771316" w:rsidRPr="00F6309C" w:rsidRDefault="00771316" w:rsidP="00F72BEA">
      <w:pPr>
        <w:spacing w:after="0" w:line="360" w:lineRule="auto"/>
        <w:ind w:firstLine="0"/>
        <w:rPr>
          <w:rFonts w:ascii="Bookman Old Style" w:hAnsi="Bookman Old Style" w:cs="Bookman Old Style"/>
          <w:bCs/>
          <w:sz w:val="24"/>
          <w:szCs w:val="24"/>
          <w:lang w:val="es-CO"/>
        </w:rPr>
      </w:pPr>
    </w:p>
    <w:p w:rsidR="00771316" w:rsidRPr="00F6309C" w:rsidRDefault="00771316" w:rsidP="00F72BEA">
      <w:pPr>
        <w:spacing w:after="0" w:line="360" w:lineRule="auto"/>
        <w:ind w:firstLine="0"/>
        <w:rPr>
          <w:rFonts w:ascii="Bookman Old Style" w:eastAsia="Arial Unicode MS" w:hAnsi="Bookman Old Style"/>
          <w:sz w:val="24"/>
          <w:szCs w:val="24"/>
          <w:lang w:val="es-CO"/>
        </w:rPr>
      </w:pPr>
      <w:r w:rsidRPr="00F6309C">
        <w:rPr>
          <w:rFonts w:ascii="Bookman Old Style" w:hAnsi="Bookman Old Style" w:cs="Bookman Old Style"/>
          <w:bCs/>
          <w:sz w:val="24"/>
          <w:szCs w:val="24"/>
          <w:lang w:val="es-CO"/>
        </w:rPr>
        <w:t xml:space="preserve">En este punto vale la pena puntualizar, que de no cumplirse con lo anterior, se procederá en la forma prevista en el artículo 178 del CPACA. </w:t>
      </w:r>
    </w:p>
    <w:p w:rsidR="00771316" w:rsidRPr="00F6309C" w:rsidRDefault="00771316" w:rsidP="00F72BEA">
      <w:pPr>
        <w:spacing w:after="0" w:line="360" w:lineRule="auto"/>
        <w:ind w:firstLine="0"/>
        <w:rPr>
          <w:rFonts w:ascii="Bookman Old Style" w:eastAsia="Arial Unicode MS" w:hAnsi="Bookman Old Style"/>
          <w:sz w:val="24"/>
          <w:szCs w:val="24"/>
          <w:lang w:val="es-CO"/>
        </w:rPr>
      </w:pPr>
    </w:p>
    <w:p w:rsidR="00771316" w:rsidRPr="00F6309C" w:rsidRDefault="00771316" w:rsidP="00F72BEA">
      <w:pPr>
        <w:spacing w:after="0" w:line="360" w:lineRule="auto"/>
        <w:ind w:firstLine="0"/>
        <w:rPr>
          <w:rFonts w:ascii="Bookman Old Style" w:eastAsia="Arial Unicode MS" w:hAnsi="Bookman Old Style"/>
          <w:sz w:val="24"/>
          <w:szCs w:val="24"/>
          <w:lang w:val="es-CO"/>
        </w:rPr>
      </w:pPr>
      <w:r w:rsidRPr="00F6309C">
        <w:rPr>
          <w:rFonts w:ascii="Bookman Old Style" w:hAnsi="Bookman Old Style" w:cs="Bookman Old Style"/>
          <w:sz w:val="24"/>
          <w:szCs w:val="24"/>
          <w:lang w:val="es-CO"/>
        </w:rPr>
        <w:t xml:space="preserve">Acorde con lo establecido en el Art. 172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 xml:space="preserve"> se correrá traslado de la demanda a la parte demandada, y al Ministerio Público, por el término de </w:t>
      </w:r>
      <w:r w:rsidRPr="00F6309C">
        <w:rPr>
          <w:rFonts w:ascii="Bookman Old Style" w:hAnsi="Bookman Old Style" w:cs="Bookman Old Style"/>
          <w:b/>
          <w:bCs/>
          <w:sz w:val="24"/>
          <w:szCs w:val="24"/>
          <w:u w:val="single"/>
          <w:lang w:val="es-CO"/>
        </w:rPr>
        <w:t>treinta (30) días</w:t>
      </w:r>
      <w:r w:rsidRPr="00F6309C">
        <w:rPr>
          <w:rFonts w:ascii="Bookman Old Style" w:hAnsi="Bookman Old Style" w:cs="Bookman Old Style"/>
          <w:sz w:val="24"/>
          <w:szCs w:val="24"/>
          <w:lang w:val="es-CO"/>
        </w:rPr>
        <w:t xml:space="preserve">. Este plazo comenzará a correr al vencimiento del término común de </w:t>
      </w:r>
      <w:r w:rsidRPr="00F6309C">
        <w:rPr>
          <w:rFonts w:ascii="Bookman Old Style" w:hAnsi="Bookman Old Style" w:cs="Bookman Old Style"/>
          <w:b/>
          <w:bCs/>
          <w:sz w:val="24"/>
          <w:szCs w:val="24"/>
          <w:u w:val="single"/>
          <w:lang w:val="es-CO"/>
        </w:rPr>
        <w:t>veinticinco (25) días</w:t>
      </w:r>
      <w:r w:rsidRPr="00F6309C">
        <w:rPr>
          <w:rFonts w:ascii="Bookman Old Style" w:hAnsi="Bookman Old Style" w:cs="Bookman Old Style"/>
          <w:sz w:val="24"/>
          <w:szCs w:val="24"/>
          <w:lang w:val="es-CO"/>
        </w:rPr>
        <w:t xml:space="preserve">, después de surtida la última </w:t>
      </w:r>
      <w:r w:rsidR="00354872" w:rsidRPr="00F6309C">
        <w:rPr>
          <w:rFonts w:ascii="Bookman Old Style" w:hAnsi="Bookman Old Style" w:cs="Bookman Old Style"/>
          <w:sz w:val="24"/>
          <w:szCs w:val="24"/>
          <w:lang w:val="es-CO"/>
        </w:rPr>
        <w:t>notificación personal</w:t>
      </w:r>
      <w:r w:rsidRPr="00F6309C">
        <w:rPr>
          <w:rFonts w:ascii="Bookman Old Style" w:hAnsi="Bookman Old Style" w:cs="Bookman Old Style"/>
          <w:sz w:val="24"/>
          <w:szCs w:val="24"/>
          <w:lang w:val="es-CO"/>
        </w:rPr>
        <w:t xml:space="preserve"> (Art. 199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 modificado por el Art. 612 del CGP).</w:t>
      </w:r>
    </w:p>
    <w:p w:rsidR="00771316" w:rsidRPr="00F6309C" w:rsidRDefault="00771316" w:rsidP="00F72BEA">
      <w:pPr>
        <w:spacing w:after="0" w:line="360" w:lineRule="auto"/>
        <w:ind w:firstLine="0"/>
        <w:rPr>
          <w:rFonts w:ascii="Bookman Old Style" w:eastAsia="Arial Unicode MS" w:hAnsi="Bookman Old Style"/>
          <w:sz w:val="24"/>
          <w:szCs w:val="24"/>
          <w:lang w:val="es-CO"/>
        </w:rPr>
      </w:pPr>
    </w:p>
    <w:p w:rsidR="00771316" w:rsidRPr="00F6309C" w:rsidRDefault="00771316" w:rsidP="00F72BEA">
      <w:pPr>
        <w:spacing w:after="0" w:line="360" w:lineRule="auto"/>
        <w:ind w:firstLine="0"/>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 xml:space="preserve">En este caso, los gastos del proceso corresponden únicamente al envío por correo postal autorizado, mismos que el Despacho se abstiene de fijar, en atención a que tal carga se radicó en la parte demandante, en consonancia con el principio de colaboración. </w:t>
      </w:r>
    </w:p>
    <w:p w:rsidR="00771316" w:rsidRPr="00F6309C" w:rsidRDefault="00771316" w:rsidP="00F72BEA">
      <w:pPr>
        <w:spacing w:after="0" w:line="360" w:lineRule="auto"/>
        <w:ind w:firstLine="0"/>
        <w:rPr>
          <w:rFonts w:ascii="Bookman Old Style" w:eastAsia="Arial Unicode MS" w:hAnsi="Bookman Old Style"/>
          <w:sz w:val="24"/>
          <w:szCs w:val="24"/>
          <w:lang w:val="es-CO"/>
        </w:rPr>
      </w:pPr>
    </w:p>
    <w:p w:rsidR="00771316" w:rsidRPr="00F6309C" w:rsidRDefault="00771316" w:rsidP="00F72BEA">
      <w:pPr>
        <w:spacing w:after="0" w:line="360" w:lineRule="auto"/>
        <w:ind w:firstLine="0"/>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 xml:space="preserve">En cumplimiento de lo dispuesto en los Nums. 4º y 5º y parágrafo 1º del Art. 175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 deberá la parte demandada con la contestación de la demanda aportar las pruebas que tenga en su poder, las que pretenda hacer valer en el proceso, los dictámenes periciales que considere necesarios y el expediente administrativo que contenga los antecedentes de la actuación objeto del proceso y que se encuentran en su poder, so pena, respecto de este último, de incurrir en falta disciplinaria gravísima.</w:t>
      </w:r>
    </w:p>
    <w:p w:rsidR="00771316" w:rsidRPr="00F6309C" w:rsidRDefault="00771316" w:rsidP="00F72BEA">
      <w:pPr>
        <w:spacing w:after="0" w:line="360" w:lineRule="auto"/>
        <w:ind w:firstLine="0"/>
        <w:rPr>
          <w:rFonts w:ascii="Bookman Old Style" w:hAnsi="Bookman Old Style" w:cs="Bookman Old Style"/>
          <w:sz w:val="24"/>
          <w:szCs w:val="24"/>
          <w:lang w:val="es-CO"/>
        </w:rPr>
      </w:pPr>
    </w:p>
    <w:p w:rsidR="00771316" w:rsidRPr="00F6309C" w:rsidRDefault="00771316" w:rsidP="00F72BEA">
      <w:pPr>
        <w:spacing w:after="0" w:line="360" w:lineRule="auto"/>
        <w:ind w:firstLine="0"/>
        <w:rPr>
          <w:rFonts w:ascii="Bookman Old Style" w:hAnsi="Bookman Old Style" w:cs="Bookman Old Style"/>
          <w:b/>
          <w:bCs/>
          <w:sz w:val="24"/>
          <w:szCs w:val="24"/>
          <w:lang w:val="es-CO"/>
        </w:rPr>
      </w:pPr>
      <w:r w:rsidRPr="00F6309C">
        <w:rPr>
          <w:rFonts w:ascii="Bookman Old Style" w:eastAsia="Arial Unicode MS" w:hAnsi="Bookman Old Style" w:cs="Bookman Old Style"/>
          <w:sz w:val="24"/>
          <w:szCs w:val="24"/>
          <w:lang w:val="es-CO"/>
        </w:rPr>
        <w:t xml:space="preserve">Se reconoce personería </w:t>
      </w:r>
      <w:r w:rsidR="005C646F">
        <w:rPr>
          <w:rFonts w:ascii="Bookman Old Style" w:eastAsia="Arial Unicode MS" w:hAnsi="Bookman Old Style" w:cs="Bookman Old Style"/>
          <w:sz w:val="24"/>
          <w:szCs w:val="24"/>
          <w:lang w:val="es-CO"/>
        </w:rPr>
        <w:t>a la abogada</w:t>
      </w:r>
      <w:r w:rsidRPr="00F6309C">
        <w:rPr>
          <w:rFonts w:ascii="Bookman Old Style" w:hAnsi="Bookman Old Style" w:cs="Bookman Old Style"/>
          <w:b/>
          <w:bCs/>
          <w:sz w:val="24"/>
          <w:szCs w:val="24"/>
          <w:lang w:val="es-CO"/>
        </w:rPr>
        <w:t xml:space="preserve"> </w:t>
      </w:r>
      <w:r w:rsidR="005C646F">
        <w:rPr>
          <w:rFonts w:ascii="Bookman Old Style" w:hAnsi="Bookman Old Style" w:cs="Bookman Old Style"/>
          <w:b/>
          <w:bCs/>
          <w:sz w:val="24"/>
          <w:szCs w:val="24"/>
          <w:lang w:val="es-CO"/>
        </w:rPr>
        <w:t>DIANA CAROLINA ALZATE QUINTERO</w:t>
      </w:r>
      <w:r w:rsidRPr="00F6309C">
        <w:rPr>
          <w:rFonts w:ascii="Bookman Old Style" w:hAnsi="Bookman Old Style" w:cs="Bookman Old Style"/>
          <w:b/>
          <w:bCs/>
          <w:sz w:val="24"/>
          <w:szCs w:val="24"/>
          <w:lang w:val="es-CO"/>
        </w:rPr>
        <w:t xml:space="preserve"> </w:t>
      </w:r>
      <w:r w:rsidR="00F6533F">
        <w:rPr>
          <w:rFonts w:ascii="Bookman Old Style" w:hAnsi="Bookman Old Style" w:cs="Bookman Old Style"/>
          <w:sz w:val="24"/>
          <w:szCs w:val="24"/>
          <w:lang w:val="es-CO"/>
        </w:rPr>
        <w:t>portador</w:t>
      </w:r>
      <w:r w:rsidR="005C646F">
        <w:rPr>
          <w:rFonts w:ascii="Bookman Old Style" w:hAnsi="Bookman Old Style" w:cs="Bookman Old Style"/>
          <w:sz w:val="24"/>
          <w:szCs w:val="24"/>
          <w:lang w:val="es-CO"/>
        </w:rPr>
        <w:t>a</w:t>
      </w:r>
      <w:r w:rsidR="00001ED2">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 xml:space="preserve">de la T.P. No. </w:t>
      </w:r>
      <w:r w:rsidR="005C646F">
        <w:rPr>
          <w:rFonts w:ascii="Bookman Old Style" w:hAnsi="Bookman Old Style" w:cs="Bookman Old Style"/>
          <w:sz w:val="24"/>
          <w:szCs w:val="24"/>
          <w:lang w:val="es-CO"/>
        </w:rPr>
        <w:t>165.819</w:t>
      </w:r>
      <w:r w:rsidRPr="00F6309C">
        <w:rPr>
          <w:rFonts w:ascii="Bookman Old Style" w:hAnsi="Bookman Old Style" w:cs="Bookman Old Style"/>
          <w:sz w:val="24"/>
          <w:szCs w:val="24"/>
          <w:lang w:val="es-CO"/>
        </w:rPr>
        <w:t xml:space="preserve"> del C. S. de la J.</w:t>
      </w:r>
      <w:r w:rsidR="00F6533F">
        <w:rPr>
          <w:rFonts w:ascii="Bookman Old Style" w:hAnsi="Bookman Old Style" w:cs="Bookman Old Style"/>
          <w:sz w:val="24"/>
          <w:szCs w:val="24"/>
          <w:lang w:val="es-CO"/>
        </w:rPr>
        <w:t xml:space="preserve"> como apoderado</w:t>
      </w:r>
      <w:r w:rsidR="00001ED2">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 xml:space="preserve">para representar a la parte demandante en los términos </w:t>
      </w:r>
      <w:r w:rsidR="00001ED2">
        <w:rPr>
          <w:rFonts w:ascii="Bookman Old Style" w:hAnsi="Bookman Old Style" w:cs="Bookman Old Style"/>
          <w:sz w:val="24"/>
          <w:szCs w:val="24"/>
          <w:lang w:val="es-CO"/>
        </w:rPr>
        <w:t>del poder</w:t>
      </w:r>
      <w:r w:rsidR="00476086" w:rsidRPr="00F6309C">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conferido</w:t>
      </w:r>
      <w:r w:rsidR="009336CB">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obrante a folio</w:t>
      </w:r>
      <w:r w:rsidR="005C646F">
        <w:rPr>
          <w:rFonts w:ascii="Bookman Old Style" w:hAnsi="Bookman Old Style" w:cs="Bookman Old Style"/>
          <w:sz w:val="24"/>
          <w:szCs w:val="24"/>
          <w:lang w:val="es-CO"/>
        </w:rPr>
        <w:t>s</w:t>
      </w:r>
      <w:r w:rsidR="00651B16">
        <w:rPr>
          <w:rFonts w:ascii="Bookman Old Style" w:hAnsi="Bookman Old Style" w:cs="Bookman Old Style"/>
          <w:sz w:val="24"/>
          <w:szCs w:val="24"/>
          <w:lang w:val="es-CO"/>
        </w:rPr>
        <w:t xml:space="preserve"> </w:t>
      </w:r>
      <w:r w:rsidR="005C646F">
        <w:rPr>
          <w:rFonts w:ascii="Bookman Old Style" w:hAnsi="Bookman Old Style" w:cs="Bookman Old Style"/>
          <w:sz w:val="24"/>
          <w:szCs w:val="24"/>
          <w:lang w:val="es-CO"/>
        </w:rPr>
        <w:t>18 y 19</w:t>
      </w:r>
      <w:r w:rsidR="00651B16">
        <w:rPr>
          <w:rFonts w:ascii="Bookman Old Style" w:hAnsi="Bookman Old Style" w:cs="Bookman Old Style"/>
          <w:sz w:val="24"/>
          <w:szCs w:val="24"/>
          <w:lang w:val="es-CO"/>
        </w:rPr>
        <w:t xml:space="preserve"> </w:t>
      </w:r>
      <w:r w:rsidR="00D36ABD">
        <w:rPr>
          <w:rFonts w:ascii="Bookman Old Style" w:hAnsi="Bookman Old Style" w:cs="Bookman Old Style"/>
          <w:sz w:val="24"/>
          <w:szCs w:val="24"/>
          <w:lang w:val="es-CO"/>
        </w:rPr>
        <w:t>del expediente.</w:t>
      </w:r>
    </w:p>
    <w:p w:rsidR="00771316" w:rsidRPr="00F6309C" w:rsidRDefault="00771316" w:rsidP="00F72BEA">
      <w:pPr>
        <w:spacing w:after="0" w:line="360" w:lineRule="auto"/>
        <w:ind w:firstLine="0"/>
        <w:rPr>
          <w:rFonts w:ascii="Bookman Old Style" w:hAnsi="Bookman Old Style" w:cs="Bookman Old Style"/>
          <w:sz w:val="24"/>
          <w:szCs w:val="24"/>
          <w:lang w:val="es-CO"/>
        </w:rPr>
      </w:pPr>
    </w:p>
    <w:p w:rsidR="00771316" w:rsidRPr="00F6309C" w:rsidRDefault="00771316" w:rsidP="00F72BEA">
      <w:pPr>
        <w:spacing w:after="0" w:line="360" w:lineRule="auto"/>
        <w:ind w:firstLine="0"/>
        <w:rPr>
          <w:rFonts w:ascii="Bookman Old Style" w:hAnsi="Bookman Old Style" w:cs="Bookman Old Style"/>
          <w:b/>
          <w:sz w:val="24"/>
          <w:szCs w:val="24"/>
          <w:lang w:val="es-CO"/>
        </w:rPr>
      </w:pPr>
      <w:r w:rsidRPr="00F6309C">
        <w:rPr>
          <w:rFonts w:ascii="Bookman Old Style" w:hAnsi="Bookman Old Style" w:cs="Bookman Old Style"/>
          <w:b/>
          <w:sz w:val="24"/>
          <w:szCs w:val="24"/>
          <w:lang w:val="es-CO"/>
        </w:rPr>
        <w:t>ADVERTENCIA</w:t>
      </w:r>
    </w:p>
    <w:p w:rsidR="00771316" w:rsidRPr="00F6309C" w:rsidRDefault="00771316" w:rsidP="00F72BEA">
      <w:pPr>
        <w:spacing w:after="0" w:line="360" w:lineRule="auto"/>
        <w:ind w:firstLine="0"/>
        <w:rPr>
          <w:rFonts w:ascii="Bookman Old Style" w:hAnsi="Bookman Old Style" w:cs="Bookman Old Style"/>
          <w:sz w:val="24"/>
          <w:szCs w:val="24"/>
          <w:lang w:val="es-CO"/>
        </w:rPr>
      </w:pPr>
    </w:p>
    <w:p w:rsidR="00771316" w:rsidRPr="00F6309C" w:rsidRDefault="00771316" w:rsidP="00F72BEA">
      <w:pPr>
        <w:spacing w:after="0" w:line="360" w:lineRule="auto"/>
        <w:ind w:firstLine="0"/>
        <w:rPr>
          <w:rFonts w:ascii="Bookman Old Style" w:hAnsi="Bookman Old Style" w:cs="Arial"/>
          <w:b/>
          <w:i/>
          <w:color w:val="000000"/>
          <w:sz w:val="24"/>
          <w:szCs w:val="24"/>
          <w:u w:val="single"/>
          <w:shd w:val="clear" w:color="auto" w:fill="FFFFFF"/>
          <w:lang w:val="es-CO"/>
        </w:rPr>
      </w:pPr>
      <w:r w:rsidRPr="00F6309C">
        <w:rPr>
          <w:rFonts w:ascii="Bookman Old Style" w:hAnsi="Bookman Old Style" w:cs="Bookman Old Style"/>
          <w:sz w:val="24"/>
          <w:szCs w:val="24"/>
          <w:lang w:val="es-CO"/>
        </w:rPr>
        <w:t>Se le</w:t>
      </w:r>
      <w:r w:rsidR="00216523">
        <w:rPr>
          <w:rFonts w:ascii="Bookman Old Style" w:hAnsi="Bookman Old Style" w:cs="Bookman Old Style"/>
          <w:sz w:val="24"/>
          <w:szCs w:val="24"/>
          <w:lang w:val="es-CO"/>
        </w:rPr>
        <w:t>s</w:t>
      </w:r>
      <w:r w:rsidRPr="00F6309C">
        <w:rPr>
          <w:rFonts w:ascii="Bookman Old Style" w:hAnsi="Bookman Old Style" w:cs="Bookman Old Style"/>
          <w:sz w:val="24"/>
          <w:szCs w:val="24"/>
          <w:lang w:val="es-CO"/>
        </w:rPr>
        <w:t xml:space="preserve"> informa a las partes que en el trámite del proceso se dará aplicación al artículo 173 inciso 3 en el cual prescribe: </w:t>
      </w:r>
      <w:r w:rsidRPr="00F6309C">
        <w:rPr>
          <w:rFonts w:ascii="Bookman Old Style" w:hAnsi="Bookman Old Style" w:cs="Arial"/>
          <w:b/>
          <w:i/>
          <w:color w:val="000000"/>
          <w:sz w:val="24"/>
          <w:szCs w:val="24"/>
          <w:u w:val="single"/>
          <w:shd w:val="clear" w:color="auto" w:fill="FFFFFF"/>
          <w:lang w:val="es-CO"/>
        </w:rPr>
        <w:t>“El juez se abstendrá de ordenar la práctica de las pruebas que, directamente o por medio de derecho de petición, hubiera podido conseguir la parte que las solicite, salvo cuando la petición no hubiese sido atendida, lo que deberá acreditarse sumariamente”.</w:t>
      </w:r>
    </w:p>
    <w:p w:rsidR="00771316" w:rsidRPr="00F6309C" w:rsidRDefault="00771316" w:rsidP="00F72BEA">
      <w:pPr>
        <w:spacing w:after="0" w:line="360" w:lineRule="auto"/>
        <w:ind w:firstLine="0"/>
        <w:rPr>
          <w:rFonts w:ascii="Bookman Old Style" w:hAnsi="Bookman Old Style" w:cs="Arial"/>
          <w:b/>
          <w:i/>
          <w:color w:val="000000"/>
          <w:sz w:val="24"/>
          <w:szCs w:val="24"/>
          <w:u w:val="single"/>
          <w:shd w:val="clear" w:color="auto" w:fill="FFFFFF"/>
          <w:lang w:val="es-CO"/>
        </w:rPr>
      </w:pPr>
    </w:p>
    <w:p w:rsidR="00771316" w:rsidRPr="00F6309C" w:rsidRDefault="00771316" w:rsidP="00F72BEA">
      <w:pPr>
        <w:spacing w:after="0" w:line="360" w:lineRule="auto"/>
        <w:ind w:firstLine="0"/>
        <w:rPr>
          <w:rFonts w:ascii="Bookman Old Style" w:hAnsi="Bookman Old Style" w:cs="Arial"/>
          <w:color w:val="000000"/>
          <w:sz w:val="24"/>
          <w:szCs w:val="24"/>
          <w:shd w:val="clear" w:color="auto" w:fill="FFFFFF"/>
          <w:lang w:val="es-CO"/>
        </w:rPr>
      </w:pPr>
      <w:r w:rsidRPr="00F6309C">
        <w:rPr>
          <w:rFonts w:ascii="Bookman Old Style" w:hAnsi="Bookman Old Style" w:cs="Arial"/>
          <w:color w:val="000000"/>
          <w:sz w:val="24"/>
          <w:szCs w:val="24"/>
          <w:shd w:val="clear" w:color="auto" w:fill="FFFFFF"/>
          <w:lang w:val="es-CO"/>
        </w:rPr>
        <w:t xml:space="preserve">Lo anterior para efectos de que dichas pruebas sean tramitadas por el interesado antes del decreto de pruebas, si fuere su voluntad de </w:t>
      </w:r>
      <w:r w:rsidR="00017114">
        <w:rPr>
          <w:rFonts w:ascii="Bookman Old Style" w:hAnsi="Bookman Old Style" w:cs="Arial"/>
          <w:color w:val="000000"/>
          <w:sz w:val="24"/>
          <w:szCs w:val="24"/>
          <w:shd w:val="clear" w:color="auto" w:fill="FFFFFF"/>
          <w:lang w:val="es-CO"/>
        </w:rPr>
        <w:t>acuerdo con los artículos 173 y</w:t>
      </w:r>
      <w:r w:rsidRPr="00F6309C">
        <w:rPr>
          <w:rFonts w:ascii="Bookman Old Style" w:hAnsi="Bookman Old Style" w:cs="Arial"/>
          <w:color w:val="000000"/>
          <w:sz w:val="24"/>
          <w:szCs w:val="24"/>
          <w:shd w:val="clear" w:color="auto" w:fill="FFFFFF"/>
          <w:lang w:val="es-CO"/>
        </w:rPr>
        <w:t xml:space="preserve"> 212 del Código de Procedimiento Administrativo y de lo Contencioso Administrativo y el artículo 183, ss. y concordantes del Código General del Proceso.</w:t>
      </w:r>
    </w:p>
    <w:p w:rsidR="00A02AFD" w:rsidRPr="00F6309C" w:rsidRDefault="00A02AFD" w:rsidP="00F72BEA">
      <w:pPr>
        <w:spacing w:after="0" w:line="360" w:lineRule="auto"/>
        <w:ind w:firstLine="0"/>
        <w:rPr>
          <w:rFonts w:ascii="Bookman Old Style" w:hAnsi="Bookman Old Style" w:cs="Arial"/>
          <w:color w:val="000000"/>
          <w:sz w:val="24"/>
          <w:szCs w:val="24"/>
          <w:shd w:val="clear" w:color="auto" w:fill="FFFFFF"/>
          <w:lang w:val="es-CO"/>
        </w:rPr>
      </w:pPr>
    </w:p>
    <w:p w:rsidR="00771316" w:rsidRPr="00F6309C" w:rsidRDefault="00771316" w:rsidP="00944328">
      <w:pPr>
        <w:spacing w:after="0"/>
        <w:ind w:firstLine="0"/>
        <w:jc w:val="center"/>
        <w:rPr>
          <w:rFonts w:ascii="Bookman Old Style" w:eastAsia="Arial Unicode MS" w:hAnsi="Bookman Old Style" w:cs="Bookman Old Style"/>
          <w:b/>
          <w:bCs/>
          <w:sz w:val="24"/>
          <w:szCs w:val="24"/>
          <w:lang w:val="es-CO"/>
        </w:rPr>
      </w:pPr>
      <w:r w:rsidRPr="00F6309C">
        <w:rPr>
          <w:rFonts w:ascii="Bookman Old Style" w:eastAsia="Arial Unicode MS" w:hAnsi="Bookman Old Style" w:cs="Bookman Old Style"/>
          <w:b/>
          <w:bCs/>
          <w:sz w:val="24"/>
          <w:szCs w:val="24"/>
          <w:lang w:val="es-CO"/>
        </w:rPr>
        <w:t>NOTIFÍQUESE,</w:t>
      </w:r>
    </w:p>
    <w:p w:rsidR="00771316" w:rsidRPr="00F6309C" w:rsidRDefault="00771316" w:rsidP="00944328">
      <w:pPr>
        <w:spacing w:after="0"/>
        <w:jc w:val="center"/>
        <w:rPr>
          <w:rFonts w:ascii="Bookman Old Style" w:hAnsi="Bookman Old Style" w:cs="Bookman Old Style"/>
          <w:b/>
          <w:bCs/>
          <w:lang w:val="es-CO"/>
        </w:rPr>
      </w:pPr>
    </w:p>
    <w:p w:rsidR="00771316" w:rsidRDefault="00771316" w:rsidP="00944328">
      <w:pPr>
        <w:spacing w:after="0"/>
        <w:jc w:val="center"/>
        <w:rPr>
          <w:rFonts w:ascii="Bookman Old Style" w:hAnsi="Bookman Old Style" w:cs="Bookman Old Style"/>
          <w:b/>
          <w:bCs/>
          <w:lang w:val="es-CO"/>
        </w:rPr>
      </w:pPr>
    </w:p>
    <w:p w:rsidR="00944328" w:rsidRPr="00F6309C" w:rsidRDefault="00944328" w:rsidP="00944328">
      <w:pPr>
        <w:spacing w:after="0"/>
        <w:jc w:val="center"/>
        <w:rPr>
          <w:rFonts w:ascii="Bookman Old Style" w:hAnsi="Bookman Old Style" w:cs="Bookman Old Style"/>
          <w:b/>
          <w:bCs/>
          <w:lang w:val="es-CO"/>
        </w:rPr>
      </w:pPr>
    </w:p>
    <w:p w:rsidR="00771316" w:rsidRPr="00F6309C" w:rsidRDefault="00771316" w:rsidP="00944328">
      <w:pPr>
        <w:spacing w:after="0"/>
        <w:ind w:firstLine="0"/>
        <w:jc w:val="center"/>
        <w:rPr>
          <w:rFonts w:ascii="Bookman Old Style" w:hAnsi="Bookman Old Style" w:cs="Bookman Old Style"/>
          <w:b/>
          <w:bCs/>
          <w:lang w:val="es-CO"/>
        </w:rPr>
      </w:pPr>
      <w:r w:rsidRPr="00F6309C">
        <w:rPr>
          <w:rFonts w:ascii="Bookman Old Style" w:hAnsi="Bookman Old Style" w:cs="Bookman Old Style"/>
          <w:b/>
          <w:bCs/>
          <w:lang w:val="es-CO"/>
        </w:rPr>
        <w:t>EVANNY MARTÍNEZ CORREA</w:t>
      </w:r>
    </w:p>
    <w:p w:rsidR="00771316" w:rsidRPr="00F6309C" w:rsidRDefault="00771316" w:rsidP="00944328">
      <w:pPr>
        <w:spacing w:after="0"/>
        <w:ind w:firstLine="0"/>
        <w:jc w:val="center"/>
        <w:rPr>
          <w:rFonts w:ascii="Bookman Old Style" w:hAnsi="Bookman Old Style" w:cs="Bookman Old Style"/>
          <w:b/>
          <w:bCs/>
          <w:lang w:val="es-CO"/>
        </w:rPr>
      </w:pPr>
      <w:r w:rsidRPr="00F6309C">
        <w:rPr>
          <w:rFonts w:ascii="Bookman Old Style" w:hAnsi="Bookman Old Style" w:cs="Bookman Old Style"/>
          <w:b/>
          <w:bCs/>
          <w:lang w:val="es-CO"/>
        </w:rPr>
        <w:t>Juez</w:t>
      </w:r>
    </w:p>
    <w:p w:rsidR="00771316" w:rsidRPr="00F6309C" w:rsidRDefault="00216523" w:rsidP="00F72BEA">
      <w:pPr>
        <w:spacing w:line="360" w:lineRule="auto"/>
        <w:ind w:firstLine="0"/>
        <w:rPr>
          <w:rFonts w:ascii="Arial" w:eastAsia="Arial Unicode MS" w:hAnsi="Arial"/>
          <w:sz w:val="24"/>
          <w:szCs w:val="24"/>
          <w:lang w:val="es-CO"/>
        </w:rPr>
      </w:pPr>
      <w:r>
        <w:rPr>
          <w:rFonts w:ascii="Bookman Old Style" w:hAnsi="Bookman Old Style" w:cs="Bookman Old Style"/>
          <w:color w:val="999999"/>
          <w:sz w:val="20"/>
          <w:szCs w:val="20"/>
          <w:lang w:val="es-CO"/>
        </w:rPr>
        <w:t>J</w:t>
      </w:r>
    </w:p>
    <w:tbl>
      <w:tblPr>
        <w:tblpPr w:leftFromText="141" w:rightFromText="141" w:vertAnchor="text" w:horzAnchor="page" w:tblpXSpec="center" w:tblpY="67"/>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173"/>
      </w:tblGrid>
      <w:tr w:rsidR="00771316" w:rsidRPr="00F6309C" w:rsidTr="00944328">
        <w:trPr>
          <w:trHeight w:val="1893"/>
          <w:tblHeader/>
        </w:trPr>
        <w:tc>
          <w:tcPr>
            <w:tcW w:w="5173" w:type="dxa"/>
            <w:tcBorders>
              <w:top w:val="single" w:sz="6" w:space="0" w:color="auto"/>
              <w:bottom w:val="single" w:sz="6" w:space="0" w:color="auto"/>
            </w:tcBorders>
          </w:tcPr>
          <w:p w:rsidR="00771316" w:rsidRPr="00F6309C" w:rsidRDefault="00771316" w:rsidP="00F72BEA">
            <w:pPr>
              <w:spacing w:after="0" w:line="276" w:lineRule="auto"/>
              <w:ind w:firstLine="0"/>
              <w:jc w:val="center"/>
              <w:rPr>
                <w:rFonts w:ascii="Bookman Old Style" w:eastAsia="Arial Unicode MS" w:hAnsi="Bookman Old Style" w:cs="Bookman Old Style"/>
                <w:b/>
                <w:bCs/>
                <w:sz w:val="18"/>
                <w:szCs w:val="18"/>
                <w:lang w:val="es-CO"/>
              </w:rPr>
            </w:pPr>
            <w:r w:rsidRPr="00F6309C">
              <w:rPr>
                <w:rFonts w:ascii="Bookman Old Style" w:eastAsia="Arial Unicode MS" w:hAnsi="Bookman Old Style"/>
                <w:b/>
                <w:bCs/>
                <w:sz w:val="18"/>
                <w:szCs w:val="18"/>
                <w:lang w:val="es-CO"/>
              </w:rPr>
              <w:br w:type="page"/>
            </w:r>
            <w:r w:rsidRPr="00F6309C">
              <w:rPr>
                <w:rFonts w:ascii="Bookman Old Style" w:eastAsia="Arial Unicode MS" w:hAnsi="Bookman Old Style" w:cs="Bookman Old Style"/>
                <w:b/>
                <w:bCs/>
                <w:sz w:val="18"/>
                <w:szCs w:val="18"/>
                <w:lang w:val="es-CO"/>
              </w:rPr>
              <w:t>JUZGADO CUARTO ADMINISTRATIVO ORAL DE MEDELLÍN</w:t>
            </w:r>
          </w:p>
          <w:p w:rsidR="00771316" w:rsidRPr="00F6309C" w:rsidRDefault="00771316" w:rsidP="00F72BEA">
            <w:pPr>
              <w:spacing w:after="0" w:line="276" w:lineRule="auto"/>
              <w:ind w:firstLine="0"/>
              <w:jc w:val="center"/>
              <w:rPr>
                <w:rFonts w:ascii="Bookman Old Style" w:eastAsia="Arial Unicode MS" w:hAnsi="Bookman Old Style" w:cs="Bookman Old Style"/>
                <w:b/>
                <w:bCs/>
                <w:sz w:val="18"/>
                <w:szCs w:val="18"/>
                <w:lang w:val="es-CO"/>
              </w:rPr>
            </w:pPr>
          </w:p>
          <w:p w:rsidR="00771316" w:rsidRPr="00F6309C" w:rsidRDefault="00771316" w:rsidP="00F72BEA">
            <w:pPr>
              <w:spacing w:after="0" w:line="276" w:lineRule="auto"/>
              <w:ind w:firstLine="0"/>
              <w:rPr>
                <w:rFonts w:ascii="Bookman Old Style" w:eastAsia="Arial Unicode MS" w:hAnsi="Bookman Old Style" w:cs="Bookman Old Style"/>
                <w:b/>
                <w:sz w:val="18"/>
                <w:szCs w:val="18"/>
                <w:u w:val="single"/>
                <w:lang w:val="es-CO"/>
              </w:rPr>
            </w:pPr>
            <w:r w:rsidRPr="00F6309C">
              <w:rPr>
                <w:rFonts w:ascii="Bookman Old Style" w:eastAsia="Arial Unicode MS" w:hAnsi="Bookman Old Style" w:cs="Bookman Old Style"/>
                <w:sz w:val="18"/>
                <w:szCs w:val="18"/>
                <w:lang w:val="es-CO"/>
              </w:rPr>
              <w:t>Siendo las ocho de la mañana (8:00</w:t>
            </w:r>
            <w:r w:rsidR="00693566">
              <w:rPr>
                <w:rFonts w:ascii="Bookman Old Style" w:eastAsia="Arial Unicode MS" w:hAnsi="Bookman Old Style" w:cs="Bookman Old Style"/>
                <w:sz w:val="18"/>
                <w:szCs w:val="18"/>
                <w:lang w:val="es-CO"/>
              </w:rPr>
              <w:t xml:space="preserve"> </w:t>
            </w:r>
            <w:r w:rsidRPr="00F6309C">
              <w:rPr>
                <w:rFonts w:ascii="Bookman Old Style" w:eastAsia="Arial Unicode MS" w:hAnsi="Bookman Old Style" w:cs="Bookman Old Style"/>
                <w:sz w:val="18"/>
                <w:szCs w:val="18"/>
                <w:lang w:val="es-CO"/>
              </w:rPr>
              <w:t>A.M) del día de hoy</w:t>
            </w:r>
            <w:r w:rsidR="00FE5B4A" w:rsidRPr="00F6309C">
              <w:rPr>
                <w:rFonts w:ascii="Bookman Old Style" w:eastAsia="Arial Unicode MS" w:hAnsi="Bookman Old Style" w:cs="Bookman Old Style"/>
                <w:b/>
                <w:sz w:val="18"/>
                <w:szCs w:val="18"/>
                <w:lang w:val="es-CO"/>
              </w:rPr>
              <w:t xml:space="preserve"> </w:t>
            </w:r>
            <w:r w:rsidR="00216523">
              <w:rPr>
                <w:rFonts w:ascii="Bookman Old Style" w:eastAsia="Arial Unicode MS" w:hAnsi="Bookman Old Style" w:cs="Bookman Old Style"/>
                <w:b/>
                <w:sz w:val="18"/>
                <w:szCs w:val="18"/>
                <w:lang w:val="es-CO"/>
              </w:rPr>
              <w:t>________________</w:t>
            </w:r>
            <w:r w:rsidRPr="00F6309C">
              <w:rPr>
                <w:rFonts w:ascii="Bookman Old Style" w:eastAsia="Arial Unicode MS" w:hAnsi="Bookman Old Style" w:cs="Bookman Old Style"/>
                <w:sz w:val="18"/>
                <w:szCs w:val="18"/>
                <w:lang w:val="es-CO"/>
              </w:rPr>
              <w:t xml:space="preserve"> se notifica a las partes la providencia que antecede por anotación en Estados.</w:t>
            </w:r>
          </w:p>
          <w:p w:rsidR="00771316" w:rsidRPr="00F6309C" w:rsidRDefault="00771316" w:rsidP="00F72BEA">
            <w:pPr>
              <w:spacing w:after="0" w:line="276" w:lineRule="auto"/>
              <w:ind w:firstLine="0"/>
              <w:rPr>
                <w:rFonts w:ascii="Bookman Old Style" w:eastAsia="Arial Unicode MS" w:hAnsi="Bookman Old Style" w:cs="Bookman Old Style"/>
                <w:sz w:val="18"/>
                <w:szCs w:val="18"/>
                <w:lang w:val="es-CO"/>
              </w:rPr>
            </w:pPr>
          </w:p>
          <w:p w:rsidR="00771316" w:rsidRPr="00F6309C" w:rsidRDefault="00771316" w:rsidP="00F72BEA">
            <w:pPr>
              <w:spacing w:after="0" w:line="276" w:lineRule="auto"/>
              <w:ind w:firstLine="0"/>
              <w:rPr>
                <w:rFonts w:ascii="Bookman Old Style" w:eastAsia="Arial Unicode MS" w:hAnsi="Bookman Old Style" w:cs="Bookman Old Style"/>
                <w:sz w:val="18"/>
                <w:szCs w:val="18"/>
                <w:lang w:val="es-CO"/>
              </w:rPr>
            </w:pPr>
          </w:p>
          <w:p w:rsidR="00771316" w:rsidRPr="00F6309C" w:rsidRDefault="00771316" w:rsidP="00F72BEA">
            <w:pPr>
              <w:spacing w:after="0" w:line="276" w:lineRule="auto"/>
              <w:ind w:firstLine="0"/>
              <w:rPr>
                <w:rFonts w:ascii="Bookman Old Style" w:eastAsia="Arial Unicode MS" w:hAnsi="Bookman Old Style" w:cs="Bookman Old Style"/>
                <w:sz w:val="18"/>
                <w:szCs w:val="18"/>
                <w:lang w:val="es-CO"/>
              </w:rPr>
            </w:pPr>
          </w:p>
          <w:p w:rsidR="00771316" w:rsidRPr="00F6309C" w:rsidRDefault="00771316" w:rsidP="00F72BEA">
            <w:pPr>
              <w:spacing w:after="0" w:line="276" w:lineRule="auto"/>
              <w:ind w:firstLine="0"/>
              <w:jc w:val="center"/>
              <w:rPr>
                <w:rFonts w:ascii="Bookman Old Style" w:eastAsia="Arial Unicode MS" w:hAnsi="Bookman Old Style" w:cs="Bookman Old Style"/>
                <w:b/>
                <w:bCs/>
                <w:sz w:val="18"/>
                <w:szCs w:val="18"/>
                <w:lang w:val="es-CO"/>
              </w:rPr>
            </w:pPr>
            <w:r w:rsidRPr="00F6309C">
              <w:rPr>
                <w:rFonts w:ascii="Bookman Old Style" w:eastAsia="Arial Unicode MS" w:hAnsi="Bookman Old Style" w:cs="Bookman Old Style"/>
                <w:b/>
                <w:bCs/>
                <w:sz w:val="18"/>
                <w:szCs w:val="18"/>
                <w:lang w:val="es-CO"/>
              </w:rPr>
              <w:t xml:space="preserve">LUZ ÁNGELA GÓMEZ </w:t>
            </w:r>
            <w:r w:rsidR="00216523" w:rsidRPr="00F6309C">
              <w:rPr>
                <w:rFonts w:ascii="Bookman Old Style" w:eastAsia="Arial Unicode MS" w:hAnsi="Bookman Old Style" w:cs="Bookman Old Style"/>
                <w:b/>
                <w:bCs/>
                <w:sz w:val="18"/>
                <w:szCs w:val="18"/>
                <w:lang w:val="es-CO"/>
              </w:rPr>
              <w:t>CALDERÓN</w:t>
            </w:r>
          </w:p>
          <w:p w:rsidR="00771316" w:rsidRPr="00F6309C" w:rsidRDefault="00771316" w:rsidP="00F72BEA">
            <w:pPr>
              <w:spacing w:after="0" w:line="276" w:lineRule="auto"/>
              <w:ind w:firstLine="0"/>
              <w:jc w:val="center"/>
              <w:rPr>
                <w:rFonts w:ascii="Bookman Old Style" w:eastAsia="Arial Unicode MS" w:hAnsi="Bookman Old Style"/>
                <w:sz w:val="18"/>
                <w:szCs w:val="18"/>
                <w:lang w:val="es-CO"/>
              </w:rPr>
            </w:pPr>
            <w:r w:rsidRPr="00F6309C">
              <w:rPr>
                <w:rFonts w:ascii="Bookman Old Style" w:eastAsia="Arial Unicode MS" w:hAnsi="Bookman Old Style" w:cs="Bookman Old Style"/>
                <w:sz w:val="18"/>
                <w:szCs w:val="18"/>
                <w:lang w:val="es-CO"/>
              </w:rPr>
              <w:t>Secretaria</w:t>
            </w:r>
          </w:p>
        </w:tc>
      </w:tr>
    </w:tbl>
    <w:p w:rsidR="00771316" w:rsidRPr="00F6309C" w:rsidRDefault="00771316" w:rsidP="00F72BEA">
      <w:pPr>
        <w:spacing w:after="0" w:line="360" w:lineRule="auto"/>
        <w:ind w:firstLine="0"/>
        <w:jc w:val="center"/>
        <w:rPr>
          <w:rFonts w:ascii="Arial" w:eastAsia="Arial Unicode MS" w:hAnsi="Arial"/>
          <w:sz w:val="24"/>
          <w:szCs w:val="24"/>
          <w:lang w:val="es-CO"/>
        </w:rPr>
      </w:pPr>
    </w:p>
    <w:p w:rsidR="00771316" w:rsidRPr="00F6309C" w:rsidRDefault="00771316" w:rsidP="00F72BEA">
      <w:pPr>
        <w:spacing w:line="360" w:lineRule="auto"/>
        <w:rPr>
          <w:sz w:val="24"/>
          <w:szCs w:val="24"/>
          <w:lang w:val="es-CO"/>
        </w:rPr>
      </w:pPr>
    </w:p>
    <w:p w:rsidR="00771316" w:rsidRPr="00F6309C" w:rsidRDefault="00771316" w:rsidP="00F72BEA">
      <w:pPr>
        <w:spacing w:line="360" w:lineRule="auto"/>
        <w:ind w:firstLine="0"/>
        <w:rPr>
          <w:rFonts w:ascii="Bookman Old Style" w:hAnsi="Bookman Old Style" w:cs="Bookman Old Style"/>
          <w:sz w:val="24"/>
          <w:szCs w:val="24"/>
          <w:lang w:val="es-CO"/>
        </w:rPr>
      </w:pPr>
    </w:p>
    <w:p w:rsidR="00771316" w:rsidRPr="00F6309C" w:rsidRDefault="00771316" w:rsidP="00F72BEA">
      <w:pPr>
        <w:tabs>
          <w:tab w:val="left" w:pos="1701"/>
        </w:tabs>
        <w:spacing w:after="0"/>
        <w:ind w:firstLine="0"/>
        <w:jc w:val="center"/>
        <w:rPr>
          <w:szCs w:val="16"/>
          <w:lang w:val="es-CO"/>
        </w:rPr>
      </w:pPr>
    </w:p>
    <w:p w:rsidR="00CE32B8" w:rsidRPr="00F6309C" w:rsidRDefault="00CE32B8" w:rsidP="00F72BEA">
      <w:pPr>
        <w:spacing w:after="0" w:line="360" w:lineRule="auto"/>
        <w:ind w:firstLine="0"/>
        <w:rPr>
          <w:rFonts w:ascii="Bookman Old Style" w:hAnsi="Bookman Old Style" w:cs="Bookman Old Style"/>
          <w:color w:val="999999"/>
          <w:sz w:val="16"/>
          <w:szCs w:val="16"/>
          <w:lang w:val="es-CO"/>
        </w:rPr>
      </w:pPr>
    </w:p>
    <w:sectPr w:rsidR="00CE32B8" w:rsidRPr="00F6309C" w:rsidSect="00BC03E7">
      <w:footerReference w:type="default" r:id="rId9"/>
      <w:pgSz w:w="12242" w:h="18722" w:code="14"/>
      <w:pgMar w:top="1134" w:right="1701" w:bottom="1134" w:left="1701" w:header="709" w:footer="709" w:gutter="0"/>
      <w:pgBorders w:offsetFrom="page">
        <w:top w:val="single" w:sz="6" w:space="24" w:color="auto"/>
        <w:left w:val="single" w:sz="6" w:space="24" w:color="auto"/>
        <w:bottom w:val="single" w:sz="6" w:space="24" w:color="auto"/>
        <w:right w:val="single" w:sz="6"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549" w:rsidRDefault="00461549" w:rsidP="0081554A">
      <w:pPr>
        <w:spacing w:after="0"/>
      </w:pPr>
      <w:r>
        <w:separator/>
      </w:r>
    </w:p>
  </w:endnote>
  <w:endnote w:type="continuationSeparator" w:id="0">
    <w:p w:rsidR="00461549" w:rsidRDefault="00461549" w:rsidP="008155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Tahom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AD" w:rsidRPr="00D407E6" w:rsidRDefault="00063BAD" w:rsidP="00BC4FA0">
    <w:pPr>
      <w:pStyle w:val="Piedepgina"/>
      <w:framePr w:wrap="auto" w:vAnchor="text" w:hAnchor="margin" w:xAlign="right" w:y="1"/>
      <w:rPr>
        <w:rStyle w:val="Nmerodepgina"/>
        <w:rFonts w:cs="Calibri"/>
        <w:sz w:val="16"/>
        <w:szCs w:val="16"/>
      </w:rPr>
    </w:pPr>
    <w:r w:rsidRPr="00D407E6">
      <w:rPr>
        <w:rStyle w:val="Nmerodepgina"/>
        <w:rFonts w:cs="Calibri"/>
        <w:sz w:val="16"/>
        <w:szCs w:val="16"/>
      </w:rPr>
      <w:fldChar w:fldCharType="begin"/>
    </w:r>
    <w:r w:rsidRPr="00D407E6">
      <w:rPr>
        <w:rStyle w:val="Nmerodepgina"/>
        <w:rFonts w:cs="Calibri"/>
        <w:sz w:val="16"/>
        <w:szCs w:val="16"/>
      </w:rPr>
      <w:instrText xml:space="preserve">PAGE  </w:instrText>
    </w:r>
    <w:r w:rsidRPr="00D407E6">
      <w:rPr>
        <w:rStyle w:val="Nmerodepgina"/>
        <w:rFonts w:cs="Calibri"/>
        <w:sz w:val="16"/>
        <w:szCs w:val="16"/>
      </w:rPr>
      <w:fldChar w:fldCharType="separate"/>
    </w:r>
    <w:r w:rsidR="00350E74">
      <w:rPr>
        <w:rStyle w:val="Nmerodepgina"/>
        <w:rFonts w:cs="Calibri"/>
        <w:noProof/>
        <w:sz w:val="16"/>
        <w:szCs w:val="16"/>
      </w:rPr>
      <w:t>3</w:t>
    </w:r>
    <w:r w:rsidRPr="00D407E6">
      <w:rPr>
        <w:rStyle w:val="Nmerodepgina"/>
        <w:rFonts w:cs="Calibri"/>
        <w:sz w:val="16"/>
        <w:szCs w:val="16"/>
      </w:rPr>
      <w:fldChar w:fldCharType="end"/>
    </w:r>
  </w:p>
  <w:p w:rsidR="00063BAD" w:rsidRDefault="00063BAD" w:rsidP="00BC4FA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549" w:rsidRDefault="00461549" w:rsidP="0081554A">
      <w:pPr>
        <w:spacing w:after="0"/>
      </w:pPr>
      <w:r>
        <w:separator/>
      </w:r>
    </w:p>
  </w:footnote>
  <w:footnote w:type="continuationSeparator" w:id="0">
    <w:p w:rsidR="00461549" w:rsidRDefault="00461549" w:rsidP="0081554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4451D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5F2A16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A06781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E2EAB7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ACAF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2453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1EA6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879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52F04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2304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F0772"/>
    <w:multiLevelType w:val="hybridMultilevel"/>
    <w:tmpl w:val="468A7A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2C741F7"/>
    <w:multiLevelType w:val="hybridMultilevel"/>
    <w:tmpl w:val="FF7A84B8"/>
    <w:lvl w:ilvl="0" w:tplc="AA0E5A6A">
      <w:start w:val="1"/>
      <w:numFmt w:val="decimal"/>
      <w:lvlText w:val="%1."/>
      <w:lvlJc w:val="left"/>
      <w:pPr>
        <w:ind w:left="360" w:hanging="36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2" w15:restartNumberingAfterBreak="0">
    <w:nsid w:val="0C694829"/>
    <w:multiLevelType w:val="hybridMultilevel"/>
    <w:tmpl w:val="38882878"/>
    <w:lvl w:ilvl="0" w:tplc="BE729986">
      <w:start w:val="1"/>
      <w:numFmt w:val="decimal"/>
      <w:lvlText w:val="%1."/>
      <w:lvlJc w:val="left"/>
      <w:pPr>
        <w:ind w:left="76" w:hanging="360"/>
      </w:pPr>
      <w:rPr>
        <w:rFonts w:cs="Times New Roman" w:hint="default"/>
      </w:rPr>
    </w:lvl>
    <w:lvl w:ilvl="1" w:tplc="240A0019">
      <w:start w:val="1"/>
      <w:numFmt w:val="lowerLetter"/>
      <w:lvlText w:val="%2."/>
      <w:lvlJc w:val="left"/>
      <w:pPr>
        <w:ind w:left="796" w:hanging="360"/>
      </w:pPr>
      <w:rPr>
        <w:rFonts w:cs="Times New Roman"/>
      </w:rPr>
    </w:lvl>
    <w:lvl w:ilvl="2" w:tplc="240A001B">
      <w:start w:val="1"/>
      <w:numFmt w:val="lowerRoman"/>
      <w:lvlText w:val="%3."/>
      <w:lvlJc w:val="right"/>
      <w:pPr>
        <w:ind w:left="1516" w:hanging="180"/>
      </w:pPr>
      <w:rPr>
        <w:rFonts w:cs="Times New Roman"/>
      </w:rPr>
    </w:lvl>
    <w:lvl w:ilvl="3" w:tplc="240A000F">
      <w:start w:val="1"/>
      <w:numFmt w:val="decimal"/>
      <w:lvlText w:val="%4."/>
      <w:lvlJc w:val="left"/>
      <w:pPr>
        <w:ind w:left="2236" w:hanging="360"/>
      </w:pPr>
      <w:rPr>
        <w:rFonts w:cs="Times New Roman"/>
      </w:rPr>
    </w:lvl>
    <w:lvl w:ilvl="4" w:tplc="240A0019">
      <w:start w:val="1"/>
      <w:numFmt w:val="lowerLetter"/>
      <w:lvlText w:val="%5."/>
      <w:lvlJc w:val="left"/>
      <w:pPr>
        <w:ind w:left="2956" w:hanging="360"/>
      </w:pPr>
      <w:rPr>
        <w:rFonts w:cs="Times New Roman"/>
      </w:rPr>
    </w:lvl>
    <w:lvl w:ilvl="5" w:tplc="240A001B">
      <w:start w:val="1"/>
      <w:numFmt w:val="lowerRoman"/>
      <w:lvlText w:val="%6."/>
      <w:lvlJc w:val="right"/>
      <w:pPr>
        <w:ind w:left="3676" w:hanging="180"/>
      </w:pPr>
      <w:rPr>
        <w:rFonts w:cs="Times New Roman"/>
      </w:rPr>
    </w:lvl>
    <w:lvl w:ilvl="6" w:tplc="240A000F">
      <w:start w:val="1"/>
      <w:numFmt w:val="decimal"/>
      <w:lvlText w:val="%7."/>
      <w:lvlJc w:val="left"/>
      <w:pPr>
        <w:ind w:left="4396" w:hanging="360"/>
      </w:pPr>
      <w:rPr>
        <w:rFonts w:cs="Times New Roman"/>
      </w:rPr>
    </w:lvl>
    <w:lvl w:ilvl="7" w:tplc="240A0019">
      <w:start w:val="1"/>
      <w:numFmt w:val="lowerLetter"/>
      <w:lvlText w:val="%8."/>
      <w:lvlJc w:val="left"/>
      <w:pPr>
        <w:ind w:left="5116" w:hanging="360"/>
      </w:pPr>
      <w:rPr>
        <w:rFonts w:cs="Times New Roman"/>
      </w:rPr>
    </w:lvl>
    <w:lvl w:ilvl="8" w:tplc="240A001B">
      <w:start w:val="1"/>
      <w:numFmt w:val="lowerRoman"/>
      <w:lvlText w:val="%9."/>
      <w:lvlJc w:val="right"/>
      <w:pPr>
        <w:ind w:left="5836" w:hanging="180"/>
      </w:pPr>
      <w:rPr>
        <w:rFonts w:cs="Times New Roman"/>
      </w:rPr>
    </w:lvl>
  </w:abstractNum>
  <w:abstractNum w:abstractNumId="13" w15:restartNumberingAfterBreak="0">
    <w:nsid w:val="12FA3FDD"/>
    <w:multiLevelType w:val="hybridMultilevel"/>
    <w:tmpl w:val="17E63CE8"/>
    <w:lvl w:ilvl="0" w:tplc="E3608358">
      <w:start w:val="1"/>
      <w:numFmt w:val="decimal"/>
      <w:lvlText w:val="%1."/>
      <w:lvlJc w:val="left"/>
      <w:pPr>
        <w:ind w:left="786" w:hanging="360"/>
      </w:pPr>
      <w:rPr>
        <w:rFonts w:cs="Times New Roman"/>
        <w:b/>
        <w:bCs/>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15:restartNumberingAfterBreak="0">
    <w:nsid w:val="2BF0580E"/>
    <w:multiLevelType w:val="hybridMultilevel"/>
    <w:tmpl w:val="AC6C3DF8"/>
    <w:lvl w:ilvl="0" w:tplc="0C0A0011">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5" w15:restartNumberingAfterBreak="0">
    <w:nsid w:val="40040DEB"/>
    <w:multiLevelType w:val="hybridMultilevel"/>
    <w:tmpl w:val="CB249FC0"/>
    <w:lvl w:ilvl="0" w:tplc="0C0A000F">
      <w:start w:val="1"/>
      <w:numFmt w:val="decimal"/>
      <w:lvlText w:val="%1."/>
      <w:lvlJc w:val="left"/>
      <w:pPr>
        <w:tabs>
          <w:tab w:val="num" w:pos="720"/>
        </w:tabs>
        <w:ind w:left="720" w:hanging="360"/>
      </w:pPr>
      <w:rPr>
        <w:rFonts w:cs="Times New Roman" w:hint="default"/>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41A76DDB"/>
    <w:multiLevelType w:val="hybridMultilevel"/>
    <w:tmpl w:val="F606F8D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3CF6F1D"/>
    <w:multiLevelType w:val="hybridMultilevel"/>
    <w:tmpl w:val="9E2C99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0613FE"/>
    <w:multiLevelType w:val="hybridMultilevel"/>
    <w:tmpl w:val="A7D4ED8E"/>
    <w:lvl w:ilvl="0" w:tplc="9BF8E93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5C77EB"/>
    <w:multiLevelType w:val="hybridMultilevel"/>
    <w:tmpl w:val="1C58D348"/>
    <w:lvl w:ilvl="0" w:tplc="3C200FB0">
      <w:start w:val="1"/>
      <w:numFmt w:val="decimal"/>
      <w:lvlText w:val="%1."/>
      <w:lvlJc w:val="left"/>
      <w:pPr>
        <w:ind w:left="360" w:hanging="360"/>
      </w:pPr>
      <w:rPr>
        <w:rFonts w:cs="Times New Roman" w:hint="default"/>
        <w:b/>
        <w:bCs/>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7B9976E8"/>
    <w:multiLevelType w:val="hybridMultilevel"/>
    <w:tmpl w:val="56C64FE4"/>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0"/>
  </w:num>
  <w:num w:numId="13">
    <w:abstractNumId w:val="14"/>
  </w:num>
  <w:num w:numId="14">
    <w:abstractNumId w:val="13"/>
  </w:num>
  <w:num w:numId="15">
    <w:abstractNumId w:val="15"/>
  </w:num>
  <w:num w:numId="16">
    <w:abstractNumId w:val="11"/>
  </w:num>
  <w:num w:numId="17">
    <w:abstractNumId w:val="12"/>
  </w:num>
  <w:num w:numId="18">
    <w:abstractNumId w:val="18"/>
  </w:num>
  <w:num w:numId="19">
    <w:abstractNumId w:val="17"/>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08"/>
  <w:hyphenationZone w:val="425"/>
  <w:doNotHyphenateCaps/>
  <w:drawingGridHorizontalSpacing w:val="171"/>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01"/>
    <w:rsid w:val="00001ED2"/>
    <w:rsid w:val="0000585C"/>
    <w:rsid w:val="00012C32"/>
    <w:rsid w:val="00012EEA"/>
    <w:rsid w:val="00017114"/>
    <w:rsid w:val="000231BF"/>
    <w:rsid w:val="0002523E"/>
    <w:rsid w:val="00025673"/>
    <w:rsid w:val="000417B2"/>
    <w:rsid w:val="00044C96"/>
    <w:rsid w:val="00051186"/>
    <w:rsid w:val="0005313E"/>
    <w:rsid w:val="000542E1"/>
    <w:rsid w:val="0005466D"/>
    <w:rsid w:val="00061C14"/>
    <w:rsid w:val="00063BAD"/>
    <w:rsid w:val="00064DFE"/>
    <w:rsid w:val="00072369"/>
    <w:rsid w:val="00077EFF"/>
    <w:rsid w:val="00080A68"/>
    <w:rsid w:val="00082E59"/>
    <w:rsid w:val="000841DC"/>
    <w:rsid w:val="000867D0"/>
    <w:rsid w:val="00093402"/>
    <w:rsid w:val="00094EF6"/>
    <w:rsid w:val="000A0823"/>
    <w:rsid w:val="000A1A0A"/>
    <w:rsid w:val="000A3636"/>
    <w:rsid w:val="000B258E"/>
    <w:rsid w:val="000B79AE"/>
    <w:rsid w:val="000C0C36"/>
    <w:rsid w:val="000C54A9"/>
    <w:rsid w:val="000C59E8"/>
    <w:rsid w:val="000C6A39"/>
    <w:rsid w:val="000C6AC7"/>
    <w:rsid w:val="000D30A4"/>
    <w:rsid w:val="000D33EF"/>
    <w:rsid w:val="000D6CD9"/>
    <w:rsid w:val="000D75B7"/>
    <w:rsid w:val="000E46AE"/>
    <w:rsid w:val="000E483E"/>
    <w:rsid w:val="000F3ABF"/>
    <w:rsid w:val="000F3C7D"/>
    <w:rsid w:val="000F52BA"/>
    <w:rsid w:val="000F62A5"/>
    <w:rsid w:val="00100B5A"/>
    <w:rsid w:val="00100DC7"/>
    <w:rsid w:val="001037FE"/>
    <w:rsid w:val="00110292"/>
    <w:rsid w:val="001108D5"/>
    <w:rsid w:val="00116F11"/>
    <w:rsid w:val="00121D46"/>
    <w:rsid w:val="00122694"/>
    <w:rsid w:val="0012653A"/>
    <w:rsid w:val="00126727"/>
    <w:rsid w:val="0012786F"/>
    <w:rsid w:val="00130A8A"/>
    <w:rsid w:val="001359DA"/>
    <w:rsid w:val="00136E04"/>
    <w:rsid w:val="001431A3"/>
    <w:rsid w:val="00152A5F"/>
    <w:rsid w:val="00152EF6"/>
    <w:rsid w:val="00153A54"/>
    <w:rsid w:val="0015499A"/>
    <w:rsid w:val="001627F4"/>
    <w:rsid w:val="00162E14"/>
    <w:rsid w:val="00166A5E"/>
    <w:rsid w:val="001673E0"/>
    <w:rsid w:val="0017037E"/>
    <w:rsid w:val="00172B2D"/>
    <w:rsid w:val="00172B3D"/>
    <w:rsid w:val="001735F8"/>
    <w:rsid w:val="00175EF9"/>
    <w:rsid w:val="00180053"/>
    <w:rsid w:val="001902CA"/>
    <w:rsid w:val="001909A1"/>
    <w:rsid w:val="001951FC"/>
    <w:rsid w:val="00195D8F"/>
    <w:rsid w:val="00196688"/>
    <w:rsid w:val="001A0F9A"/>
    <w:rsid w:val="001B0FBC"/>
    <w:rsid w:val="001B2FE7"/>
    <w:rsid w:val="001B38AD"/>
    <w:rsid w:val="001B47AD"/>
    <w:rsid w:val="001B5009"/>
    <w:rsid w:val="001B6AB9"/>
    <w:rsid w:val="001C0158"/>
    <w:rsid w:val="001C1145"/>
    <w:rsid w:val="001C182D"/>
    <w:rsid w:val="001C3E1A"/>
    <w:rsid w:val="001C7050"/>
    <w:rsid w:val="001C7364"/>
    <w:rsid w:val="001D3AB2"/>
    <w:rsid w:val="001D6C45"/>
    <w:rsid w:val="001E1653"/>
    <w:rsid w:val="001E3135"/>
    <w:rsid w:val="001E46A7"/>
    <w:rsid w:val="001E542E"/>
    <w:rsid w:val="001F031D"/>
    <w:rsid w:val="001F3A64"/>
    <w:rsid w:val="001F4CF9"/>
    <w:rsid w:val="00201C13"/>
    <w:rsid w:val="00205B61"/>
    <w:rsid w:val="0020766E"/>
    <w:rsid w:val="00207EFE"/>
    <w:rsid w:val="002133D9"/>
    <w:rsid w:val="00216523"/>
    <w:rsid w:val="002179B0"/>
    <w:rsid w:val="0022136E"/>
    <w:rsid w:val="00221A0A"/>
    <w:rsid w:val="00223297"/>
    <w:rsid w:val="002253AE"/>
    <w:rsid w:val="00230897"/>
    <w:rsid w:val="0023187B"/>
    <w:rsid w:val="00235FF9"/>
    <w:rsid w:val="0024070D"/>
    <w:rsid w:val="00242C07"/>
    <w:rsid w:val="00243046"/>
    <w:rsid w:val="002440DF"/>
    <w:rsid w:val="00245C40"/>
    <w:rsid w:val="00250384"/>
    <w:rsid w:val="00252360"/>
    <w:rsid w:val="0025352A"/>
    <w:rsid w:val="00257851"/>
    <w:rsid w:val="002652A7"/>
    <w:rsid w:val="00267C48"/>
    <w:rsid w:val="00271E5B"/>
    <w:rsid w:val="00272FAD"/>
    <w:rsid w:val="00273CF5"/>
    <w:rsid w:val="00280368"/>
    <w:rsid w:val="00286532"/>
    <w:rsid w:val="002969C5"/>
    <w:rsid w:val="00297D39"/>
    <w:rsid w:val="002A3297"/>
    <w:rsid w:val="002A3F7D"/>
    <w:rsid w:val="002A47E4"/>
    <w:rsid w:val="002A75C5"/>
    <w:rsid w:val="002B0A55"/>
    <w:rsid w:val="002B147F"/>
    <w:rsid w:val="002B34FA"/>
    <w:rsid w:val="002B3A8E"/>
    <w:rsid w:val="002B44B8"/>
    <w:rsid w:val="002C14FB"/>
    <w:rsid w:val="002C3B8E"/>
    <w:rsid w:val="002C5CAC"/>
    <w:rsid w:val="002C771D"/>
    <w:rsid w:val="002D36EF"/>
    <w:rsid w:val="002D68D0"/>
    <w:rsid w:val="002E0145"/>
    <w:rsid w:val="002E05AB"/>
    <w:rsid w:val="002E0F8A"/>
    <w:rsid w:val="002E2051"/>
    <w:rsid w:val="002E328C"/>
    <w:rsid w:val="002E55F6"/>
    <w:rsid w:val="002F00C2"/>
    <w:rsid w:val="002F2063"/>
    <w:rsid w:val="002F341F"/>
    <w:rsid w:val="00302414"/>
    <w:rsid w:val="0030679F"/>
    <w:rsid w:val="00310442"/>
    <w:rsid w:val="00311A69"/>
    <w:rsid w:val="00312C38"/>
    <w:rsid w:val="00313A33"/>
    <w:rsid w:val="00314123"/>
    <w:rsid w:val="00314B89"/>
    <w:rsid w:val="003248CC"/>
    <w:rsid w:val="00334B57"/>
    <w:rsid w:val="00335925"/>
    <w:rsid w:val="00336E9F"/>
    <w:rsid w:val="00340593"/>
    <w:rsid w:val="0034213B"/>
    <w:rsid w:val="00342860"/>
    <w:rsid w:val="00346336"/>
    <w:rsid w:val="00350A07"/>
    <w:rsid w:val="00350E74"/>
    <w:rsid w:val="00350E7A"/>
    <w:rsid w:val="003527B5"/>
    <w:rsid w:val="00354872"/>
    <w:rsid w:val="00354F17"/>
    <w:rsid w:val="00355C56"/>
    <w:rsid w:val="00357189"/>
    <w:rsid w:val="00361D66"/>
    <w:rsid w:val="003625C3"/>
    <w:rsid w:val="0036388E"/>
    <w:rsid w:val="00364079"/>
    <w:rsid w:val="00370DE8"/>
    <w:rsid w:val="00371B11"/>
    <w:rsid w:val="003744C8"/>
    <w:rsid w:val="00375CF2"/>
    <w:rsid w:val="00377897"/>
    <w:rsid w:val="00380C31"/>
    <w:rsid w:val="00380DC3"/>
    <w:rsid w:val="00383765"/>
    <w:rsid w:val="003842A2"/>
    <w:rsid w:val="00391FC1"/>
    <w:rsid w:val="00397619"/>
    <w:rsid w:val="003A1A2C"/>
    <w:rsid w:val="003A4A42"/>
    <w:rsid w:val="003A5C17"/>
    <w:rsid w:val="003B0A9E"/>
    <w:rsid w:val="003C1890"/>
    <w:rsid w:val="003C3F3D"/>
    <w:rsid w:val="003C47F3"/>
    <w:rsid w:val="003C52A5"/>
    <w:rsid w:val="003D20C2"/>
    <w:rsid w:val="003E014C"/>
    <w:rsid w:val="003E018B"/>
    <w:rsid w:val="003E17F2"/>
    <w:rsid w:val="003E1F7F"/>
    <w:rsid w:val="003E64EB"/>
    <w:rsid w:val="003F3CD1"/>
    <w:rsid w:val="003F5BF3"/>
    <w:rsid w:val="004073E1"/>
    <w:rsid w:val="00411A74"/>
    <w:rsid w:val="004124B5"/>
    <w:rsid w:val="00417575"/>
    <w:rsid w:val="00417B06"/>
    <w:rsid w:val="004208D2"/>
    <w:rsid w:val="004210FD"/>
    <w:rsid w:val="004231DE"/>
    <w:rsid w:val="00426563"/>
    <w:rsid w:val="00431737"/>
    <w:rsid w:val="00434441"/>
    <w:rsid w:val="00435176"/>
    <w:rsid w:val="00436260"/>
    <w:rsid w:val="00437FC5"/>
    <w:rsid w:val="004422F2"/>
    <w:rsid w:val="004462CF"/>
    <w:rsid w:val="00446D71"/>
    <w:rsid w:val="00451AF3"/>
    <w:rsid w:val="00452A08"/>
    <w:rsid w:val="0045311E"/>
    <w:rsid w:val="00453E27"/>
    <w:rsid w:val="00453F71"/>
    <w:rsid w:val="00454DD2"/>
    <w:rsid w:val="00461549"/>
    <w:rsid w:val="004647F0"/>
    <w:rsid w:val="00466D3F"/>
    <w:rsid w:val="0047032B"/>
    <w:rsid w:val="004749CA"/>
    <w:rsid w:val="00476086"/>
    <w:rsid w:val="004764D1"/>
    <w:rsid w:val="00477512"/>
    <w:rsid w:val="00480584"/>
    <w:rsid w:val="00485F27"/>
    <w:rsid w:val="004876C9"/>
    <w:rsid w:val="004930BC"/>
    <w:rsid w:val="004A0298"/>
    <w:rsid w:val="004A2F5D"/>
    <w:rsid w:val="004A38D8"/>
    <w:rsid w:val="004A6C68"/>
    <w:rsid w:val="004A7523"/>
    <w:rsid w:val="004B0AB2"/>
    <w:rsid w:val="004B2954"/>
    <w:rsid w:val="004B3915"/>
    <w:rsid w:val="004B6D10"/>
    <w:rsid w:val="004C0FA0"/>
    <w:rsid w:val="004C152E"/>
    <w:rsid w:val="004C1CDA"/>
    <w:rsid w:val="004C1FAD"/>
    <w:rsid w:val="004C6F23"/>
    <w:rsid w:val="004D068A"/>
    <w:rsid w:val="004D1C60"/>
    <w:rsid w:val="004D7C8D"/>
    <w:rsid w:val="004F0830"/>
    <w:rsid w:val="004F1B6C"/>
    <w:rsid w:val="004F5703"/>
    <w:rsid w:val="004F5842"/>
    <w:rsid w:val="004F7C89"/>
    <w:rsid w:val="005052E3"/>
    <w:rsid w:val="00505C8C"/>
    <w:rsid w:val="00512A7D"/>
    <w:rsid w:val="00515C15"/>
    <w:rsid w:val="005166C8"/>
    <w:rsid w:val="0052361F"/>
    <w:rsid w:val="005249D9"/>
    <w:rsid w:val="00526195"/>
    <w:rsid w:val="005261B4"/>
    <w:rsid w:val="00526912"/>
    <w:rsid w:val="005277FC"/>
    <w:rsid w:val="005321D5"/>
    <w:rsid w:val="005334FE"/>
    <w:rsid w:val="005358DC"/>
    <w:rsid w:val="00537418"/>
    <w:rsid w:val="005454D1"/>
    <w:rsid w:val="005479BE"/>
    <w:rsid w:val="00552AFE"/>
    <w:rsid w:val="0055750D"/>
    <w:rsid w:val="005601D3"/>
    <w:rsid w:val="00562007"/>
    <w:rsid w:val="00563520"/>
    <w:rsid w:val="005679BE"/>
    <w:rsid w:val="00570F4A"/>
    <w:rsid w:val="0057542D"/>
    <w:rsid w:val="005760CA"/>
    <w:rsid w:val="00580009"/>
    <w:rsid w:val="00580D75"/>
    <w:rsid w:val="005824A7"/>
    <w:rsid w:val="00586192"/>
    <w:rsid w:val="00590B7F"/>
    <w:rsid w:val="005944B9"/>
    <w:rsid w:val="005946AE"/>
    <w:rsid w:val="005978E0"/>
    <w:rsid w:val="005A23C6"/>
    <w:rsid w:val="005A25A6"/>
    <w:rsid w:val="005A3233"/>
    <w:rsid w:val="005A3B56"/>
    <w:rsid w:val="005B0DC1"/>
    <w:rsid w:val="005B21C9"/>
    <w:rsid w:val="005B4529"/>
    <w:rsid w:val="005C1352"/>
    <w:rsid w:val="005C1DCE"/>
    <w:rsid w:val="005C22C6"/>
    <w:rsid w:val="005C345F"/>
    <w:rsid w:val="005C646F"/>
    <w:rsid w:val="005C6EB7"/>
    <w:rsid w:val="005D655E"/>
    <w:rsid w:val="005E03F7"/>
    <w:rsid w:val="005E3772"/>
    <w:rsid w:val="005F21F6"/>
    <w:rsid w:val="005F321E"/>
    <w:rsid w:val="005F4AB9"/>
    <w:rsid w:val="005F5EC3"/>
    <w:rsid w:val="006037C2"/>
    <w:rsid w:val="00603DB0"/>
    <w:rsid w:val="00604F07"/>
    <w:rsid w:val="00607ED7"/>
    <w:rsid w:val="006150D8"/>
    <w:rsid w:val="00621CBD"/>
    <w:rsid w:val="006225D1"/>
    <w:rsid w:val="006237F4"/>
    <w:rsid w:val="00627F22"/>
    <w:rsid w:val="00636202"/>
    <w:rsid w:val="00637C05"/>
    <w:rsid w:val="00640243"/>
    <w:rsid w:val="0064426E"/>
    <w:rsid w:val="0064666C"/>
    <w:rsid w:val="00651B16"/>
    <w:rsid w:val="0065507F"/>
    <w:rsid w:val="00655F08"/>
    <w:rsid w:val="0065788A"/>
    <w:rsid w:val="00671672"/>
    <w:rsid w:val="00680AF0"/>
    <w:rsid w:val="006816AA"/>
    <w:rsid w:val="006817A3"/>
    <w:rsid w:val="0068313F"/>
    <w:rsid w:val="00683ADA"/>
    <w:rsid w:val="00683FC0"/>
    <w:rsid w:val="00686ADC"/>
    <w:rsid w:val="00691CFE"/>
    <w:rsid w:val="00693566"/>
    <w:rsid w:val="00694EEE"/>
    <w:rsid w:val="00694EF8"/>
    <w:rsid w:val="00695298"/>
    <w:rsid w:val="006A3D7C"/>
    <w:rsid w:val="006A6982"/>
    <w:rsid w:val="006A7E5E"/>
    <w:rsid w:val="006B05ED"/>
    <w:rsid w:val="006B32EC"/>
    <w:rsid w:val="006C1747"/>
    <w:rsid w:val="006C2D6B"/>
    <w:rsid w:val="006C5DCA"/>
    <w:rsid w:val="006C65AA"/>
    <w:rsid w:val="006C678D"/>
    <w:rsid w:val="006C7047"/>
    <w:rsid w:val="006D4DA7"/>
    <w:rsid w:val="006D580C"/>
    <w:rsid w:val="006D5B62"/>
    <w:rsid w:val="006E5962"/>
    <w:rsid w:val="00707743"/>
    <w:rsid w:val="00723F47"/>
    <w:rsid w:val="007267A3"/>
    <w:rsid w:val="00727DED"/>
    <w:rsid w:val="00737C1D"/>
    <w:rsid w:val="00740043"/>
    <w:rsid w:val="0074332C"/>
    <w:rsid w:val="0074383C"/>
    <w:rsid w:val="00743ED6"/>
    <w:rsid w:val="0074439F"/>
    <w:rsid w:val="007466C5"/>
    <w:rsid w:val="0074778B"/>
    <w:rsid w:val="00747BB2"/>
    <w:rsid w:val="00753405"/>
    <w:rsid w:val="00755034"/>
    <w:rsid w:val="00762386"/>
    <w:rsid w:val="00766F90"/>
    <w:rsid w:val="00766FF0"/>
    <w:rsid w:val="00767B3D"/>
    <w:rsid w:val="00767FF5"/>
    <w:rsid w:val="0077078E"/>
    <w:rsid w:val="00771316"/>
    <w:rsid w:val="00772055"/>
    <w:rsid w:val="007735DF"/>
    <w:rsid w:val="00785528"/>
    <w:rsid w:val="00793526"/>
    <w:rsid w:val="00793C69"/>
    <w:rsid w:val="00794B3C"/>
    <w:rsid w:val="007954C5"/>
    <w:rsid w:val="00795786"/>
    <w:rsid w:val="0079792E"/>
    <w:rsid w:val="007A0938"/>
    <w:rsid w:val="007A6C0C"/>
    <w:rsid w:val="007A71C8"/>
    <w:rsid w:val="007A7A0A"/>
    <w:rsid w:val="007B04B1"/>
    <w:rsid w:val="007B19D0"/>
    <w:rsid w:val="007B46C9"/>
    <w:rsid w:val="007B5AE3"/>
    <w:rsid w:val="007C0F74"/>
    <w:rsid w:val="007C1D99"/>
    <w:rsid w:val="007C45A2"/>
    <w:rsid w:val="007C5DCD"/>
    <w:rsid w:val="007C795D"/>
    <w:rsid w:val="007D1101"/>
    <w:rsid w:val="007D373F"/>
    <w:rsid w:val="007D5EF4"/>
    <w:rsid w:val="007D6104"/>
    <w:rsid w:val="007D729E"/>
    <w:rsid w:val="007E3541"/>
    <w:rsid w:val="007E439F"/>
    <w:rsid w:val="007E4658"/>
    <w:rsid w:val="007E717F"/>
    <w:rsid w:val="007F485C"/>
    <w:rsid w:val="007F7004"/>
    <w:rsid w:val="00800100"/>
    <w:rsid w:val="00801CD5"/>
    <w:rsid w:val="0080488A"/>
    <w:rsid w:val="00805269"/>
    <w:rsid w:val="00807268"/>
    <w:rsid w:val="0081196E"/>
    <w:rsid w:val="00812625"/>
    <w:rsid w:val="00812E46"/>
    <w:rsid w:val="008152B7"/>
    <w:rsid w:val="0081554A"/>
    <w:rsid w:val="00820D59"/>
    <w:rsid w:val="00822662"/>
    <w:rsid w:val="008239E8"/>
    <w:rsid w:val="008264A6"/>
    <w:rsid w:val="008435FE"/>
    <w:rsid w:val="008456E3"/>
    <w:rsid w:val="00850FA8"/>
    <w:rsid w:val="00851950"/>
    <w:rsid w:val="00852B62"/>
    <w:rsid w:val="00855F92"/>
    <w:rsid w:val="00860C18"/>
    <w:rsid w:val="00862972"/>
    <w:rsid w:val="00862F21"/>
    <w:rsid w:val="00866DF3"/>
    <w:rsid w:val="00872A44"/>
    <w:rsid w:val="00872AD4"/>
    <w:rsid w:val="008833E7"/>
    <w:rsid w:val="008859DF"/>
    <w:rsid w:val="0088731C"/>
    <w:rsid w:val="00891D54"/>
    <w:rsid w:val="0089619A"/>
    <w:rsid w:val="008A121F"/>
    <w:rsid w:val="008A180C"/>
    <w:rsid w:val="008A1B5A"/>
    <w:rsid w:val="008A22E9"/>
    <w:rsid w:val="008A5AEA"/>
    <w:rsid w:val="008A5B02"/>
    <w:rsid w:val="008B4743"/>
    <w:rsid w:val="008C1C4D"/>
    <w:rsid w:val="008D106A"/>
    <w:rsid w:val="008D1E99"/>
    <w:rsid w:val="008D50C0"/>
    <w:rsid w:val="008D588B"/>
    <w:rsid w:val="008E0E7C"/>
    <w:rsid w:val="008E2AF0"/>
    <w:rsid w:val="008E38D4"/>
    <w:rsid w:val="008E464A"/>
    <w:rsid w:val="008E5AD4"/>
    <w:rsid w:val="008E7293"/>
    <w:rsid w:val="009100BF"/>
    <w:rsid w:val="009123A7"/>
    <w:rsid w:val="009153B4"/>
    <w:rsid w:val="0091793C"/>
    <w:rsid w:val="00917968"/>
    <w:rsid w:val="009209BF"/>
    <w:rsid w:val="00921DD3"/>
    <w:rsid w:val="009235DF"/>
    <w:rsid w:val="009253D7"/>
    <w:rsid w:val="009328AA"/>
    <w:rsid w:val="00932AFA"/>
    <w:rsid w:val="009336CB"/>
    <w:rsid w:val="009353E3"/>
    <w:rsid w:val="00944328"/>
    <w:rsid w:val="00950D6C"/>
    <w:rsid w:val="009520C5"/>
    <w:rsid w:val="00962D0B"/>
    <w:rsid w:val="009707C8"/>
    <w:rsid w:val="00975B88"/>
    <w:rsid w:val="009817A0"/>
    <w:rsid w:val="00982102"/>
    <w:rsid w:val="00985FDC"/>
    <w:rsid w:val="00997F01"/>
    <w:rsid w:val="009A0BA1"/>
    <w:rsid w:val="009A18B0"/>
    <w:rsid w:val="009A1C3E"/>
    <w:rsid w:val="009A36EA"/>
    <w:rsid w:val="009B201F"/>
    <w:rsid w:val="009B5DE9"/>
    <w:rsid w:val="009C0808"/>
    <w:rsid w:val="009C104E"/>
    <w:rsid w:val="009C18CD"/>
    <w:rsid w:val="009C2B5F"/>
    <w:rsid w:val="009C6A90"/>
    <w:rsid w:val="009D3988"/>
    <w:rsid w:val="009E27D8"/>
    <w:rsid w:val="009E2B3A"/>
    <w:rsid w:val="009E6E56"/>
    <w:rsid w:val="009F1FA0"/>
    <w:rsid w:val="009F3D90"/>
    <w:rsid w:val="00A01AD1"/>
    <w:rsid w:val="00A02AFD"/>
    <w:rsid w:val="00A06498"/>
    <w:rsid w:val="00A06E41"/>
    <w:rsid w:val="00A11EC8"/>
    <w:rsid w:val="00A13901"/>
    <w:rsid w:val="00A17794"/>
    <w:rsid w:val="00A17D49"/>
    <w:rsid w:val="00A221C5"/>
    <w:rsid w:val="00A26257"/>
    <w:rsid w:val="00A277B9"/>
    <w:rsid w:val="00A32B26"/>
    <w:rsid w:val="00A34EAC"/>
    <w:rsid w:val="00A3566B"/>
    <w:rsid w:val="00A35710"/>
    <w:rsid w:val="00A35EAE"/>
    <w:rsid w:val="00A37D1F"/>
    <w:rsid w:val="00A40BE7"/>
    <w:rsid w:val="00A41786"/>
    <w:rsid w:val="00A4195C"/>
    <w:rsid w:val="00A465B6"/>
    <w:rsid w:val="00A4714D"/>
    <w:rsid w:val="00A5184E"/>
    <w:rsid w:val="00A62D53"/>
    <w:rsid w:val="00A64569"/>
    <w:rsid w:val="00A64F9E"/>
    <w:rsid w:val="00A67D82"/>
    <w:rsid w:val="00A71C33"/>
    <w:rsid w:val="00A7569B"/>
    <w:rsid w:val="00A77586"/>
    <w:rsid w:val="00A80BCB"/>
    <w:rsid w:val="00A826D8"/>
    <w:rsid w:val="00A84BAA"/>
    <w:rsid w:val="00A963C8"/>
    <w:rsid w:val="00A966F9"/>
    <w:rsid w:val="00AA25B0"/>
    <w:rsid w:val="00AA4621"/>
    <w:rsid w:val="00AA7454"/>
    <w:rsid w:val="00AB1314"/>
    <w:rsid w:val="00AC53DB"/>
    <w:rsid w:val="00AD133C"/>
    <w:rsid w:val="00AD20BD"/>
    <w:rsid w:val="00AD406D"/>
    <w:rsid w:val="00AD46EF"/>
    <w:rsid w:val="00AD61EA"/>
    <w:rsid w:val="00AD7F73"/>
    <w:rsid w:val="00AE31A1"/>
    <w:rsid w:val="00AE34FA"/>
    <w:rsid w:val="00AE6C3F"/>
    <w:rsid w:val="00AF038C"/>
    <w:rsid w:val="00AF2E91"/>
    <w:rsid w:val="00AF4868"/>
    <w:rsid w:val="00AF7726"/>
    <w:rsid w:val="00AF7909"/>
    <w:rsid w:val="00B008A6"/>
    <w:rsid w:val="00B04D87"/>
    <w:rsid w:val="00B04DD6"/>
    <w:rsid w:val="00B05288"/>
    <w:rsid w:val="00B0542E"/>
    <w:rsid w:val="00B061C8"/>
    <w:rsid w:val="00B06700"/>
    <w:rsid w:val="00B11AFE"/>
    <w:rsid w:val="00B14A38"/>
    <w:rsid w:val="00B16E89"/>
    <w:rsid w:val="00B23567"/>
    <w:rsid w:val="00B23D2B"/>
    <w:rsid w:val="00B26DB5"/>
    <w:rsid w:val="00B31DBB"/>
    <w:rsid w:val="00B32A75"/>
    <w:rsid w:val="00B34749"/>
    <w:rsid w:val="00B355F6"/>
    <w:rsid w:val="00B369C7"/>
    <w:rsid w:val="00B37A4C"/>
    <w:rsid w:val="00B42B92"/>
    <w:rsid w:val="00B4718B"/>
    <w:rsid w:val="00B50EE3"/>
    <w:rsid w:val="00B52B39"/>
    <w:rsid w:val="00B54ED5"/>
    <w:rsid w:val="00B56CD3"/>
    <w:rsid w:val="00B6115C"/>
    <w:rsid w:val="00B61386"/>
    <w:rsid w:val="00B627B9"/>
    <w:rsid w:val="00B634A4"/>
    <w:rsid w:val="00B6447D"/>
    <w:rsid w:val="00B742F5"/>
    <w:rsid w:val="00B75B3B"/>
    <w:rsid w:val="00B75CC6"/>
    <w:rsid w:val="00B77713"/>
    <w:rsid w:val="00B77E35"/>
    <w:rsid w:val="00B80A80"/>
    <w:rsid w:val="00B80F1B"/>
    <w:rsid w:val="00B82E3B"/>
    <w:rsid w:val="00B8378B"/>
    <w:rsid w:val="00B841B8"/>
    <w:rsid w:val="00B8768E"/>
    <w:rsid w:val="00B878A2"/>
    <w:rsid w:val="00B87FE5"/>
    <w:rsid w:val="00B908E0"/>
    <w:rsid w:val="00B944D7"/>
    <w:rsid w:val="00BA4704"/>
    <w:rsid w:val="00BA57A7"/>
    <w:rsid w:val="00BA6BD2"/>
    <w:rsid w:val="00BB2443"/>
    <w:rsid w:val="00BB2FEE"/>
    <w:rsid w:val="00BB5333"/>
    <w:rsid w:val="00BC03E7"/>
    <w:rsid w:val="00BC38A8"/>
    <w:rsid w:val="00BC4FA0"/>
    <w:rsid w:val="00BC5248"/>
    <w:rsid w:val="00BD09BD"/>
    <w:rsid w:val="00BD1675"/>
    <w:rsid w:val="00BD7D80"/>
    <w:rsid w:val="00BE056B"/>
    <w:rsid w:val="00BE14AB"/>
    <w:rsid w:val="00BE3229"/>
    <w:rsid w:val="00BE40B7"/>
    <w:rsid w:val="00BE53F4"/>
    <w:rsid w:val="00BF1D3B"/>
    <w:rsid w:val="00BF2D82"/>
    <w:rsid w:val="00BF6C4B"/>
    <w:rsid w:val="00BF6F63"/>
    <w:rsid w:val="00C009E5"/>
    <w:rsid w:val="00C03BA1"/>
    <w:rsid w:val="00C07502"/>
    <w:rsid w:val="00C10F1B"/>
    <w:rsid w:val="00C12E86"/>
    <w:rsid w:val="00C13701"/>
    <w:rsid w:val="00C14952"/>
    <w:rsid w:val="00C239FF"/>
    <w:rsid w:val="00C2414E"/>
    <w:rsid w:val="00C243FF"/>
    <w:rsid w:val="00C253AC"/>
    <w:rsid w:val="00C25F4A"/>
    <w:rsid w:val="00C314E0"/>
    <w:rsid w:val="00C32251"/>
    <w:rsid w:val="00C348C1"/>
    <w:rsid w:val="00C354B2"/>
    <w:rsid w:val="00C40D23"/>
    <w:rsid w:val="00C557C4"/>
    <w:rsid w:val="00C577CA"/>
    <w:rsid w:val="00C61596"/>
    <w:rsid w:val="00C63A61"/>
    <w:rsid w:val="00C65478"/>
    <w:rsid w:val="00C662E5"/>
    <w:rsid w:val="00C6675E"/>
    <w:rsid w:val="00C67888"/>
    <w:rsid w:val="00C75B71"/>
    <w:rsid w:val="00C91E9B"/>
    <w:rsid w:val="00C9214C"/>
    <w:rsid w:val="00CA0180"/>
    <w:rsid w:val="00CA126C"/>
    <w:rsid w:val="00CA5166"/>
    <w:rsid w:val="00CA72AC"/>
    <w:rsid w:val="00CB10F4"/>
    <w:rsid w:val="00CB3564"/>
    <w:rsid w:val="00CB4662"/>
    <w:rsid w:val="00CB62A7"/>
    <w:rsid w:val="00CC34EA"/>
    <w:rsid w:val="00CC47A8"/>
    <w:rsid w:val="00CC5AF5"/>
    <w:rsid w:val="00CD1A53"/>
    <w:rsid w:val="00CD3D95"/>
    <w:rsid w:val="00CD5CB4"/>
    <w:rsid w:val="00CD67E7"/>
    <w:rsid w:val="00CD6BFE"/>
    <w:rsid w:val="00CE1BB8"/>
    <w:rsid w:val="00CE2439"/>
    <w:rsid w:val="00CE32B8"/>
    <w:rsid w:val="00CE4D61"/>
    <w:rsid w:val="00CE56B5"/>
    <w:rsid w:val="00CE685C"/>
    <w:rsid w:val="00CE6ED8"/>
    <w:rsid w:val="00CF12DD"/>
    <w:rsid w:val="00CF5514"/>
    <w:rsid w:val="00D04A34"/>
    <w:rsid w:val="00D05CA1"/>
    <w:rsid w:val="00D1047E"/>
    <w:rsid w:val="00D16827"/>
    <w:rsid w:val="00D26595"/>
    <w:rsid w:val="00D36ABD"/>
    <w:rsid w:val="00D407E6"/>
    <w:rsid w:val="00D42DBD"/>
    <w:rsid w:val="00D50C48"/>
    <w:rsid w:val="00D50F14"/>
    <w:rsid w:val="00D5319E"/>
    <w:rsid w:val="00D6283D"/>
    <w:rsid w:val="00D64115"/>
    <w:rsid w:val="00D66578"/>
    <w:rsid w:val="00D70614"/>
    <w:rsid w:val="00D724C3"/>
    <w:rsid w:val="00D74CDB"/>
    <w:rsid w:val="00D754A6"/>
    <w:rsid w:val="00D75EB7"/>
    <w:rsid w:val="00D76267"/>
    <w:rsid w:val="00D76B3C"/>
    <w:rsid w:val="00D776EA"/>
    <w:rsid w:val="00D77867"/>
    <w:rsid w:val="00D80BC1"/>
    <w:rsid w:val="00D81F2C"/>
    <w:rsid w:val="00D829C2"/>
    <w:rsid w:val="00D82FD8"/>
    <w:rsid w:val="00D84598"/>
    <w:rsid w:val="00D92939"/>
    <w:rsid w:val="00D92FB5"/>
    <w:rsid w:val="00D9459D"/>
    <w:rsid w:val="00D94C01"/>
    <w:rsid w:val="00D9631B"/>
    <w:rsid w:val="00D96E7C"/>
    <w:rsid w:val="00DA7FCF"/>
    <w:rsid w:val="00DB13C9"/>
    <w:rsid w:val="00DB7AB6"/>
    <w:rsid w:val="00DC2BD6"/>
    <w:rsid w:val="00DC3DCA"/>
    <w:rsid w:val="00DC5ED5"/>
    <w:rsid w:val="00DC604B"/>
    <w:rsid w:val="00DD4806"/>
    <w:rsid w:val="00DD7BC4"/>
    <w:rsid w:val="00DF0C94"/>
    <w:rsid w:val="00DF1956"/>
    <w:rsid w:val="00E03CC6"/>
    <w:rsid w:val="00E045E7"/>
    <w:rsid w:val="00E076F3"/>
    <w:rsid w:val="00E11D2F"/>
    <w:rsid w:val="00E13F74"/>
    <w:rsid w:val="00E158DE"/>
    <w:rsid w:val="00E15F7B"/>
    <w:rsid w:val="00E17162"/>
    <w:rsid w:val="00E178E4"/>
    <w:rsid w:val="00E20DA3"/>
    <w:rsid w:val="00E2419F"/>
    <w:rsid w:val="00E26BD5"/>
    <w:rsid w:val="00E27AB2"/>
    <w:rsid w:val="00E304E1"/>
    <w:rsid w:val="00E43F42"/>
    <w:rsid w:val="00E4464D"/>
    <w:rsid w:val="00E446D1"/>
    <w:rsid w:val="00E51932"/>
    <w:rsid w:val="00E52333"/>
    <w:rsid w:val="00E52B26"/>
    <w:rsid w:val="00E56F68"/>
    <w:rsid w:val="00E571FB"/>
    <w:rsid w:val="00E64AEB"/>
    <w:rsid w:val="00E66576"/>
    <w:rsid w:val="00E678C9"/>
    <w:rsid w:val="00E70CF1"/>
    <w:rsid w:val="00E72F97"/>
    <w:rsid w:val="00E74885"/>
    <w:rsid w:val="00E74951"/>
    <w:rsid w:val="00E76E06"/>
    <w:rsid w:val="00E77586"/>
    <w:rsid w:val="00E83EFC"/>
    <w:rsid w:val="00E8535A"/>
    <w:rsid w:val="00E85EBD"/>
    <w:rsid w:val="00E86B1F"/>
    <w:rsid w:val="00E907AE"/>
    <w:rsid w:val="00E9345D"/>
    <w:rsid w:val="00EB0231"/>
    <w:rsid w:val="00EB0AEF"/>
    <w:rsid w:val="00EB16C9"/>
    <w:rsid w:val="00EB1F09"/>
    <w:rsid w:val="00EB4A41"/>
    <w:rsid w:val="00EB501D"/>
    <w:rsid w:val="00EC1298"/>
    <w:rsid w:val="00ED0480"/>
    <w:rsid w:val="00ED0995"/>
    <w:rsid w:val="00ED5736"/>
    <w:rsid w:val="00ED60E3"/>
    <w:rsid w:val="00EF0232"/>
    <w:rsid w:val="00EF038F"/>
    <w:rsid w:val="00EF2C76"/>
    <w:rsid w:val="00EF52A1"/>
    <w:rsid w:val="00F03E0A"/>
    <w:rsid w:val="00F04B63"/>
    <w:rsid w:val="00F05B56"/>
    <w:rsid w:val="00F076E5"/>
    <w:rsid w:val="00F11445"/>
    <w:rsid w:val="00F152C5"/>
    <w:rsid w:val="00F159B3"/>
    <w:rsid w:val="00F164A0"/>
    <w:rsid w:val="00F171BA"/>
    <w:rsid w:val="00F23FF2"/>
    <w:rsid w:val="00F2637F"/>
    <w:rsid w:val="00F2707E"/>
    <w:rsid w:val="00F3058D"/>
    <w:rsid w:val="00F36464"/>
    <w:rsid w:val="00F40D1F"/>
    <w:rsid w:val="00F40E2A"/>
    <w:rsid w:val="00F45352"/>
    <w:rsid w:val="00F546F3"/>
    <w:rsid w:val="00F55203"/>
    <w:rsid w:val="00F60E48"/>
    <w:rsid w:val="00F62BB6"/>
    <w:rsid w:val="00F6309C"/>
    <w:rsid w:val="00F652F8"/>
    <w:rsid w:val="00F6533F"/>
    <w:rsid w:val="00F67594"/>
    <w:rsid w:val="00F72BEA"/>
    <w:rsid w:val="00F771F6"/>
    <w:rsid w:val="00F8589C"/>
    <w:rsid w:val="00F86317"/>
    <w:rsid w:val="00F8773F"/>
    <w:rsid w:val="00F9174E"/>
    <w:rsid w:val="00F96A79"/>
    <w:rsid w:val="00FA0DDD"/>
    <w:rsid w:val="00FA2276"/>
    <w:rsid w:val="00FA3644"/>
    <w:rsid w:val="00FA769B"/>
    <w:rsid w:val="00FB040C"/>
    <w:rsid w:val="00FB066E"/>
    <w:rsid w:val="00FB220B"/>
    <w:rsid w:val="00FB3B65"/>
    <w:rsid w:val="00FB44F2"/>
    <w:rsid w:val="00FB4E3D"/>
    <w:rsid w:val="00FD0CBB"/>
    <w:rsid w:val="00FD22A5"/>
    <w:rsid w:val="00FD3CC6"/>
    <w:rsid w:val="00FE4D38"/>
    <w:rsid w:val="00FE5B4A"/>
    <w:rsid w:val="00FE6582"/>
    <w:rsid w:val="00FE750C"/>
    <w:rsid w:val="00FF0FFD"/>
    <w:rsid w:val="00FF7084"/>
    <w:rsid w:val="00FF7D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7F5C2"/>
  <w15:chartTrackingRefBased/>
  <w15:docId w15:val="{71BCD708-C269-48F6-BFFC-C219F4E1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701"/>
    <w:pPr>
      <w:spacing w:after="120"/>
      <w:ind w:firstLine="709"/>
      <w:jc w:val="both"/>
    </w:pPr>
    <w:rPr>
      <w:sz w:val="22"/>
      <w:szCs w:val="22"/>
      <w:lang w:val="es-ES" w:eastAsia="en-US"/>
    </w:rPr>
  </w:style>
  <w:style w:type="paragraph" w:styleId="Ttulo1">
    <w:name w:val="heading 1"/>
    <w:basedOn w:val="Normal"/>
    <w:next w:val="Normal"/>
    <w:link w:val="Ttulo1Car"/>
    <w:uiPriority w:val="99"/>
    <w:qFormat/>
    <w:rsid w:val="00C13701"/>
    <w:pPr>
      <w:keepNext/>
      <w:spacing w:before="240" w:after="60"/>
      <w:outlineLvl w:val="0"/>
    </w:pPr>
    <w:rPr>
      <w:rFonts w:ascii="Cambria" w:hAnsi="Cambria" w:cs="Times New Roman"/>
      <w:b/>
      <w:bCs/>
      <w:kern w:val="32"/>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13701"/>
    <w:rPr>
      <w:rFonts w:ascii="Cambria" w:hAnsi="Cambria" w:cs="Cambria"/>
      <w:b/>
      <w:bCs/>
      <w:kern w:val="32"/>
      <w:sz w:val="32"/>
      <w:szCs w:val="32"/>
    </w:rPr>
  </w:style>
  <w:style w:type="paragraph" w:styleId="Sinespaciado">
    <w:name w:val="No Spacing"/>
    <w:uiPriority w:val="99"/>
    <w:qFormat/>
    <w:rsid w:val="00C13701"/>
    <w:pPr>
      <w:ind w:firstLine="709"/>
      <w:jc w:val="both"/>
    </w:pPr>
    <w:rPr>
      <w:sz w:val="22"/>
      <w:szCs w:val="22"/>
      <w:lang w:val="es-ES" w:eastAsia="en-US"/>
    </w:rPr>
  </w:style>
  <w:style w:type="paragraph" w:styleId="Textoindependiente2">
    <w:name w:val="Body Text 2"/>
    <w:basedOn w:val="Normal"/>
    <w:link w:val="Textoindependiente2Car"/>
    <w:uiPriority w:val="99"/>
    <w:rsid w:val="00C13701"/>
    <w:pPr>
      <w:spacing w:line="480" w:lineRule="auto"/>
      <w:ind w:firstLine="0"/>
      <w:jc w:val="left"/>
    </w:pPr>
    <w:rPr>
      <w:rFonts w:ascii="Verdana" w:hAnsi="Verdana" w:cs="Times New Roman"/>
      <w:sz w:val="20"/>
      <w:szCs w:val="20"/>
      <w:lang w:val="x-none" w:eastAsia="es-ES"/>
    </w:rPr>
  </w:style>
  <w:style w:type="character" w:customStyle="1" w:styleId="Textoindependiente2Car">
    <w:name w:val="Texto independiente 2 Car"/>
    <w:link w:val="Textoindependiente2"/>
    <w:uiPriority w:val="99"/>
    <w:locked/>
    <w:rsid w:val="00C13701"/>
    <w:rPr>
      <w:rFonts w:ascii="Verdana" w:hAnsi="Verdana" w:cs="Verdana"/>
      <w:lang w:val="x-none" w:eastAsia="es-ES"/>
    </w:rPr>
  </w:style>
  <w:style w:type="paragraph" w:styleId="Encabezado">
    <w:name w:val="header"/>
    <w:basedOn w:val="Normal"/>
    <w:link w:val="EncabezadoCar"/>
    <w:uiPriority w:val="99"/>
    <w:rsid w:val="00C13701"/>
    <w:pPr>
      <w:tabs>
        <w:tab w:val="center" w:pos="4252"/>
        <w:tab w:val="right" w:pos="8504"/>
      </w:tabs>
    </w:pPr>
    <w:rPr>
      <w:rFonts w:cs="Times New Roman"/>
      <w:sz w:val="20"/>
      <w:szCs w:val="20"/>
      <w:lang w:val="x-none" w:eastAsia="x-none"/>
    </w:rPr>
  </w:style>
  <w:style w:type="character" w:customStyle="1" w:styleId="EncabezadoCar">
    <w:name w:val="Encabezado Car"/>
    <w:link w:val="Encabezado"/>
    <w:uiPriority w:val="99"/>
    <w:locked/>
    <w:rsid w:val="00C13701"/>
    <w:rPr>
      <w:rFonts w:ascii="Calibri" w:hAnsi="Calibri" w:cs="Calibri"/>
    </w:rPr>
  </w:style>
  <w:style w:type="paragraph" w:styleId="Piedepgina">
    <w:name w:val="footer"/>
    <w:basedOn w:val="Normal"/>
    <w:link w:val="PiedepginaCar"/>
    <w:uiPriority w:val="99"/>
    <w:rsid w:val="00C13701"/>
    <w:pPr>
      <w:tabs>
        <w:tab w:val="center" w:pos="4252"/>
        <w:tab w:val="right" w:pos="8504"/>
      </w:tabs>
    </w:pPr>
    <w:rPr>
      <w:rFonts w:cs="Times New Roman"/>
      <w:sz w:val="20"/>
      <w:szCs w:val="20"/>
      <w:lang w:val="x-none" w:eastAsia="x-none"/>
    </w:rPr>
  </w:style>
  <w:style w:type="character" w:customStyle="1" w:styleId="PiedepginaCar">
    <w:name w:val="Pie de página Car"/>
    <w:link w:val="Piedepgina"/>
    <w:uiPriority w:val="99"/>
    <w:locked/>
    <w:rsid w:val="00C13701"/>
    <w:rPr>
      <w:rFonts w:ascii="Calibri" w:hAnsi="Calibri" w:cs="Calibri"/>
    </w:rPr>
  </w:style>
  <w:style w:type="character" w:styleId="Nmerodepgina">
    <w:name w:val="page number"/>
    <w:uiPriority w:val="99"/>
    <w:rsid w:val="00C13701"/>
    <w:rPr>
      <w:rFonts w:cs="Times New Roman"/>
    </w:rPr>
  </w:style>
  <w:style w:type="paragraph" w:styleId="Textodeglobo">
    <w:name w:val="Balloon Text"/>
    <w:basedOn w:val="Normal"/>
    <w:link w:val="TextodegloboCar"/>
    <w:uiPriority w:val="99"/>
    <w:semiHidden/>
    <w:rsid w:val="00C13701"/>
    <w:pPr>
      <w:spacing w:after="0"/>
    </w:pPr>
    <w:rPr>
      <w:rFonts w:ascii="Tahoma" w:hAnsi="Tahoma" w:cs="Times New Roman"/>
      <w:sz w:val="16"/>
      <w:szCs w:val="16"/>
      <w:lang w:val="x-none" w:eastAsia="x-none"/>
    </w:rPr>
  </w:style>
  <w:style w:type="character" w:customStyle="1" w:styleId="TextodegloboCar">
    <w:name w:val="Texto de globo Car"/>
    <w:link w:val="Textodeglobo"/>
    <w:uiPriority w:val="99"/>
    <w:semiHidden/>
    <w:locked/>
    <w:rsid w:val="00C13701"/>
    <w:rPr>
      <w:rFonts w:ascii="Tahoma" w:hAnsi="Tahoma" w:cs="Tahoma"/>
      <w:sz w:val="16"/>
      <w:szCs w:val="16"/>
    </w:rPr>
  </w:style>
  <w:style w:type="paragraph" w:styleId="Textonotapie">
    <w:name w:val="footnote text"/>
    <w:basedOn w:val="Normal"/>
    <w:link w:val="TextonotapieCar"/>
    <w:uiPriority w:val="99"/>
    <w:semiHidden/>
    <w:rsid w:val="009C0808"/>
    <w:pPr>
      <w:spacing w:after="0"/>
      <w:ind w:firstLine="0"/>
      <w:jc w:val="left"/>
    </w:pPr>
    <w:rPr>
      <w:rFonts w:cs="Times New Roman"/>
      <w:sz w:val="20"/>
      <w:szCs w:val="20"/>
    </w:rPr>
  </w:style>
  <w:style w:type="character" w:customStyle="1" w:styleId="TextonotapieCar">
    <w:name w:val="Texto nota pie Car"/>
    <w:link w:val="Textonotapie"/>
    <w:uiPriority w:val="99"/>
    <w:locked/>
    <w:rPr>
      <w:rFonts w:cs="Times New Roman"/>
      <w:lang w:val="es-ES" w:eastAsia="en-US"/>
    </w:rPr>
  </w:style>
  <w:style w:type="paragraph" w:styleId="Prrafodelista">
    <w:name w:val="List Paragraph"/>
    <w:basedOn w:val="Normal"/>
    <w:uiPriority w:val="99"/>
    <w:qFormat/>
    <w:rsid w:val="00B80A80"/>
    <w:pPr>
      <w:ind w:left="708"/>
    </w:pPr>
  </w:style>
  <w:style w:type="paragraph" w:styleId="Sangradetextonormal">
    <w:name w:val="Body Text Indent"/>
    <w:basedOn w:val="Normal"/>
    <w:link w:val="SangradetextonormalCar"/>
    <w:uiPriority w:val="99"/>
    <w:rsid w:val="00B77E35"/>
    <w:pPr>
      <w:ind w:left="283" w:firstLine="0"/>
      <w:jc w:val="left"/>
    </w:pPr>
    <w:rPr>
      <w:rFonts w:ascii="Times New Roman" w:hAnsi="Times New Roman" w:cs="Times New Roman"/>
      <w:sz w:val="24"/>
      <w:szCs w:val="24"/>
      <w:lang w:eastAsia="es-ES"/>
    </w:rPr>
  </w:style>
  <w:style w:type="character" w:customStyle="1" w:styleId="SangradetextonormalCar">
    <w:name w:val="Sangría de texto normal Car"/>
    <w:link w:val="Sangradetextonormal"/>
    <w:uiPriority w:val="99"/>
    <w:locked/>
    <w:rsid w:val="00B77E35"/>
    <w:rPr>
      <w:rFonts w:ascii="Times New Roman" w:hAnsi="Times New Roman" w:cs="Times New Roman"/>
      <w:sz w:val="24"/>
      <w:szCs w:val="24"/>
      <w:lang w:val="es-ES" w:eastAsia="es-ES"/>
    </w:rPr>
  </w:style>
  <w:style w:type="character" w:styleId="Refdenotaalpie">
    <w:name w:val="footnote reference"/>
    <w:uiPriority w:val="99"/>
    <w:semiHidden/>
    <w:rsid w:val="00D776EA"/>
    <w:rPr>
      <w:rFonts w:cs="Times New Roman"/>
      <w:vertAlign w:val="superscript"/>
    </w:rPr>
  </w:style>
  <w:style w:type="character" w:styleId="Refdecomentario">
    <w:name w:val="annotation reference"/>
    <w:semiHidden/>
    <w:rsid w:val="00F3058D"/>
    <w:rPr>
      <w:sz w:val="16"/>
      <w:szCs w:val="16"/>
    </w:rPr>
  </w:style>
  <w:style w:type="paragraph" w:styleId="Textocomentario">
    <w:name w:val="annotation text"/>
    <w:basedOn w:val="Normal"/>
    <w:semiHidden/>
    <w:rsid w:val="00F3058D"/>
    <w:rPr>
      <w:sz w:val="20"/>
      <w:szCs w:val="20"/>
    </w:rPr>
  </w:style>
  <w:style w:type="paragraph" w:styleId="Asuntodelcomentario">
    <w:name w:val="annotation subject"/>
    <w:basedOn w:val="Textocomentario"/>
    <w:next w:val="Textocomentario"/>
    <w:semiHidden/>
    <w:rsid w:val="00F3058D"/>
    <w:rPr>
      <w:b/>
      <w:bCs/>
    </w:rPr>
  </w:style>
  <w:style w:type="paragraph" w:customStyle="1" w:styleId="Ttulo10">
    <w:name w:val="Título1"/>
    <w:basedOn w:val="Normal"/>
    <w:link w:val="TtuloCar"/>
    <w:uiPriority w:val="99"/>
    <w:qFormat/>
    <w:locked/>
    <w:rsid w:val="00EB4A41"/>
    <w:pPr>
      <w:overflowPunct w:val="0"/>
      <w:autoSpaceDE w:val="0"/>
      <w:autoSpaceDN w:val="0"/>
      <w:adjustRightInd w:val="0"/>
      <w:spacing w:after="0" w:line="360" w:lineRule="auto"/>
      <w:ind w:firstLine="0"/>
      <w:jc w:val="center"/>
      <w:textAlignment w:val="baseline"/>
    </w:pPr>
    <w:rPr>
      <w:rFonts w:ascii="Arial" w:hAnsi="Arial" w:cs="Times New Roman"/>
      <w:sz w:val="28"/>
      <w:szCs w:val="28"/>
      <w:lang w:val="es-ES_tradnl" w:eastAsia="es-ES"/>
    </w:rPr>
  </w:style>
  <w:style w:type="character" w:customStyle="1" w:styleId="TtuloCar">
    <w:name w:val="Título Car"/>
    <w:link w:val="Ttulo10"/>
    <w:uiPriority w:val="99"/>
    <w:rsid w:val="00EB4A41"/>
    <w:rPr>
      <w:rFonts w:ascii="Arial" w:hAnsi="Arial" w:cs="Times New Roman"/>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175870">
      <w:marLeft w:val="187"/>
      <w:marRight w:val="187"/>
      <w:marTop w:val="187"/>
      <w:marBottom w:val="187"/>
      <w:divBdr>
        <w:top w:val="none" w:sz="0" w:space="0" w:color="auto"/>
        <w:left w:val="none" w:sz="0" w:space="0" w:color="auto"/>
        <w:bottom w:val="none" w:sz="0" w:space="0" w:color="auto"/>
        <w:right w:val="none" w:sz="0" w:space="0" w:color="auto"/>
      </w:divBdr>
      <w:divsChild>
        <w:div w:id="632175869">
          <w:marLeft w:val="0"/>
          <w:marRight w:val="0"/>
          <w:marTop w:val="0"/>
          <w:marBottom w:val="0"/>
          <w:divBdr>
            <w:top w:val="none" w:sz="0" w:space="0" w:color="auto"/>
            <w:left w:val="none" w:sz="0" w:space="0" w:color="auto"/>
            <w:bottom w:val="none" w:sz="0" w:space="0" w:color="auto"/>
            <w:right w:val="none" w:sz="0" w:space="0" w:color="auto"/>
          </w:divBdr>
        </w:div>
        <w:div w:id="632175873">
          <w:marLeft w:val="0"/>
          <w:marRight w:val="0"/>
          <w:marTop w:val="0"/>
          <w:marBottom w:val="0"/>
          <w:divBdr>
            <w:top w:val="none" w:sz="0" w:space="0" w:color="auto"/>
            <w:left w:val="none" w:sz="0" w:space="0" w:color="auto"/>
            <w:bottom w:val="none" w:sz="0" w:space="0" w:color="auto"/>
            <w:right w:val="none" w:sz="0" w:space="0" w:color="auto"/>
          </w:divBdr>
        </w:div>
      </w:divsChild>
    </w:div>
    <w:div w:id="632175871">
      <w:marLeft w:val="0"/>
      <w:marRight w:val="0"/>
      <w:marTop w:val="0"/>
      <w:marBottom w:val="0"/>
      <w:divBdr>
        <w:top w:val="none" w:sz="0" w:space="0" w:color="auto"/>
        <w:left w:val="none" w:sz="0" w:space="0" w:color="auto"/>
        <w:bottom w:val="none" w:sz="0" w:space="0" w:color="auto"/>
        <w:right w:val="none" w:sz="0" w:space="0" w:color="auto"/>
      </w:divBdr>
    </w:div>
    <w:div w:id="632175874">
      <w:marLeft w:val="187"/>
      <w:marRight w:val="187"/>
      <w:marTop w:val="187"/>
      <w:marBottom w:val="187"/>
      <w:divBdr>
        <w:top w:val="none" w:sz="0" w:space="0" w:color="auto"/>
        <w:left w:val="none" w:sz="0" w:space="0" w:color="auto"/>
        <w:bottom w:val="none" w:sz="0" w:space="0" w:color="auto"/>
        <w:right w:val="none" w:sz="0" w:space="0" w:color="auto"/>
      </w:divBdr>
      <w:divsChild>
        <w:div w:id="632175872">
          <w:marLeft w:val="0"/>
          <w:marRight w:val="0"/>
          <w:marTop w:val="0"/>
          <w:marBottom w:val="0"/>
          <w:divBdr>
            <w:top w:val="none" w:sz="0" w:space="0" w:color="auto"/>
            <w:left w:val="none" w:sz="0" w:space="0" w:color="auto"/>
            <w:bottom w:val="none" w:sz="0" w:space="0" w:color="auto"/>
            <w:right w:val="none" w:sz="0" w:space="0" w:color="auto"/>
          </w:divBdr>
        </w:div>
        <w:div w:id="632175875">
          <w:marLeft w:val="0"/>
          <w:marRight w:val="0"/>
          <w:marTop w:val="0"/>
          <w:marBottom w:val="0"/>
          <w:divBdr>
            <w:top w:val="none" w:sz="0" w:space="0" w:color="auto"/>
            <w:left w:val="none" w:sz="0" w:space="0" w:color="auto"/>
            <w:bottom w:val="none" w:sz="0" w:space="0" w:color="auto"/>
            <w:right w:val="none" w:sz="0" w:space="0" w:color="auto"/>
          </w:divBdr>
        </w:div>
      </w:divsChild>
    </w:div>
    <w:div w:id="632175876">
      <w:marLeft w:val="0"/>
      <w:marRight w:val="0"/>
      <w:marTop w:val="0"/>
      <w:marBottom w:val="0"/>
      <w:divBdr>
        <w:top w:val="none" w:sz="0" w:space="0" w:color="auto"/>
        <w:left w:val="none" w:sz="0" w:space="0" w:color="auto"/>
        <w:bottom w:val="none" w:sz="0" w:space="0" w:color="auto"/>
        <w:right w:val="none" w:sz="0" w:space="0" w:color="auto"/>
      </w:divBdr>
    </w:div>
    <w:div w:id="632175877">
      <w:marLeft w:val="0"/>
      <w:marRight w:val="0"/>
      <w:marTop w:val="0"/>
      <w:marBottom w:val="0"/>
      <w:divBdr>
        <w:top w:val="none" w:sz="0" w:space="0" w:color="auto"/>
        <w:left w:val="none" w:sz="0" w:space="0" w:color="auto"/>
        <w:bottom w:val="none" w:sz="0" w:space="0" w:color="auto"/>
        <w:right w:val="none" w:sz="0" w:space="0" w:color="auto"/>
      </w:divBdr>
    </w:div>
    <w:div w:id="632175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1CF3C-34A6-4DFC-9CE6-793DE0D6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789</Words>
  <Characters>4343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lpstr>
    </vt:vector>
  </TitlesOfParts>
  <Company>csj</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Liliana</dc:creator>
  <cp:keywords/>
  <dc:description/>
  <cp:lastModifiedBy>Jenny Paola Osorio</cp:lastModifiedBy>
  <cp:revision>66</cp:revision>
  <cp:lastPrinted>2019-01-15T19:24:00Z</cp:lastPrinted>
  <dcterms:created xsi:type="dcterms:W3CDTF">2018-06-22T13:45:00Z</dcterms:created>
  <dcterms:modified xsi:type="dcterms:W3CDTF">2019-09-02T16:05:00Z</dcterms:modified>
</cp:coreProperties>
</file>