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288" w:rsidRDefault="00BE0288">
      <w:pPr>
        <w:tabs>
          <w:tab w:val="left" w:pos="0"/>
        </w:tabs>
        <w:spacing w:after="0" w:line="240" w:lineRule="auto"/>
        <w:jc w:val="center"/>
        <w:rPr>
          <w:rFonts w:ascii="Arial" w:eastAsia="Arial" w:hAnsi="Arial" w:cs="Arial"/>
          <w:b/>
          <w:color w:val="000000"/>
          <w:sz w:val="24"/>
        </w:rPr>
      </w:pPr>
    </w:p>
    <w:p w:rsidR="00BE0288" w:rsidRDefault="00BE0288">
      <w:pPr>
        <w:tabs>
          <w:tab w:val="left" w:pos="0"/>
        </w:tabs>
        <w:spacing w:after="0" w:line="240" w:lineRule="auto"/>
        <w:jc w:val="center"/>
        <w:rPr>
          <w:rFonts w:ascii="Arial" w:eastAsia="Arial" w:hAnsi="Arial" w:cs="Arial"/>
          <w:b/>
          <w:color w:val="000000"/>
          <w:sz w:val="24"/>
        </w:rPr>
      </w:pPr>
    </w:p>
    <w:p w:rsidR="00BE0288" w:rsidRDefault="003A7076">
      <w:pPr>
        <w:spacing w:after="200" w:line="240" w:lineRule="auto"/>
        <w:jc w:val="center"/>
        <w:rPr>
          <w:rFonts w:ascii="Arial" w:eastAsia="Arial" w:hAnsi="Arial" w:cs="Arial"/>
          <w:b/>
          <w:sz w:val="24"/>
        </w:rPr>
      </w:pPr>
      <w:r>
        <w:rPr>
          <w:rFonts w:ascii="Arial" w:eastAsia="Arial" w:hAnsi="Arial" w:cs="Arial"/>
          <w:b/>
          <w:sz w:val="24"/>
        </w:rPr>
        <w:t>PLAN OPERATIVO 2017</w:t>
      </w:r>
    </w:p>
    <w:p w:rsidR="00BE0288" w:rsidRDefault="00BE0288">
      <w:pPr>
        <w:spacing w:after="200" w:line="240" w:lineRule="auto"/>
        <w:jc w:val="center"/>
        <w:rPr>
          <w:rFonts w:ascii="Arial" w:eastAsia="Arial" w:hAnsi="Arial" w:cs="Arial"/>
          <w:b/>
          <w:sz w:val="24"/>
        </w:rPr>
      </w:pPr>
    </w:p>
    <w:p w:rsidR="00BE0288" w:rsidRDefault="003A7076">
      <w:pPr>
        <w:spacing w:after="200" w:line="240" w:lineRule="auto"/>
        <w:jc w:val="both"/>
        <w:rPr>
          <w:rFonts w:ascii="Arial" w:eastAsia="Arial" w:hAnsi="Arial" w:cs="Arial"/>
          <w:sz w:val="24"/>
        </w:rPr>
      </w:pPr>
      <w:r>
        <w:rPr>
          <w:rFonts w:ascii="Arial" w:eastAsia="Arial" w:hAnsi="Arial" w:cs="Arial"/>
          <w:sz w:val="24"/>
        </w:rPr>
        <w:t>Nuestro  gran valor de “Justicia” abarca un servicio público, una función pública y un derecho fundamental, cada uno con diferentes estándares y objetivos.</w:t>
      </w:r>
    </w:p>
    <w:p w:rsidR="00BE0288" w:rsidRDefault="003A7076">
      <w:pPr>
        <w:spacing w:after="200" w:line="240" w:lineRule="auto"/>
        <w:ind w:left="1"/>
        <w:jc w:val="both"/>
        <w:rPr>
          <w:rFonts w:ascii="Arial" w:eastAsia="Arial" w:hAnsi="Arial" w:cs="Arial"/>
          <w:sz w:val="24"/>
        </w:rPr>
      </w:pPr>
      <w:r>
        <w:rPr>
          <w:rFonts w:ascii="Arial" w:eastAsia="Arial" w:hAnsi="Arial" w:cs="Arial"/>
          <w:sz w:val="24"/>
        </w:rPr>
        <w:t>En el marco del Plan de Desarrollo, se intenta formular como gran reto “</w:t>
      </w:r>
      <w:r>
        <w:rPr>
          <w:rFonts w:ascii="Arial" w:eastAsia="Arial" w:hAnsi="Arial" w:cs="Arial"/>
          <w:i/>
          <w:sz w:val="24"/>
        </w:rPr>
        <w:t>El Plan Decenal De La  Justicia</w:t>
      </w:r>
      <w:r>
        <w:rPr>
          <w:rFonts w:ascii="Arial" w:eastAsia="Arial" w:hAnsi="Arial" w:cs="Arial"/>
          <w:sz w:val="24"/>
        </w:rPr>
        <w:t>”, que añora devolver la credibilidad y confianza a los ciudadanos, tanto en las instituciones como en las decisiones de los jueces.</w:t>
      </w:r>
    </w:p>
    <w:p w:rsidR="00BE0288" w:rsidRDefault="003A7076">
      <w:pPr>
        <w:spacing w:after="200" w:line="240" w:lineRule="auto"/>
        <w:ind w:left="1"/>
        <w:jc w:val="both"/>
        <w:rPr>
          <w:rFonts w:ascii="Arial" w:eastAsia="Arial" w:hAnsi="Arial" w:cs="Arial"/>
          <w:sz w:val="24"/>
        </w:rPr>
      </w:pPr>
      <w:r>
        <w:rPr>
          <w:rFonts w:ascii="Arial" w:eastAsia="Arial" w:hAnsi="Arial" w:cs="Arial"/>
          <w:sz w:val="24"/>
        </w:rPr>
        <w:t>Varios hechos nuevos que se avecinan merecen especial consideración: la consolidación de la oralidad en todas sus especialidades, los desarrollos de la justicia transicional, la estructuración de los planes para el posconflicto,  y dentro de ellos la creación de dos nuevas especialidades, la Jurisdicción Especial de Paz y la Jurisdicción Agraria.</w:t>
      </w:r>
    </w:p>
    <w:p w:rsidR="00BE0288" w:rsidRDefault="003A7076">
      <w:pPr>
        <w:spacing w:after="200" w:line="240" w:lineRule="auto"/>
        <w:ind w:left="1"/>
        <w:jc w:val="both"/>
        <w:rPr>
          <w:rFonts w:ascii="Arial" w:eastAsia="Arial" w:hAnsi="Arial" w:cs="Arial"/>
          <w:sz w:val="24"/>
        </w:rPr>
      </w:pPr>
      <w:r>
        <w:rPr>
          <w:rFonts w:ascii="Arial" w:eastAsia="Arial" w:hAnsi="Arial" w:cs="Arial"/>
          <w:sz w:val="24"/>
        </w:rPr>
        <w:t xml:space="preserve">La constante preocupación por el acceso a la justicia,   continuamente nos lleva a objetarnos por el derecho que tiene toda persona a que sin discriminación alguna y en condiciones de igualdad, se le garanticen mecanismos adecuados y sencillos para la resolución de sus conflictos y la materialización de sus derechos. </w:t>
      </w:r>
    </w:p>
    <w:p w:rsidR="00BE0288" w:rsidRDefault="003A7076">
      <w:pPr>
        <w:tabs>
          <w:tab w:val="left" w:pos="142"/>
          <w:tab w:val="left" w:pos="720"/>
        </w:tabs>
        <w:spacing w:after="200" w:line="240" w:lineRule="auto"/>
        <w:jc w:val="both"/>
        <w:rPr>
          <w:rFonts w:ascii="Arial" w:eastAsia="Arial" w:hAnsi="Arial" w:cs="Arial"/>
          <w:sz w:val="24"/>
        </w:rPr>
      </w:pPr>
      <w:r>
        <w:rPr>
          <w:rFonts w:ascii="Arial" w:eastAsia="Arial" w:hAnsi="Arial" w:cs="Arial"/>
          <w:sz w:val="24"/>
        </w:rPr>
        <w:t xml:space="preserve">Nuestro propósito apunta a devolverle la cara amable a los Palacios de Justicia. Como parte de este cometido se invita a mejorar el primer contacto del sistema con los ciudadanos, creando los puntos de orientación. Este servicio se convertiría en una fuente de información valiosa para establecer los perfiles de los usuarios frecuentes y ocasionales de la justicia, sus necesidades en la atención y comunicación, detectar los conflictos  más asiduos;  y servirían de insumos para el diseño de planes de mejora. </w:t>
      </w:r>
    </w:p>
    <w:p w:rsidR="003A7076" w:rsidRDefault="003A7076">
      <w:pPr>
        <w:tabs>
          <w:tab w:val="left" w:pos="720"/>
        </w:tabs>
        <w:spacing w:after="200" w:line="240" w:lineRule="auto"/>
        <w:jc w:val="both"/>
        <w:rPr>
          <w:rFonts w:ascii="Arial" w:eastAsia="Arial" w:hAnsi="Arial" w:cs="Arial"/>
          <w:sz w:val="24"/>
        </w:rPr>
      </w:pPr>
      <w:r>
        <w:rPr>
          <w:rFonts w:ascii="Arial" w:eastAsia="Arial" w:hAnsi="Arial" w:cs="Arial"/>
          <w:sz w:val="24"/>
        </w:rPr>
        <w:t xml:space="preserve">Es deseable adoptar una verdadera política de “servicio al usuario”, dentro de la cual se implemente por lo menos la carta de derechos y deberes del ciudadano ante la justicia, promovida también por la cumbre de poderes judiciales de Iberoamérica. </w:t>
      </w:r>
    </w:p>
    <w:p w:rsidR="00BE0288" w:rsidRDefault="003A7076">
      <w:pPr>
        <w:tabs>
          <w:tab w:val="left" w:pos="720"/>
        </w:tabs>
        <w:spacing w:after="200" w:line="240" w:lineRule="auto"/>
        <w:jc w:val="both"/>
        <w:rPr>
          <w:rFonts w:ascii="Arial" w:eastAsia="Arial" w:hAnsi="Arial" w:cs="Arial"/>
          <w:sz w:val="24"/>
        </w:rPr>
      </w:pPr>
      <w:r>
        <w:rPr>
          <w:rFonts w:ascii="Arial" w:eastAsia="Arial" w:hAnsi="Arial" w:cs="Arial"/>
          <w:sz w:val="24"/>
        </w:rPr>
        <w:t>Es necesario que la Rama Judicial y sus servidores  asuman una vocación de servicio hacia las personas y que el sistema genere consecuencias en caso de incumplimiento o de mala evaluación.</w:t>
      </w:r>
    </w:p>
    <w:p w:rsidR="00BE0288" w:rsidRDefault="003A7076">
      <w:pPr>
        <w:spacing w:after="200" w:line="240" w:lineRule="auto"/>
        <w:jc w:val="both"/>
        <w:rPr>
          <w:rFonts w:ascii="Arial" w:eastAsia="Arial" w:hAnsi="Arial" w:cs="Arial"/>
          <w:sz w:val="24"/>
        </w:rPr>
      </w:pPr>
      <w:r>
        <w:rPr>
          <w:rFonts w:ascii="Arial" w:eastAsia="Arial" w:hAnsi="Arial" w:cs="Arial"/>
          <w:sz w:val="24"/>
        </w:rPr>
        <w:t>Igualmente resulta deseable realizar una amplia difusión y reconocimiento  de las  funciones y actividades  que cumplen la jurisdicción especial de paz como coadyuvante  de la  solución  de los  conflictos que se  suscitan  en su mayoría  por las intolerancias en las relaciones de vecindad, que logran  precaver un desarrollo creciente  de conflagraciones comunitarias de  mayor envergadura.</w:t>
      </w:r>
    </w:p>
    <w:p w:rsidR="00BE0288" w:rsidRDefault="003A7076">
      <w:pPr>
        <w:spacing w:after="200" w:line="240" w:lineRule="auto"/>
        <w:jc w:val="both"/>
        <w:rPr>
          <w:rFonts w:ascii="Arial" w:eastAsia="Arial" w:hAnsi="Arial" w:cs="Arial"/>
          <w:sz w:val="24"/>
        </w:rPr>
      </w:pPr>
      <w:r>
        <w:rPr>
          <w:rFonts w:ascii="Arial" w:eastAsia="Arial" w:hAnsi="Arial" w:cs="Arial"/>
          <w:sz w:val="24"/>
        </w:rPr>
        <w:t xml:space="preserve">La  independencia judicial  nos permite reflexionar  en que no solo se trata de una prerrogativa de los jueces sino una verdadera garantía de los ciudadanos tendiente a brindar todas las condiciones necesarias para que los jueces decidan </w:t>
      </w:r>
      <w:r>
        <w:rPr>
          <w:rFonts w:ascii="Arial" w:eastAsia="Arial" w:hAnsi="Arial" w:cs="Arial"/>
          <w:sz w:val="24"/>
        </w:rPr>
        <w:lastRenderedPageBreak/>
        <w:t>exclusivamente en los hechos del caso y el derecho aplicable, libres de toda interferencia externa.</w:t>
      </w:r>
    </w:p>
    <w:p w:rsidR="00BE0288" w:rsidRDefault="003A7076">
      <w:pPr>
        <w:tabs>
          <w:tab w:val="left" w:pos="142"/>
        </w:tabs>
        <w:spacing w:after="200" w:line="240" w:lineRule="auto"/>
        <w:jc w:val="both"/>
        <w:rPr>
          <w:rFonts w:ascii="Arial" w:eastAsia="Arial" w:hAnsi="Arial" w:cs="Arial"/>
          <w:sz w:val="24"/>
        </w:rPr>
      </w:pPr>
      <w:r>
        <w:rPr>
          <w:rFonts w:ascii="Arial" w:eastAsia="Arial" w:hAnsi="Arial" w:cs="Arial"/>
          <w:sz w:val="24"/>
        </w:rPr>
        <w:t>Deben establecerse estrategias de comunicación especial para la Rama Judicial,  los voceros autorizados deberían programar encuentros con los periodistas, en especial con los redactores judiciales, para explicar las reformas, los sentidos de los fallos, los avances del sistema y para recibir retroalimentación de ellos que  tienda al mejoramiento del sistema de justicia. Las noticias deben ser propositivas y no principalmente reactivas. Debemos aprender de varios países que tienen canales especiales de difusión donde se transmiten las principales audiencias y se orienta a la ciudadanía.</w:t>
      </w:r>
    </w:p>
    <w:p w:rsidR="00BE0288" w:rsidRDefault="003A7076">
      <w:pPr>
        <w:spacing w:after="200" w:line="240" w:lineRule="auto"/>
        <w:jc w:val="both"/>
        <w:rPr>
          <w:rFonts w:ascii="Arial" w:eastAsia="Arial" w:hAnsi="Arial" w:cs="Arial"/>
          <w:sz w:val="24"/>
        </w:rPr>
      </w:pPr>
      <w:r>
        <w:rPr>
          <w:rFonts w:ascii="Arial" w:eastAsia="Arial" w:hAnsi="Arial" w:cs="Arial"/>
          <w:sz w:val="24"/>
        </w:rPr>
        <w:t xml:space="preserve">Se ha anunciado la eventualidad de un nuevo  concurso de méritos para proveer los cargos de funcionarios y empleados en la Rama Judicial, conforme a la sentencia T-682 de 2 de  diciembre de 2016 de la Corte Constitucional  y el Acuerdo PCSJA17-10643 de febrero de 2017, se  aspira que los procesos de selección sean más rigurosos y  propendan por buscar abogados y colaboradores con un perfil más ambicioso  y acoplado  a la justicia oral, ya que no pueden basarse únicamente en el conocimiento o en la comprobación de unos requisitos formales mínimos. Los procesos de selección deben realizar pruebas adicionales para constatar virtudes y talentos en el candidato.  Incluyendo exámenes de probidad para ingreso y ascenso. </w:t>
      </w:r>
    </w:p>
    <w:p w:rsidR="00BE0288" w:rsidRDefault="003A7076">
      <w:pPr>
        <w:spacing w:after="200" w:line="240" w:lineRule="auto"/>
        <w:jc w:val="both"/>
        <w:rPr>
          <w:rFonts w:ascii="Arial" w:eastAsia="Arial" w:hAnsi="Arial" w:cs="Arial"/>
          <w:sz w:val="24"/>
        </w:rPr>
      </w:pPr>
      <w:r>
        <w:rPr>
          <w:rFonts w:ascii="Arial" w:eastAsia="Arial" w:hAnsi="Arial" w:cs="Arial"/>
          <w:sz w:val="24"/>
        </w:rPr>
        <w:t xml:space="preserve">La  seguridad jurídica  permanentemente nos insiste en la certeza del derecho, de los tiempos y las autoridades que administran justicia. </w:t>
      </w:r>
    </w:p>
    <w:p w:rsidR="00BE0288" w:rsidRDefault="003A7076">
      <w:pPr>
        <w:spacing w:after="200" w:line="240" w:lineRule="auto"/>
        <w:jc w:val="both"/>
        <w:rPr>
          <w:rFonts w:ascii="Arial" w:eastAsia="Arial" w:hAnsi="Arial" w:cs="Arial"/>
          <w:sz w:val="24"/>
        </w:rPr>
      </w:pPr>
      <w:r>
        <w:rPr>
          <w:rFonts w:ascii="Arial" w:eastAsia="Arial" w:hAnsi="Arial" w:cs="Arial"/>
          <w:sz w:val="24"/>
        </w:rPr>
        <w:t xml:space="preserve">Cuando nos referimos a la efectividad, eficacia y eficiencia, analizamos la capacidad del sistema de justicia para alcanzar los resultados esperados, mediante la adopción de decisiones de eximias calidades, haciendo un uso eficiente de todos los recursos disponibles. </w:t>
      </w:r>
    </w:p>
    <w:p w:rsidR="00BE0288" w:rsidRDefault="003A7076">
      <w:pPr>
        <w:tabs>
          <w:tab w:val="left" w:pos="0"/>
        </w:tabs>
        <w:spacing w:after="200" w:line="240" w:lineRule="auto"/>
        <w:jc w:val="both"/>
        <w:rPr>
          <w:rFonts w:ascii="Arial" w:eastAsia="Arial" w:hAnsi="Arial" w:cs="Arial"/>
          <w:sz w:val="24"/>
        </w:rPr>
      </w:pPr>
      <w:r>
        <w:rPr>
          <w:rFonts w:ascii="Arial" w:eastAsia="Arial" w:hAnsi="Arial" w:cs="Arial"/>
          <w:sz w:val="24"/>
        </w:rPr>
        <w:t xml:space="preserve">La actividad de este Consejo ha  estado orientada a equilibrar la carga de los jueces de manera razonable por medio de ajustes a los modelos de gestión y aprovechar al máximo los recursos procesales que contemplan los códigos y la ley estatutaria de la administración de justicia. No ha  ahorrado esfuerzos para proponer la creación de cargos ante la clara la deficiencia de personal, como fue el caso de la jurisdicción contenciosa,  en especial en la primera instancia. </w:t>
      </w:r>
    </w:p>
    <w:p w:rsidR="00BE0288" w:rsidRDefault="003A7076">
      <w:pPr>
        <w:tabs>
          <w:tab w:val="left" w:pos="0"/>
        </w:tabs>
        <w:spacing w:after="200" w:line="240" w:lineRule="auto"/>
        <w:jc w:val="both"/>
        <w:rPr>
          <w:rFonts w:ascii="Arial" w:eastAsia="Arial" w:hAnsi="Arial" w:cs="Arial"/>
          <w:sz w:val="24"/>
        </w:rPr>
      </w:pPr>
      <w:r>
        <w:rPr>
          <w:rFonts w:ascii="Arial" w:eastAsia="Arial" w:hAnsi="Arial" w:cs="Arial"/>
          <w:sz w:val="24"/>
        </w:rPr>
        <w:t>Se ha propendido por actualizar la composición del despacho judicial a las nuevas exigencias procesales y a la política de servicio al ciudadano. No obstante debemos hacer más énfasis en la tecnología, puesto que se requiere con urgencia  instrumentos que digitalmente presten un servicio a los jueces  y contribuyan aligerar los procesos.  La computación cognitiva e</w:t>
      </w:r>
      <w:r w:rsidR="0062792A">
        <w:rPr>
          <w:rFonts w:ascii="Arial" w:eastAsia="Arial" w:hAnsi="Arial" w:cs="Arial"/>
          <w:sz w:val="24"/>
        </w:rPr>
        <w:t>stá produciendo aplicaciones</w:t>
      </w:r>
      <w:r>
        <w:rPr>
          <w:rFonts w:ascii="Arial" w:eastAsia="Arial" w:hAnsi="Arial" w:cs="Arial"/>
          <w:sz w:val="24"/>
        </w:rPr>
        <w:t>, análisis que se hace de esos datos  y la  inteligencia que se obtiene  podría ayudar a los jueces  a adoptar mejores decisiones, dado el hecho que son aplicaciones que  tienen la capacidad de analizar millones de datos, recordarlos y producir resultados inteligentes. Si se alimenta una aplicación cognitiva  con los precedentes judiciales  existentes se constituiría en una ayuda valiosa  para los jueces que tienen casos parecidos.</w:t>
      </w:r>
    </w:p>
    <w:p w:rsidR="00BE0288" w:rsidRDefault="003A7076">
      <w:pPr>
        <w:tabs>
          <w:tab w:val="left" w:pos="0"/>
        </w:tabs>
        <w:spacing w:after="0" w:line="240" w:lineRule="auto"/>
        <w:jc w:val="both"/>
        <w:rPr>
          <w:rFonts w:ascii="Arial" w:eastAsia="Arial" w:hAnsi="Arial" w:cs="Arial"/>
          <w:color w:val="000000"/>
          <w:sz w:val="24"/>
        </w:rPr>
      </w:pPr>
      <w:r>
        <w:rPr>
          <w:rFonts w:ascii="Arial" w:eastAsia="Arial" w:hAnsi="Arial" w:cs="Arial"/>
          <w:color w:val="000000"/>
          <w:sz w:val="24"/>
        </w:rPr>
        <w:lastRenderedPageBreak/>
        <w:t>El  Consejo Seccional de la Judicatura del Tolima en coordinación con  la Dirección Ejecutiva Seccional de Administración Judicial de Ibagué formulo  el Plan Opera</w:t>
      </w:r>
      <w:r w:rsidR="0062792A">
        <w:rPr>
          <w:rFonts w:ascii="Arial" w:eastAsia="Arial" w:hAnsi="Arial" w:cs="Arial"/>
          <w:color w:val="000000"/>
          <w:sz w:val="24"/>
        </w:rPr>
        <w:t>tivo   2017, el cual  se enmarca</w:t>
      </w:r>
      <w:r>
        <w:rPr>
          <w:rFonts w:ascii="Arial" w:eastAsia="Arial" w:hAnsi="Arial" w:cs="Arial"/>
          <w:color w:val="000000"/>
          <w:sz w:val="24"/>
        </w:rPr>
        <w:t xml:space="preserve"> dentro de  las pautas fijadas por el Consejo Superior de la Judicatura en el Plan Sectorial de Desarrollo de la Rama Judicial 2015-2018, cuya finalidad es orientar las acciones del Gobierno de la Rama, en el cumplimiento Misional de promover el acceso, la eficacia, la eficiencia, la calidad, la confianza visibilidad y transparencia, la autonomía y el fortalecimiento Institucional en la Administración de Justicia en el país, Así como entender y atender en colaboración armónica con otros poderes del Estado la solución al conflicto y el cumplimiento en forma integral e los fines de la Justicia para la sociedad</w:t>
      </w:r>
    </w:p>
    <w:p w:rsidR="00BE0288" w:rsidRDefault="00BE0288">
      <w:pPr>
        <w:tabs>
          <w:tab w:val="left" w:pos="0"/>
        </w:tabs>
        <w:spacing w:after="0" w:line="240" w:lineRule="auto"/>
        <w:jc w:val="both"/>
        <w:rPr>
          <w:rFonts w:ascii="Arial" w:eastAsia="Arial" w:hAnsi="Arial" w:cs="Arial"/>
          <w:color w:val="000000"/>
          <w:sz w:val="24"/>
        </w:rPr>
      </w:pPr>
    </w:p>
    <w:p w:rsidR="00BE0288" w:rsidRDefault="003A7076">
      <w:pPr>
        <w:tabs>
          <w:tab w:val="left" w:pos="0"/>
        </w:tabs>
        <w:spacing w:after="0" w:line="240" w:lineRule="auto"/>
        <w:jc w:val="both"/>
        <w:rPr>
          <w:rFonts w:ascii="Arial" w:eastAsia="Arial" w:hAnsi="Arial" w:cs="Arial"/>
          <w:color w:val="000000"/>
          <w:sz w:val="24"/>
        </w:rPr>
      </w:pPr>
      <w:r>
        <w:rPr>
          <w:rFonts w:ascii="Arial" w:eastAsia="Arial" w:hAnsi="Arial" w:cs="Arial"/>
          <w:color w:val="000000"/>
          <w:sz w:val="24"/>
        </w:rPr>
        <w:t>El Plan Operativo  contiene,  las actividades programadas, los plazos establecidos, los funcionarios responsables, el anteproyecto de presupuesto, el plan de necesidades y el plan de compras.</w:t>
      </w:r>
    </w:p>
    <w:p w:rsidR="00BE0288" w:rsidRDefault="00BE0288">
      <w:pPr>
        <w:tabs>
          <w:tab w:val="left" w:pos="0"/>
        </w:tabs>
        <w:spacing w:after="0" w:line="240" w:lineRule="auto"/>
        <w:jc w:val="both"/>
        <w:rPr>
          <w:rFonts w:ascii="Arial" w:eastAsia="Arial" w:hAnsi="Arial" w:cs="Arial"/>
          <w:color w:val="000000"/>
          <w:sz w:val="24"/>
        </w:rPr>
      </w:pPr>
    </w:p>
    <w:p w:rsidR="00BE0288" w:rsidRDefault="003A7076">
      <w:pPr>
        <w:tabs>
          <w:tab w:val="left" w:pos="0"/>
        </w:tabs>
        <w:spacing w:after="0" w:line="240" w:lineRule="auto"/>
        <w:jc w:val="both"/>
        <w:rPr>
          <w:rFonts w:ascii="Arial" w:eastAsia="Arial" w:hAnsi="Arial" w:cs="Arial"/>
          <w:color w:val="000000"/>
          <w:sz w:val="24"/>
        </w:rPr>
      </w:pPr>
      <w:r>
        <w:rPr>
          <w:rFonts w:ascii="Arial" w:eastAsia="Arial" w:hAnsi="Arial" w:cs="Arial"/>
          <w:color w:val="000000"/>
          <w:sz w:val="24"/>
        </w:rPr>
        <w:t>En el Plan Operativo  se identificaron  entre otras  prioridades:  (i) Contribuir a la  implementación de  la oralidad en todas  las Jurisdicciones y Especialidades de acuerdo a las directrices impartidas por la Sala Administrativa Superior y  de conformidad con lo dispuesto en el artículo 4º  de la Ley 1285 de 2009, 1395 de 2010,  el Código General del Proceso “Ley 1564 de 2012”,  y  el C.P.A.CA. “Ley 1437 de 2011”</w:t>
      </w:r>
      <w:r>
        <w:rPr>
          <w:rFonts w:ascii="Arial" w:eastAsia="Arial" w:hAnsi="Arial" w:cs="Arial"/>
          <w:b/>
          <w:color w:val="000000"/>
          <w:sz w:val="24"/>
        </w:rPr>
        <w:t xml:space="preserve">, </w:t>
      </w:r>
      <w:r>
        <w:rPr>
          <w:rFonts w:ascii="Arial" w:eastAsia="Arial" w:hAnsi="Arial" w:cs="Arial"/>
          <w:color w:val="000000"/>
          <w:sz w:val="24"/>
        </w:rPr>
        <w:t xml:space="preserve">(ii) Presentar propuestas de reordenamiento y de  descongestión, en procura de  un mayor acceso   a   la    justicia   y    atender  una  carga razonable por  Despacho Judicial, (iii)  Contribuir al fortalecimiento de las jurisdicciones especiales,  Jurisdicción Especial de Paz y Autoridades Indígenas. (iv). Garantizar la eficiencia en  la Administración  de Justicia con la aplicación de los nuevos procesos y procedimientos, con modernas tecnologías y adecuadas arquitecturas judiciales según lo disponga la Sala Administrativa Superior. (v). Brindar confianza,  visibilidad y transparencia y una adecuada atención a los usuarios y operadores judiciales  en el nivel Seccional, (vi) Mejorar la calidad de las decisiones judiciales a través de   la ejecución del Plan de Formación Judicial. (vii) Motivar a los servidores judiciales sobre la inclusión de la  perspectiva de género en las decisiones judiciales  (viii) Hacer control y seguimiento a la implementación del Sistema Acusatorio Penal  </w:t>
      </w:r>
    </w:p>
    <w:p w:rsidR="00BE0288" w:rsidRDefault="00BE0288">
      <w:pPr>
        <w:tabs>
          <w:tab w:val="left" w:pos="0"/>
        </w:tabs>
        <w:spacing w:after="0" w:line="240" w:lineRule="auto"/>
        <w:jc w:val="both"/>
        <w:rPr>
          <w:rFonts w:ascii="Arial" w:eastAsia="Arial" w:hAnsi="Arial" w:cs="Arial"/>
          <w:color w:val="000000"/>
          <w:sz w:val="24"/>
        </w:rPr>
      </w:pPr>
    </w:p>
    <w:p w:rsidR="00BE0288" w:rsidRDefault="003A7076">
      <w:pPr>
        <w:tabs>
          <w:tab w:val="left" w:pos="0"/>
        </w:tabs>
        <w:spacing w:after="0" w:line="240" w:lineRule="auto"/>
        <w:jc w:val="both"/>
        <w:rPr>
          <w:rFonts w:ascii="Arial" w:eastAsia="Arial" w:hAnsi="Arial" w:cs="Arial"/>
          <w:color w:val="000000"/>
          <w:sz w:val="24"/>
        </w:rPr>
      </w:pPr>
      <w:r>
        <w:rPr>
          <w:rFonts w:ascii="Arial" w:eastAsia="Arial" w:hAnsi="Arial" w:cs="Arial"/>
          <w:color w:val="000000"/>
          <w:sz w:val="24"/>
        </w:rPr>
        <w:t>Bajo este contexto a continuación  se presenta</w:t>
      </w:r>
      <w:r w:rsidR="00AB5022">
        <w:rPr>
          <w:rFonts w:ascii="Arial" w:eastAsia="Arial" w:hAnsi="Arial" w:cs="Arial"/>
          <w:color w:val="000000"/>
          <w:sz w:val="24"/>
        </w:rPr>
        <w:t xml:space="preserve"> en cuadro adjunto  la programación </w:t>
      </w:r>
      <w:r>
        <w:rPr>
          <w:rFonts w:ascii="Arial" w:eastAsia="Arial" w:hAnsi="Arial" w:cs="Arial"/>
          <w:color w:val="000000"/>
          <w:sz w:val="24"/>
        </w:rPr>
        <w:t xml:space="preserve"> de</w:t>
      </w:r>
      <w:r w:rsidR="00AB5022">
        <w:rPr>
          <w:rFonts w:ascii="Arial" w:eastAsia="Arial" w:hAnsi="Arial" w:cs="Arial"/>
          <w:color w:val="000000"/>
          <w:sz w:val="24"/>
        </w:rPr>
        <w:t>l</w:t>
      </w:r>
      <w:r>
        <w:rPr>
          <w:rFonts w:ascii="Arial" w:eastAsia="Arial" w:hAnsi="Arial" w:cs="Arial"/>
          <w:color w:val="000000"/>
          <w:sz w:val="24"/>
        </w:rPr>
        <w:t xml:space="preserve"> Plan Operativo 2017, por objetivo y  por trimestre.</w:t>
      </w:r>
    </w:p>
    <w:p w:rsidR="00BE0288" w:rsidRDefault="00BE0288">
      <w:pPr>
        <w:spacing w:after="200" w:line="276" w:lineRule="auto"/>
        <w:rPr>
          <w:rFonts w:ascii="Calibri" w:eastAsia="Calibri" w:hAnsi="Calibri" w:cs="Calibri"/>
        </w:rPr>
      </w:pPr>
    </w:p>
    <w:tbl>
      <w:tblPr>
        <w:tblW w:w="0" w:type="auto"/>
        <w:tblInd w:w="70" w:type="dxa"/>
        <w:tblCellMar>
          <w:left w:w="10" w:type="dxa"/>
          <w:right w:w="10" w:type="dxa"/>
        </w:tblCellMar>
        <w:tblLook w:val="04A0" w:firstRow="1" w:lastRow="0" w:firstColumn="1" w:lastColumn="0" w:noHBand="0" w:noVBand="1"/>
      </w:tblPr>
      <w:tblGrid>
        <w:gridCol w:w="2157"/>
        <w:gridCol w:w="1955"/>
        <w:gridCol w:w="2496"/>
        <w:gridCol w:w="2160"/>
      </w:tblGrid>
      <w:tr w:rsidR="00C80C88" w:rsidTr="00C80C88">
        <w:tc>
          <w:tcPr>
            <w:tcW w:w="8838" w:type="dxa"/>
            <w:gridSpan w:val="4"/>
            <w:tcBorders>
              <w:bottom w:val="single" w:sz="4" w:space="0" w:color="auto"/>
            </w:tcBorders>
            <w:shd w:val="clear" w:color="auto" w:fill="auto"/>
            <w:tcMar>
              <w:left w:w="70" w:type="dxa"/>
              <w:right w:w="70" w:type="dxa"/>
            </w:tcMar>
            <w:vAlign w:val="bottom"/>
          </w:tcPr>
          <w:p w:rsidR="00BE0288" w:rsidRDefault="003A7076">
            <w:pPr>
              <w:spacing w:after="0" w:line="240" w:lineRule="auto"/>
            </w:pPr>
            <w:r>
              <w:object w:dxaOrig="3830" w:dyaOrig="1266">
                <v:rect id="rectole0000000000" o:spid="_x0000_i1025" style="width:191.6pt;height:63.25pt" o:ole="" o:preferrelative="t" stroked="f">
                  <v:imagedata r:id="rId5" o:title=""/>
                </v:rect>
                <o:OLEObject Type="Embed" ProgID="StaticMetafile" ShapeID="rectole0000000000" DrawAspect="Content" ObjectID="_1561295158" r:id="rId6"/>
              </w:object>
            </w:r>
          </w:p>
          <w:p w:rsidR="00C80C88" w:rsidRDefault="00C80C88">
            <w:pPr>
              <w:spacing w:after="0" w:line="240" w:lineRule="auto"/>
            </w:pPr>
          </w:p>
          <w:p w:rsidR="00C80C88" w:rsidRDefault="00C80C88">
            <w:pPr>
              <w:spacing w:after="0" w:line="240" w:lineRule="auto"/>
            </w:pPr>
          </w:p>
          <w:p w:rsidR="00C80C88" w:rsidRDefault="00C80C88">
            <w:pPr>
              <w:spacing w:after="0" w:line="240" w:lineRule="auto"/>
            </w:pPr>
          </w:p>
          <w:p w:rsidR="00C80C88" w:rsidRDefault="00C80C88">
            <w:pPr>
              <w:spacing w:after="0" w:line="240" w:lineRule="auto"/>
            </w:pPr>
          </w:p>
          <w:p w:rsidR="00C80C88" w:rsidRDefault="00C80C88">
            <w:pPr>
              <w:spacing w:after="0" w:line="240" w:lineRule="auto"/>
            </w:pPr>
          </w:p>
          <w:p w:rsidR="00C80C88" w:rsidRDefault="00C80C88">
            <w:pPr>
              <w:spacing w:after="0" w:line="240" w:lineRule="auto"/>
            </w:pPr>
          </w:p>
          <w:p w:rsidR="00C80C88" w:rsidRDefault="00C80C88">
            <w:pPr>
              <w:spacing w:after="0" w:line="240" w:lineRule="auto"/>
              <w:rPr>
                <w:rFonts w:ascii="Calibri" w:eastAsia="Calibri" w:hAnsi="Calibri" w:cs="Calibri"/>
                <w:color w:val="000000"/>
                <w:sz w:val="12"/>
              </w:rPr>
            </w:pPr>
          </w:p>
          <w:tbl>
            <w:tblPr>
              <w:tblW w:w="0" w:type="auto"/>
              <w:tblCellMar>
                <w:left w:w="10" w:type="dxa"/>
                <w:right w:w="10" w:type="dxa"/>
              </w:tblCellMar>
              <w:tblLook w:val="04A0" w:firstRow="1" w:lastRow="0" w:firstColumn="1" w:lastColumn="0" w:noHBand="0" w:noVBand="1"/>
            </w:tblPr>
            <w:tblGrid>
              <w:gridCol w:w="8618"/>
            </w:tblGrid>
            <w:tr w:rsidR="00BE0288">
              <w:tc>
                <w:tcPr>
                  <w:tcW w:w="1120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BE0288" w:rsidRDefault="003A7076">
                  <w:pPr>
                    <w:spacing w:after="0" w:line="240" w:lineRule="auto"/>
                    <w:jc w:val="center"/>
                  </w:pPr>
                  <w:r>
                    <w:rPr>
                      <w:rFonts w:ascii="Arial" w:eastAsia="Arial" w:hAnsi="Arial" w:cs="Arial"/>
                      <w:b/>
                      <w:color w:val="000000"/>
                      <w:sz w:val="12"/>
                    </w:rPr>
                    <w:t xml:space="preserve">                                                           </w:t>
                  </w:r>
                  <w:r>
                    <w:rPr>
                      <w:rFonts w:ascii="Arial" w:eastAsia="Arial" w:hAnsi="Arial" w:cs="Arial"/>
                      <w:b/>
                      <w:color w:val="000000"/>
                      <w:sz w:val="18"/>
                    </w:rPr>
                    <w:t>PLAN OPERATIVO SECCIONAL TOLIMA AÑO 2017</w:t>
                  </w:r>
                </w:p>
              </w:tc>
            </w:tr>
          </w:tbl>
          <w:p w:rsidR="00BE0288" w:rsidRDefault="00BE0288">
            <w:pPr>
              <w:spacing w:after="0" w:line="240" w:lineRule="auto"/>
            </w:pPr>
          </w:p>
        </w:tc>
      </w:tr>
      <w:tr w:rsidR="00C80C88" w:rsidTr="00C80C88">
        <w:tc>
          <w:tcPr>
            <w:tcW w:w="8838" w:type="dxa"/>
            <w:gridSpan w:val="4"/>
            <w:tcBorders>
              <w:top w:val="single" w:sz="4" w:space="0" w:color="auto"/>
              <w:left w:val="single" w:sz="4" w:space="0" w:color="auto"/>
              <w:bottom w:val="single" w:sz="4" w:space="0" w:color="auto"/>
              <w:right w:val="single" w:sz="4" w:space="0" w:color="auto"/>
            </w:tcBorders>
            <w:shd w:val="clear" w:color="000000" w:fill="E2EFDA"/>
            <w:tcMar>
              <w:left w:w="70" w:type="dxa"/>
              <w:right w:w="70" w:type="dxa"/>
            </w:tcMar>
            <w:vAlign w:val="center"/>
          </w:tcPr>
          <w:p w:rsidR="00BE0288" w:rsidRDefault="003A7076">
            <w:pPr>
              <w:spacing w:after="0" w:line="240" w:lineRule="auto"/>
              <w:jc w:val="center"/>
            </w:pPr>
            <w:r>
              <w:rPr>
                <w:rFonts w:ascii="Arial" w:eastAsia="Arial" w:hAnsi="Arial" w:cs="Arial"/>
                <w:b/>
                <w:color w:val="000000"/>
                <w:sz w:val="32"/>
              </w:rPr>
              <w:lastRenderedPageBreak/>
              <w:t xml:space="preserve"> OBJETIVO No. 1</w:t>
            </w:r>
          </w:p>
        </w:tc>
      </w:tr>
      <w:tr w:rsidR="00C80C88" w:rsidTr="00C80C88">
        <w:tc>
          <w:tcPr>
            <w:tcW w:w="2127"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OBJETIVO</w:t>
            </w:r>
          </w:p>
        </w:tc>
        <w:tc>
          <w:tcPr>
            <w:tcW w:w="1985"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ACTIVIDAD</w:t>
            </w:r>
          </w:p>
        </w:tc>
        <w:tc>
          <w:tcPr>
            <w:tcW w:w="2552"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PLAZO</w:t>
            </w:r>
          </w:p>
        </w:tc>
        <w:tc>
          <w:tcPr>
            <w:tcW w:w="2174"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RESPONSABLE</w:t>
            </w:r>
          </w:p>
        </w:tc>
      </w:tr>
      <w:tr w:rsidR="00C80C88" w:rsidTr="00C80C88">
        <w:tc>
          <w:tcPr>
            <w:tcW w:w="2127"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C80C88" w:rsidRDefault="00C80C88">
            <w:pPr>
              <w:spacing w:after="0" w:line="240" w:lineRule="auto"/>
              <w:jc w:val="center"/>
              <w:rPr>
                <w:rFonts w:ascii="Arial" w:eastAsia="Arial" w:hAnsi="Arial" w:cs="Arial"/>
                <w:b/>
                <w:color w:val="000000"/>
                <w:sz w:val="24"/>
              </w:rPr>
            </w:pPr>
          </w:p>
        </w:tc>
        <w:tc>
          <w:tcPr>
            <w:tcW w:w="1985"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C80C88" w:rsidRDefault="00C80C88">
            <w:pPr>
              <w:spacing w:after="0" w:line="240" w:lineRule="auto"/>
              <w:jc w:val="center"/>
              <w:rPr>
                <w:rFonts w:ascii="Arial" w:eastAsia="Arial" w:hAnsi="Arial" w:cs="Arial"/>
                <w:b/>
                <w:color w:val="000000"/>
                <w:sz w:val="24"/>
              </w:rPr>
            </w:pPr>
          </w:p>
        </w:tc>
        <w:tc>
          <w:tcPr>
            <w:tcW w:w="2552"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C80C88" w:rsidRDefault="00C80C88">
            <w:pPr>
              <w:spacing w:after="0" w:line="240" w:lineRule="auto"/>
              <w:jc w:val="center"/>
              <w:rPr>
                <w:rFonts w:ascii="Arial" w:eastAsia="Arial" w:hAnsi="Arial" w:cs="Arial"/>
                <w:b/>
                <w:color w:val="000000"/>
                <w:sz w:val="24"/>
              </w:rPr>
            </w:pPr>
          </w:p>
        </w:tc>
        <w:tc>
          <w:tcPr>
            <w:tcW w:w="2174"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C80C88" w:rsidRDefault="00C80C88">
            <w:pPr>
              <w:spacing w:after="0" w:line="240" w:lineRule="auto"/>
              <w:jc w:val="center"/>
              <w:rPr>
                <w:rFonts w:ascii="Arial" w:eastAsia="Arial" w:hAnsi="Arial" w:cs="Arial"/>
                <w:b/>
                <w:color w:val="000000"/>
                <w:sz w:val="24"/>
              </w:rPr>
            </w:pPr>
          </w:p>
        </w:tc>
      </w:tr>
      <w:tr w:rsidR="00C80C88" w:rsidTr="00C80C88">
        <w:tc>
          <w:tcPr>
            <w:tcW w:w="2127" w:type="dxa"/>
            <w:vMerge w:val="restart"/>
            <w:tcBorders>
              <w:top w:val="single" w:sz="4" w:space="0" w:color="auto"/>
              <w:left w:val="single" w:sz="4" w:space="0" w:color="auto"/>
              <w:bottom w:val="single" w:sz="4" w:space="0" w:color="auto"/>
              <w:right w:val="single" w:sz="4" w:space="0" w:color="auto"/>
            </w:tcBorders>
            <w:shd w:val="clear" w:color="000000" w:fill="FFFF99"/>
            <w:tcMar>
              <w:left w:w="70" w:type="dxa"/>
              <w:right w:w="70" w:type="dxa"/>
            </w:tcMar>
          </w:tcPr>
          <w:p w:rsidR="00BE0288" w:rsidRDefault="003A7076">
            <w:pPr>
              <w:spacing w:after="0" w:line="240" w:lineRule="auto"/>
            </w:pPr>
            <w:r>
              <w:rPr>
                <w:rFonts w:ascii="Arial" w:eastAsia="Arial" w:hAnsi="Arial" w:cs="Arial"/>
                <w:b/>
                <w:color w:val="000000"/>
              </w:rPr>
              <w:t xml:space="preserve">1. GARANTIZAR  EL  ACCESO A LA JUSTICIA, </w:t>
            </w:r>
            <w:r>
              <w:rPr>
                <w:rFonts w:ascii="Arial" w:eastAsia="Arial" w:hAnsi="Arial" w:cs="Arial"/>
                <w:color w:val="000000"/>
              </w:rPr>
              <w:t xml:space="preserve">reconociendo  al usuario como razón de ser de la misma.        </w:t>
            </w:r>
            <w:r>
              <w:rPr>
                <w:rFonts w:ascii="Arial" w:eastAsia="Arial" w:hAnsi="Arial" w:cs="Arial"/>
                <w:b/>
                <w:color w:val="00000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Presentar  propuesta integral de reordenamiento, para el año 2017, previa actualización del mapa judicial</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62792A">
            <w:pPr>
              <w:spacing w:after="0" w:line="240" w:lineRule="auto"/>
              <w:jc w:val="center"/>
            </w:pPr>
            <w:r>
              <w:rPr>
                <w:rFonts w:ascii="Arial" w:eastAsia="Arial" w:hAnsi="Arial" w:cs="Arial"/>
                <w:color w:val="000000"/>
                <w:sz w:val="18"/>
              </w:rPr>
              <w:t xml:space="preserve">31 de Enero </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Magistrados </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sz w:val="18"/>
              </w:rPr>
              <w:t>Presentar propuestas de reordenamiento  por especialidad de acuerdo a las necesidades del servicio y a la demanda de justicia, previa actualización del mapa judicial</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62792A" w:rsidRDefault="0062792A">
            <w:pPr>
              <w:spacing w:after="0" w:line="240" w:lineRule="auto"/>
              <w:jc w:val="center"/>
              <w:rPr>
                <w:rFonts w:ascii="Arial" w:eastAsia="Arial" w:hAnsi="Arial" w:cs="Arial"/>
                <w:color w:val="000000"/>
                <w:sz w:val="18"/>
              </w:rPr>
            </w:pPr>
          </w:p>
          <w:p w:rsidR="0062792A" w:rsidRDefault="0062792A">
            <w:pPr>
              <w:spacing w:after="0" w:line="240" w:lineRule="auto"/>
              <w:jc w:val="center"/>
              <w:rPr>
                <w:rFonts w:ascii="Arial" w:eastAsia="Arial" w:hAnsi="Arial" w:cs="Arial"/>
                <w:color w:val="000000"/>
                <w:sz w:val="18"/>
              </w:rPr>
            </w:pPr>
            <w:r>
              <w:rPr>
                <w:rFonts w:ascii="Arial" w:eastAsia="Arial" w:hAnsi="Arial" w:cs="Arial"/>
                <w:color w:val="000000"/>
                <w:sz w:val="18"/>
              </w:rPr>
              <w:t xml:space="preserve">31 de Marzo </w:t>
            </w:r>
          </w:p>
          <w:p w:rsidR="0062792A" w:rsidRDefault="0062792A" w:rsidP="0062792A">
            <w:pPr>
              <w:spacing w:after="0" w:line="240" w:lineRule="auto"/>
              <w:rPr>
                <w:rFonts w:ascii="Arial" w:eastAsia="Arial" w:hAnsi="Arial" w:cs="Arial"/>
                <w:color w:val="000000"/>
                <w:sz w:val="18"/>
              </w:rPr>
            </w:pPr>
          </w:p>
          <w:p w:rsidR="0062792A" w:rsidRDefault="003A7076">
            <w:pPr>
              <w:spacing w:after="0" w:line="240" w:lineRule="auto"/>
              <w:jc w:val="center"/>
              <w:rPr>
                <w:rFonts w:ascii="Arial" w:eastAsia="Arial" w:hAnsi="Arial" w:cs="Arial"/>
                <w:color w:val="000000"/>
                <w:sz w:val="18"/>
              </w:rPr>
            </w:pPr>
            <w:r>
              <w:rPr>
                <w:rFonts w:ascii="Arial" w:eastAsia="Arial" w:hAnsi="Arial" w:cs="Arial"/>
                <w:color w:val="000000"/>
                <w:sz w:val="18"/>
              </w:rPr>
              <w:t>30 de junio</w:t>
            </w:r>
          </w:p>
          <w:p w:rsidR="00BE0288" w:rsidRDefault="0062792A">
            <w:pPr>
              <w:spacing w:after="0" w:line="240" w:lineRule="auto"/>
              <w:jc w:val="center"/>
            </w:pPr>
            <w:r>
              <w:rPr>
                <w:rFonts w:ascii="Arial" w:eastAsia="Arial" w:hAnsi="Arial" w:cs="Arial"/>
                <w:color w:val="000000"/>
                <w:sz w:val="18"/>
              </w:rPr>
              <w:t xml:space="preserve">30 de Septiembre </w:t>
            </w:r>
            <w:r>
              <w:rPr>
                <w:rFonts w:ascii="Arial" w:eastAsia="Arial" w:hAnsi="Arial" w:cs="Arial"/>
                <w:color w:val="000000"/>
                <w:sz w:val="18"/>
              </w:rPr>
              <w:br/>
              <w:t xml:space="preserve"> 31</w:t>
            </w:r>
            <w:r w:rsidR="003A7076">
              <w:rPr>
                <w:rFonts w:ascii="Arial" w:eastAsia="Arial" w:hAnsi="Arial" w:cs="Arial"/>
                <w:color w:val="000000"/>
                <w:sz w:val="18"/>
              </w:rPr>
              <w:t xml:space="preserve"> de Diciembre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Magistrados </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Llevar un registro actualizado   de los Jueces (as) de Paz</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62792A">
            <w:pPr>
              <w:spacing w:after="0" w:line="240" w:lineRule="auto"/>
              <w:jc w:val="center"/>
            </w:pPr>
            <w:r>
              <w:rPr>
                <w:rFonts w:ascii="Arial" w:eastAsia="Arial" w:hAnsi="Arial" w:cs="Arial"/>
                <w:color w:val="000000"/>
                <w:sz w:val="18"/>
              </w:rPr>
              <w:t>30 de Junio</w:t>
            </w:r>
            <w:r>
              <w:rPr>
                <w:rFonts w:ascii="Arial" w:eastAsia="Arial" w:hAnsi="Arial" w:cs="Arial"/>
                <w:color w:val="000000"/>
                <w:sz w:val="18"/>
              </w:rPr>
              <w:br/>
              <w:t>31</w:t>
            </w:r>
            <w:r w:rsidR="003A7076">
              <w:rPr>
                <w:rFonts w:ascii="Arial" w:eastAsia="Arial" w:hAnsi="Arial" w:cs="Arial"/>
                <w:color w:val="000000"/>
                <w:sz w:val="18"/>
              </w:rPr>
              <w:t xml:space="preserve"> de Diciembre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Realizar reuniones con los  Jueces (as) de Paz en cumplimiento a los Acuerdos PSAA08-4977 del 2008 y PSAA08-5300 del 2008</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16 de Febrero                                         20 de Abril                                     15 de Junio                                                     14 de Septiembre                                        14 de Diciembre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Presidencia Consejo Seccional de la Judicatura</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Realizar reuniones periódicas con los Jueces (as)  del Sistema de Responsabilidad Penal para Adolescentes en el Distrito Judicial de Ibagué en cumplimiento de la Ley 1098 de 2006</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sz w:val="18"/>
              </w:rPr>
              <w:t>14 de Marzo                                      13 de Junio                                            13 de Septiembre                                14  de Noviembre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Presidencia Consejo Seccional de la Judicatura</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Realizar reuniones del Comité Intersectorial de Seguimiento al Sistema Penal Acusatorio según Decreto 0268 del 2010 modificado por el Decreto 0491 de marzo de 2012</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sz w:val="18"/>
              </w:rPr>
              <w:t>14 de Febrero                                              18 de Abril                                          15 de Agosto                                          21 de Noviembre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Presidencia del Comité Seccional</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 xml:space="preserve">Establecer los turnos de disponibilidad los fines de semana, festivo, vacaciones de semana santa y vacaciones judiciales para los Jueces de control de garantías en el Sistema Acusatorio </w:t>
            </w:r>
            <w:r>
              <w:rPr>
                <w:rFonts w:ascii="Arial" w:eastAsia="Arial" w:hAnsi="Arial" w:cs="Arial"/>
                <w:color w:val="000000"/>
                <w:sz w:val="18"/>
              </w:rPr>
              <w:lastRenderedPageBreak/>
              <w:t>Penal y en el Sistema de Responsabilidad Penal para Adolescentes, según Acuerdos Nos. 3399 de 2006, 3852 de 2006, 4216 de 2007, 5433 de 2008, 5442 de 2009, 6074 de 2009 y los turnos de habeas Corpus según  Acuerdos Nos. PSAA07-3972 y PSAA-4007 de 2007</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62792A">
            <w:pPr>
              <w:spacing w:after="0" w:line="240" w:lineRule="auto"/>
              <w:jc w:val="center"/>
            </w:pPr>
            <w:r>
              <w:rPr>
                <w:rFonts w:ascii="Arial" w:eastAsia="Arial" w:hAnsi="Arial" w:cs="Arial"/>
                <w:sz w:val="18"/>
              </w:rPr>
              <w:lastRenderedPageBreak/>
              <w:t>31 de Enero</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Realizar control y seguimiento a  la Defensa Judicial  de la Rama Judicial</w:t>
            </w:r>
          </w:p>
        </w:tc>
        <w:tc>
          <w:tcPr>
            <w:tcW w:w="2552" w:type="dxa"/>
            <w:tcBorders>
              <w:top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31 de Marzo                                  30 de Junio          </w:t>
            </w:r>
            <w:r w:rsidR="0062792A">
              <w:rPr>
                <w:rFonts w:ascii="Arial" w:eastAsia="Arial" w:hAnsi="Arial" w:cs="Arial"/>
                <w:color w:val="000000"/>
                <w:sz w:val="18"/>
              </w:rPr>
              <w:t xml:space="preserve">                              30</w:t>
            </w:r>
            <w:r>
              <w:rPr>
                <w:rFonts w:ascii="Arial" w:eastAsia="Arial" w:hAnsi="Arial" w:cs="Arial"/>
                <w:color w:val="000000"/>
                <w:sz w:val="18"/>
              </w:rPr>
              <w:t xml:space="preserve"> de Septiembr</w:t>
            </w:r>
            <w:r w:rsidR="0062792A">
              <w:rPr>
                <w:rFonts w:ascii="Arial" w:eastAsia="Arial" w:hAnsi="Arial" w:cs="Arial"/>
                <w:color w:val="000000"/>
                <w:sz w:val="18"/>
              </w:rPr>
              <w:t>e                             31</w:t>
            </w:r>
            <w:r>
              <w:rPr>
                <w:rFonts w:ascii="Arial" w:eastAsia="Arial" w:hAnsi="Arial" w:cs="Arial"/>
                <w:color w:val="000000"/>
                <w:sz w:val="18"/>
              </w:rPr>
              <w:t xml:space="preserve"> de Diciembre</w:t>
            </w:r>
          </w:p>
        </w:tc>
        <w:tc>
          <w:tcPr>
            <w:tcW w:w="2174" w:type="dxa"/>
            <w:tcBorders>
              <w:top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Coordinación Asistencia  Legal DSAJ</w:t>
            </w:r>
          </w:p>
        </w:tc>
      </w:tr>
      <w:tr w:rsidR="00C80C88" w:rsidTr="00C80C88">
        <w:tc>
          <w:tcPr>
            <w:tcW w:w="2127" w:type="dxa"/>
            <w:tcBorders>
              <w:top w:val="single" w:sz="4" w:space="0" w:color="auto"/>
            </w:tcBorders>
            <w:shd w:val="clear" w:color="auto" w:fill="auto"/>
            <w:tcMar>
              <w:left w:w="70" w:type="dxa"/>
              <w:right w:w="70" w:type="dxa"/>
            </w:tcMar>
          </w:tcPr>
          <w:p w:rsidR="00BE0288" w:rsidRDefault="003A7076">
            <w:pPr>
              <w:spacing w:after="0" w:line="240" w:lineRule="auto"/>
            </w:pPr>
            <w:r>
              <w:rPr>
                <w:rFonts w:ascii="Arial" w:eastAsia="Arial" w:hAnsi="Arial" w:cs="Arial"/>
                <w:color w:val="000000"/>
              </w:rPr>
              <w:t> </w:t>
            </w:r>
          </w:p>
        </w:tc>
        <w:tc>
          <w:tcPr>
            <w:tcW w:w="1985" w:type="dxa"/>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 </w:t>
            </w:r>
          </w:p>
        </w:tc>
        <w:tc>
          <w:tcPr>
            <w:tcW w:w="2552" w:type="dxa"/>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w:t>
            </w:r>
          </w:p>
        </w:tc>
        <w:tc>
          <w:tcPr>
            <w:tcW w:w="2174" w:type="dxa"/>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w:t>
            </w:r>
          </w:p>
        </w:tc>
      </w:tr>
      <w:tr w:rsidR="00BE0288">
        <w:tc>
          <w:tcPr>
            <w:tcW w:w="8838" w:type="dxa"/>
            <w:gridSpan w:val="4"/>
            <w:tcBorders>
              <w:top w:val="single" w:sz="4" w:space="0" w:color="000000"/>
              <w:left w:val="single" w:sz="4" w:space="0" w:color="000000"/>
              <w:bottom w:val="single" w:sz="4" w:space="0" w:color="000000"/>
              <w:right w:val="single" w:sz="4" w:space="0" w:color="000000"/>
            </w:tcBorders>
            <w:shd w:val="clear" w:color="000000" w:fill="E2EFDA"/>
            <w:tcMar>
              <w:left w:w="70" w:type="dxa"/>
              <w:right w:w="70" w:type="dxa"/>
            </w:tcMar>
            <w:vAlign w:val="center"/>
          </w:tcPr>
          <w:p w:rsidR="00BE0288" w:rsidRDefault="003A7076">
            <w:pPr>
              <w:spacing w:after="0" w:line="240" w:lineRule="auto"/>
              <w:jc w:val="center"/>
            </w:pPr>
            <w:r>
              <w:rPr>
                <w:rFonts w:ascii="Arial" w:eastAsia="Arial" w:hAnsi="Arial" w:cs="Arial"/>
                <w:b/>
                <w:color w:val="000000"/>
                <w:sz w:val="32"/>
              </w:rPr>
              <w:t xml:space="preserve"> OBJETIVO No. 2</w:t>
            </w:r>
          </w:p>
        </w:tc>
      </w:tr>
      <w:tr w:rsidR="00C80C88" w:rsidTr="00C80C88">
        <w:tc>
          <w:tcPr>
            <w:tcW w:w="2127"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OBJETIVO</w:t>
            </w:r>
          </w:p>
        </w:tc>
        <w:tc>
          <w:tcPr>
            <w:tcW w:w="1985"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ACTIVIDAD</w:t>
            </w:r>
          </w:p>
        </w:tc>
        <w:tc>
          <w:tcPr>
            <w:tcW w:w="2552"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PLAZO</w:t>
            </w:r>
          </w:p>
        </w:tc>
        <w:tc>
          <w:tcPr>
            <w:tcW w:w="2174"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RESPONSABLE</w:t>
            </w:r>
          </w:p>
        </w:tc>
      </w:tr>
      <w:tr w:rsidR="00C80C88" w:rsidTr="00C80C88">
        <w:tc>
          <w:tcPr>
            <w:tcW w:w="2127" w:type="dxa"/>
            <w:vMerge w:val="restart"/>
            <w:tcBorders>
              <w:top w:val="single" w:sz="4" w:space="0" w:color="auto"/>
              <w:left w:val="single" w:sz="4" w:space="0" w:color="auto"/>
              <w:bottom w:val="single" w:sz="4" w:space="0" w:color="auto"/>
              <w:right w:val="single" w:sz="4" w:space="0" w:color="auto"/>
            </w:tcBorders>
            <w:shd w:val="clear" w:color="000000" w:fill="FFFF99"/>
            <w:tcMar>
              <w:left w:w="70" w:type="dxa"/>
              <w:right w:w="70" w:type="dxa"/>
            </w:tcMar>
          </w:tcPr>
          <w:p w:rsidR="00BE0288" w:rsidRDefault="003A7076">
            <w:pPr>
              <w:spacing w:after="0" w:line="240" w:lineRule="auto"/>
            </w:pPr>
            <w:r>
              <w:rPr>
                <w:rFonts w:ascii="Arial" w:eastAsia="Arial" w:hAnsi="Arial" w:cs="Arial"/>
                <w:b/>
                <w:color w:val="000000"/>
              </w:rPr>
              <w:t>2. AVANZAR HACIA EL ENFOQUE SISTÉMICO INTEGRAL DE LA RAMA JUDICIAL</w:t>
            </w:r>
            <w:r>
              <w:rPr>
                <w:rFonts w:ascii="Arial" w:eastAsia="Arial" w:hAnsi="Arial" w:cs="Arial"/>
                <w:color w:val="000000"/>
              </w:rPr>
              <w:t xml:space="preserve">, por medio de la armonización y coordinación de los esfuerzos de los distintos órganos que la integran.  </w:t>
            </w: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 xml:space="preserve">Realizar reuniones periódicas de la Mesa Departamental de Coordinación </w:t>
            </w:r>
            <w:proofErr w:type="spellStart"/>
            <w:r>
              <w:rPr>
                <w:rFonts w:ascii="Arial" w:eastAsia="Arial" w:hAnsi="Arial" w:cs="Arial"/>
                <w:color w:val="000000"/>
                <w:sz w:val="18"/>
              </w:rPr>
              <w:t>Interjurisdiccional</w:t>
            </w:r>
            <w:proofErr w:type="spellEnd"/>
            <w:r>
              <w:rPr>
                <w:rFonts w:ascii="Arial" w:eastAsia="Arial" w:hAnsi="Arial" w:cs="Arial"/>
                <w:color w:val="000000"/>
                <w:sz w:val="18"/>
              </w:rPr>
              <w:t xml:space="preserve"> de la Jurisdicción Indígena y el Sistema Jurisdiccional según Acuerdos PSAA12-9614 de 2012 y PSAA13-9816 del 2013</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24 de Febrero                                       9 de Junio                                           11  de Agosto                                             25 de Noviembre</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sz w:val="18"/>
              </w:rPr>
              <w:t>Presentar propuestas de  descongestión según las necesidades del servicio (incluye Juzgados del municipio de Chaparral y  Juzgados Administrativos de  Ibagué)</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tcPr>
          <w:p w:rsidR="00BE0288" w:rsidRDefault="003A7076">
            <w:pPr>
              <w:spacing w:after="0" w:line="240" w:lineRule="auto"/>
              <w:jc w:val="center"/>
            </w:pPr>
            <w:r>
              <w:rPr>
                <w:rFonts w:ascii="Arial" w:eastAsia="Arial" w:hAnsi="Arial" w:cs="Arial"/>
                <w:color w:val="000000"/>
                <w:sz w:val="18"/>
              </w:rPr>
              <w:t xml:space="preserve">31 de Marzo                                                          30 de Junio                                                      29 de Septiembre                                            29  de Diciembre               </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pPr>
            <w:r>
              <w:rPr>
                <w:rFonts w:ascii="Arial" w:eastAsia="Arial" w:hAnsi="Arial" w:cs="Arial"/>
                <w:color w:val="000000"/>
                <w:sz w:val="18"/>
              </w:rPr>
              <w:t>Realizar reuniones  con  el Comité Seccional de Género en cumplimiento del Acuerdo PSAA08-4552 de 2008</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21 de Febrero                                                                 23 de mayo                                   18 julio                                   28 de Noviembre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Presidencia del Comité Seccional de Género</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Formular el Plan de actividades del Comité Seccional de Género de la Rama Judicial para divulgar y difundir los Derechos de la Mujer y la Perspectiva de Género en el Distrito Judicial de Ibagué.</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28 de Febrero</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Presidencia del Comité Seccional de Género</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 xml:space="preserve">Conmemoración del Día Internacional de la </w:t>
            </w:r>
            <w:r>
              <w:rPr>
                <w:rFonts w:ascii="Arial" w:eastAsia="Arial" w:hAnsi="Arial" w:cs="Arial"/>
                <w:color w:val="000000"/>
                <w:sz w:val="18"/>
              </w:rPr>
              <w:lastRenderedPageBreak/>
              <w:t>No Violencia contra la Mujer</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lastRenderedPageBreak/>
              <w:t>25 de Noviembre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Presidencia del Comité Seccional de Género</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ART. 102 DE LA LEY 270 DE 1996, ACUERDOS 1 Y</w:t>
            </w:r>
            <w:r w:rsidR="0062792A">
              <w:rPr>
                <w:rFonts w:ascii="Arial" w:eastAsia="Arial" w:hAnsi="Arial" w:cs="Arial"/>
                <w:color w:val="000000"/>
                <w:sz w:val="18"/>
              </w:rPr>
              <w:t xml:space="preserve"> 2 DE 1996 Y 024 DE 1998, Comisión</w:t>
            </w:r>
            <w:r>
              <w:rPr>
                <w:rFonts w:ascii="Arial" w:eastAsia="Arial" w:hAnsi="Arial" w:cs="Arial"/>
                <w:color w:val="000000"/>
                <w:sz w:val="18"/>
              </w:rPr>
              <w:t xml:space="preserve"> Seccional Interinstitucional, </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31 de Enero                               28 de Febrero                                 28 de Marzo                                 25 de Abril                                    23   de Mayo                                        21 de Junio                                  25 de Julio                                  29 de Agosto                               26 de Septiembre                       24 de Octubre                                 28 de Noviembre                         12 de Diciembre</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Presidencia del Consejo Seccional de la Judicatura del Tolima </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Poner en Conocimiento de las autoridades competentes las situaciones de seguridad y riesgo de servidores y sedes judiciales</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tcPr>
          <w:p w:rsidR="0062792A" w:rsidRDefault="0062792A">
            <w:pPr>
              <w:spacing w:after="0" w:line="240" w:lineRule="auto"/>
              <w:jc w:val="center"/>
              <w:rPr>
                <w:rFonts w:ascii="Arial" w:eastAsia="Arial" w:hAnsi="Arial" w:cs="Arial"/>
                <w:color w:val="000000"/>
                <w:sz w:val="18"/>
              </w:rPr>
            </w:pPr>
            <w:r>
              <w:rPr>
                <w:rFonts w:ascii="Arial" w:eastAsia="Arial" w:hAnsi="Arial" w:cs="Arial"/>
                <w:color w:val="000000"/>
                <w:sz w:val="18"/>
              </w:rPr>
              <w:t>31  de Marzo</w:t>
            </w:r>
            <w:r>
              <w:rPr>
                <w:rFonts w:ascii="Arial" w:eastAsia="Arial" w:hAnsi="Arial" w:cs="Arial"/>
                <w:color w:val="000000"/>
                <w:sz w:val="18"/>
              </w:rPr>
              <w:br/>
              <w:t>30 de Junio</w:t>
            </w:r>
            <w:r>
              <w:rPr>
                <w:rFonts w:ascii="Arial" w:eastAsia="Arial" w:hAnsi="Arial" w:cs="Arial"/>
                <w:color w:val="000000"/>
                <w:sz w:val="18"/>
              </w:rPr>
              <w:br/>
              <w:t>30 de Septiembre</w:t>
            </w:r>
          </w:p>
          <w:p w:rsidR="00BE0288" w:rsidRDefault="0062792A">
            <w:pPr>
              <w:spacing w:after="0" w:line="240" w:lineRule="auto"/>
              <w:jc w:val="center"/>
            </w:pPr>
            <w:r>
              <w:rPr>
                <w:rFonts w:ascii="Arial" w:eastAsia="Arial" w:hAnsi="Arial" w:cs="Arial"/>
                <w:color w:val="000000"/>
                <w:sz w:val="18"/>
              </w:rPr>
              <w:t>31</w:t>
            </w:r>
            <w:r w:rsidR="003A7076">
              <w:rPr>
                <w:rFonts w:ascii="Arial" w:eastAsia="Arial" w:hAnsi="Arial" w:cs="Arial"/>
                <w:color w:val="000000"/>
                <w:sz w:val="18"/>
              </w:rPr>
              <w:t xml:space="preserve"> de Diciembre </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rsidR="00BE0288" w:rsidRDefault="003A7076">
            <w:pPr>
              <w:spacing w:after="0" w:line="240" w:lineRule="auto"/>
              <w:jc w:val="both"/>
            </w:pPr>
            <w:r>
              <w:rPr>
                <w:rFonts w:ascii="Arial" w:eastAsia="Arial" w:hAnsi="Arial" w:cs="Arial"/>
                <w:color w:val="000000"/>
                <w:sz w:val="18"/>
              </w:rPr>
              <w:t>Realizar reuniones con el Comité Seccional Interinstitucional de Seguridad de la Rama Judicial. Acuerdo PSAA10-007 del 2010 y la Ley 1448 del 10 de Junio de 2011</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tcPr>
          <w:p w:rsidR="00BE0288" w:rsidRDefault="003A7076">
            <w:pPr>
              <w:spacing w:after="0" w:line="240" w:lineRule="auto"/>
              <w:jc w:val="center"/>
            </w:pPr>
            <w:r>
              <w:rPr>
                <w:rFonts w:ascii="Arial" w:eastAsia="Arial" w:hAnsi="Arial" w:cs="Arial"/>
                <w:color w:val="000000"/>
                <w:sz w:val="18"/>
              </w:rPr>
              <w:t>16 de Febrero                                         19 de Abril                                            09 de Agosto                                                          22 de Noviembre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Presidencia Consejo Seccional de la Judicatura</w:t>
            </w:r>
          </w:p>
        </w:tc>
      </w:tr>
      <w:tr w:rsidR="00C80C88" w:rsidTr="00C80C88">
        <w:tc>
          <w:tcPr>
            <w:tcW w:w="2127" w:type="dxa"/>
            <w:tcBorders>
              <w:top w:val="single" w:sz="4" w:space="0" w:color="auto"/>
            </w:tcBorders>
            <w:shd w:val="clear" w:color="auto" w:fill="auto"/>
            <w:tcMar>
              <w:left w:w="70" w:type="dxa"/>
              <w:right w:w="70" w:type="dxa"/>
            </w:tcMar>
          </w:tcPr>
          <w:p w:rsidR="00BE0288" w:rsidRDefault="00BE0288">
            <w:pPr>
              <w:spacing w:after="0" w:line="240" w:lineRule="auto"/>
              <w:jc w:val="center"/>
              <w:rPr>
                <w:rFonts w:ascii="Calibri" w:eastAsia="Calibri" w:hAnsi="Calibri" w:cs="Calibri"/>
              </w:rPr>
            </w:pPr>
          </w:p>
        </w:tc>
        <w:tc>
          <w:tcPr>
            <w:tcW w:w="1985" w:type="dxa"/>
            <w:tcBorders>
              <w:top w:val="single" w:sz="4" w:space="0" w:color="auto"/>
            </w:tcBorders>
            <w:shd w:val="clear" w:color="auto" w:fill="auto"/>
            <w:tcMar>
              <w:left w:w="70" w:type="dxa"/>
              <w:right w:w="70" w:type="dxa"/>
            </w:tcMar>
            <w:vAlign w:val="bottom"/>
          </w:tcPr>
          <w:p w:rsidR="00BE0288" w:rsidRDefault="00BE0288">
            <w:pPr>
              <w:spacing w:after="0" w:line="240" w:lineRule="auto"/>
              <w:rPr>
                <w:rFonts w:ascii="Calibri" w:eastAsia="Calibri" w:hAnsi="Calibri" w:cs="Calibri"/>
              </w:rPr>
            </w:pPr>
          </w:p>
        </w:tc>
        <w:tc>
          <w:tcPr>
            <w:tcW w:w="2552" w:type="dxa"/>
            <w:tcBorders>
              <w:top w:val="single" w:sz="4" w:space="0" w:color="auto"/>
            </w:tcBorders>
            <w:shd w:val="clear" w:color="auto" w:fill="auto"/>
            <w:tcMar>
              <w:left w:w="70" w:type="dxa"/>
              <w:right w:w="70" w:type="dxa"/>
            </w:tcMar>
            <w:vAlign w:val="bottom"/>
          </w:tcPr>
          <w:p w:rsidR="00BE0288" w:rsidRDefault="00BE0288">
            <w:pPr>
              <w:spacing w:after="0" w:line="240" w:lineRule="auto"/>
              <w:rPr>
                <w:rFonts w:ascii="Calibri" w:eastAsia="Calibri" w:hAnsi="Calibri" w:cs="Calibri"/>
              </w:rPr>
            </w:pPr>
          </w:p>
        </w:tc>
        <w:tc>
          <w:tcPr>
            <w:tcW w:w="2174" w:type="dxa"/>
            <w:tcBorders>
              <w:top w:val="single" w:sz="4" w:space="0" w:color="auto"/>
            </w:tcBorders>
            <w:shd w:val="clear" w:color="auto" w:fill="auto"/>
            <w:tcMar>
              <w:left w:w="70" w:type="dxa"/>
              <w:right w:w="70" w:type="dxa"/>
            </w:tcMar>
            <w:vAlign w:val="bottom"/>
          </w:tcPr>
          <w:p w:rsidR="00BE0288" w:rsidRDefault="00BE0288">
            <w:pPr>
              <w:spacing w:after="0" w:line="240" w:lineRule="auto"/>
              <w:rPr>
                <w:rFonts w:ascii="Calibri" w:eastAsia="Calibri" w:hAnsi="Calibri" w:cs="Calibri"/>
              </w:rPr>
            </w:pPr>
          </w:p>
        </w:tc>
      </w:tr>
      <w:tr w:rsidR="00BE0288">
        <w:tc>
          <w:tcPr>
            <w:tcW w:w="8838" w:type="dxa"/>
            <w:gridSpan w:val="4"/>
            <w:tcBorders>
              <w:top w:val="single" w:sz="4" w:space="0" w:color="000000"/>
              <w:left w:val="single" w:sz="4" w:space="0" w:color="000000"/>
              <w:bottom w:val="single" w:sz="4" w:space="0" w:color="000000"/>
              <w:right w:val="single" w:sz="4" w:space="0" w:color="000000"/>
            </w:tcBorders>
            <w:shd w:val="clear" w:color="000000" w:fill="E2EFDA"/>
            <w:tcMar>
              <w:left w:w="70" w:type="dxa"/>
              <w:right w:w="70" w:type="dxa"/>
            </w:tcMar>
            <w:vAlign w:val="center"/>
          </w:tcPr>
          <w:p w:rsidR="00BE0288" w:rsidRDefault="003A7076">
            <w:pPr>
              <w:spacing w:after="0" w:line="240" w:lineRule="auto"/>
              <w:jc w:val="center"/>
            </w:pPr>
            <w:r>
              <w:rPr>
                <w:rFonts w:ascii="Arial" w:eastAsia="Arial" w:hAnsi="Arial" w:cs="Arial"/>
                <w:b/>
                <w:color w:val="000000"/>
                <w:sz w:val="32"/>
              </w:rPr>
              <w:t>OBJETIVO No. 3</w:t>
            </w:r>
          </w:p>
        </w:tc>
      </w:tr>
      <w:tr w:rsidR="00C80C88" w:rsidTr="00C80C88">
        <w:tc>
          <w:tcPr>
            <w:tcW w:w="2127" w:type="dxa"/>
            <w:vMerge w:val="restart"/>
            <w:tcBorders>
              <w:top w:val="single" w:sz="4" w:space="0" w:color="auto"/>
              <w:left w:val="single" w:sz="4" w:space="0" w:color="auto"/>
              <w:bottom w:val="single" w:sz="4" w:space="0" w:color="auto"/>
              <w:right w:val="single" w:sz="4" w:space="0" w:color="auto"/>
            </w:tcBorders>
            <w:shd w:val="clear" w:color="000000" w:fill="FFFF99"/>
            <w:tcMar>
              <w:left w:w="70" w:type="dxa"/>
              <w:right w:w="70" w:type="dxa"/>
            </w:tcMar>
          </w:tcPr>
          <w:p w:rsidR="00BE0288" w:rsidRDefault="003A7076">
            <w:pPr>
              <w:spacing w:after="0" w:line="240" w:lineRule="auto"/>
            </w:pPr>
            <w:r>
              <w:rPr>
                <w:rFonts w:ascii="Arial" w:eastAsia="Arial" w:hAnsi="Arial" w:cs="Arial"/>
                <w:b/>
                <w:color w:val="000000"/>
              </w:rPr>
              <w:t>3. CUMPLIR LOS REQUERIMIENTOS DE LOS USUARIOS DE CONFORMIDAD CON LA CONSTITUCIÓN Y LA LEY.</w:t>
            </w: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Dar respuesta oportuna a los derechos de petición presentados por los usuarios internos y externos.</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31 de Marzo                                  30 de Junio          </w:t>
            </w:r>
            <w:r w:rsidR="0062792A">
              <w:rPr>
                <w:rFonts w:ascii="Arial" w:eastAsia="Arial" w:hAnsi="Arial" w:cs="Arial"/>
                <w:color w:val="000000"/>
                <w:sz w:val="18"/>
              </w:rPr>
              <w:t xml:space="preserve">                              30 </w:t>
            </w:r>
            <w:r>
              <w:rPr>
                <w:rFonts w:ascii="Arial" w:eastAsia="Arial" w:hAnsi="Arial" w:cs="Arial"/>
                <w:color w:val="000000"/>
                <w:sz w:val="18"/>
              </w:rPr>
              <w:t xml:space="preserve"> de Septiembr</w:t>
            </w:r>
            <w:r w:rsidR="0062792A">
              <w:rPr>
                <w:rFonts w:ascii="Arial" w:eastAsia="Arial" w:hAnsi="Arial" w:cs="Arial"/>
                <w:color w:val="000000"/>
                <w:sz w:val="18"/>
              </w:rPr>
              <w:t>e                        31</w:t>
            </w:r>
            <w:r>
              <w:rPr>
                <w:rFonts w:ascii="Arial" w:eastAsia="Arial" w:hAnsi="Arial" w:cs="Arial"/>
                <w:color w:val="000000"/>
                <w:sz w:val="18"/>
              </w:rPr>
              <w:t xml:space="preserve"> de Diciembre</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 Consejo Seccional de la Judicatura                     y Director Seccional                </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Dar respuesta oportuna a las Acciones de Tutela interpuestas contra El Consejo Seccional de la Judicatura del Tolima o contra la Dirección Seccional de la Administración Judicial del Tolima.</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31 de Marzo                                  30 de Junio          </w:t>
            </w:r>
            <w:r w:rsidR="0062792A">
              <w:rPr>
                <w:rFonts w:ascii="Arial" w:eastAsia="Arial" w:hAnsi="Arial" w:cs="Arial"/>
                <w:color w:val="000000"/>
                <w:sz w:val="18"/>
              </w:rPr>
              <w:t xml:space="preserve">                              30 </w:t>
            </w:r>
            <w:r>
              <w:rPr>
                <w:rFonts w:ascii="Arial" w:eastAsia="Arial" w:hAnsi="Arial" w:cs="Arial"/>
                <w:color w:val="000000"/>
                <w:sz w:val="18"/>
              </w:rPr>
              <w:t xml:space="preserve"> de Septiembre                  </w:t>
            </w:r>
            <w:r w:rsidR="0062792A">
              <w:rPr>
                <w:rFonts w:ascii="Arial" w:eastAsia="Arial" w:hAnsi="Arial" w:cs="Arial"/>
                <w:color w:val="000000"/>
                <w:sz w:val="18"/>
              </w:rPr>
              <w:t xml:space="preserve">           31</w:t>
            </w:r>
            <w:r>
              <w:rPr>
                <w:rFonts w:ascii="Arial" w:eastAsia="Arial" w:hAnsi="Arial" w:cs="Arial"/>
                <w:color w:val="000000"/>
                <w:sz w:val="18"/>
              </w:rPr>
              <w:t xml:space="preserve"> de Diciembre</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 Consejo Seccional de la Judicatura                     y Director Seccional                </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 xml:space="preserve">Remitir a la Unidad de Registro Nacional de Abogados y Auxiliares de la Justicia, las diferentes solicitudes de Inscripción en el Registro Nacional de Abogados (artículo de la Ley 270 de 1996), </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240" w:line="240" w:lineRule="auto"/>
              <w:jc w:val="center"/>
            </w:pPr>
            <w:r>
              <w:rPr>
                <w:rFonts w:ascii="Arial" w:eastAsia="Arial" w:hAnsi="Arial" w:cs="Arial"/>
                <w:color w:val="000000"/>
                <w:sz w:val="18"/>
              </w:rPr>
              <w:t>31 de Enero</w:t>
            </w:r>
            <w:r>
              <w:rPr>
                <w:rFonts w:ascii="Arial" w:eastAsia="Arial" w:hAnsi="Arial" w:cs="Arial"/>
                <w:color w:val="000000"/>
                <w:sz w:val="18"/>
              </w:rPr>
              <w:br/>
              <w:t>28 de Febrero</w:t>
            </w:r>
            <w:r>
              <w:rPr>
                <w:rFonts w:ascii="Arial" w:eastAsia="Arial" w:hAnsi="Arial" w:cs="Arial"/>
                <w:color w:val="000000"/>
                <w:sz w:val="18"/>
              </w:rPr>
              <w:br/>
              <w:t>31 de Marzo</w:t>
            </w:r>
            <w:r>
              <w:rPr>
                <w:rFonts w:ascii="Arial" w:eastAsia="Arial" w:hAnsi="Arial" w:cs="Arial"/>
                <w:color w:val="000000"/>
                <w:sz w:val="18"/>
              </w:rPr>
              <w:br/>
              <w:t>28 de Abril</w:t>
            </w:r>
            <w:r>
              <w:rPr>
                <w:rFonts w:ascii="Arial" w:eastAsia="Arial" w:hAnsi="Arial" w:cs="Arial"/>
                <w:color w:val="000000"/>
                <w:sz w:val="18"/>
              </w:rPr>
              <w:br/>
              <w:t>31 de Mayo</w:t>
            </w:r>
            <w:r>
              <w:rPr>
                <w:rFonts w:ascii="Arial" w:eastAsia="Arial" w:hAnsi="Arial" w:cs="Arial"/>
                <w:color w:val="000000"/>
                <w:sz w:val="18"/>
              </w:rPr>
              <w:br/>
              <w:t>30 de J</w:t>
            </w:r>
            <w:r w:rsidR="0062792A">
              <w:rPr>
                <w:rFonts w:ascii="Arial" w:eastAsia="Arial" w:hAnsi="Arial" w:cs="Arial"/>
                <w:color w:val="000000"/>
                <w:sz w:val="18"/>
              </w:rPr>
              <w:t>unio</w:t>
            </w:r>
            <w:r w:rsidR="0062792A">
              <w:rPr>
                <w:rFonts w:ascii="Arial" w:eastAsia="Arial" w:hAnsi="Arial" w:cs="Arial"/>
                <w:color w:val="000000"/>
                <w:sz w:val="18"/>
              </w:rPr>
              <w:br/>
              <w:t>31 de Julio</w:t>
            </w:r>
            <w:r w:rsidR="0062792A">
              <w:rPr>
                <w:rFonts w:ascii="Arial" w:eastAsia="Arial" w:hAnsi="Arial" w:cs="Arial"/>
                <w:color w:val="000000"/>
                <w:sz w:val="18"/>
              </w:rPr>
              <w:br/>
              <w:t>31 de Agosto</w:t>
            </w:r>
            <w:r w:rsidR="0062792A">
              <w:rPr>
                <w:rFonts w:ascii="Arial" w:eastAsia="Arial" w:hAnsi="Arial" w:cs="Arial"/>
                <w:color w:val="000000"/>
                <w:sz w:val="18"/>
              </w:rPr>
              <w:br/>
              <w:t>30</w:t>
            </w:r>
            <w:r>
              <w:rPr>
                <w:rFonts w:ascii="Arial" w:eastAsia="Arial" w:hAnsi="Arial" w:cs="Arial"/>
                <w:color w:val="000000"/>
                <w:sz w:val="18"/>
              </w:rPr>
              <w:t xml:space="preserve"> de Septiembre</w:t>
            </w:r>
            <w:r>
              <w:rPr>
                <w:rFonts w:ascii="Arial" w:eastAsia="Arial" w:hAnsi="Arial" w:cs="Arial"/>
                <w:color w:val="000000"/>
                <w:sz w:val="18"/>
              </w:rPr>
              <w:br/>
            </w:r>
            <w:r w:rsidR="0062792A">
              <w:rPr>
                <w:rFonts w:ascii="Arial" w:eastAsia="Arial" w:hAnsi="Arial" w:cs="Arial"/>
                <w:color w:val="000000"/>
                <w:sz w:val="18"/>
              </w:rPr>
              <w:t>31 de Octubre</w:t>
            </w:r>
            <w:r w:rsidR="0062792A">
              <w:rPr>
                <w:rFonts w:ascii="Arial" w:eastAsia="Arial" w:hAnsi="Arial" w:cs="Arial"/>
                <w:color w:val="000000"/>
                <w:sz w:val="18"/>
              </w:rPr>
              <w:br/>
              <w:t>30 de Noviembre</w:t>
            </w:r>
            <w:r w:rsidR="0062792A">
              <w:rPr>
                <w:rFonts w:ascii="Arial" w:eastAsia="Arial" w:hAnsi="Arial" w:cs="Arial"/>
                <w:color w:val="000000"/>
                <w:sz w:val="18"/>
              </w:rPr>
              <w:br/>
            </w:r>
            <w:r w:rsidR="0062792A">
              <w:rPr>
                <w:rFonts w:ascii="Arial" w:eastAsia="Arial" w:hAnsi="Arial" w:cs="Arial"/>
                <w:color w:val="000000"/>
                <w:sz w:val="18"/>
              </w:rPr>
              <w:lastRenderedPageBreak/>
              <w:t>31</w:t>
            </w:r>
            <w:r>
              <w:rPr>
                <w:rFonts w:ascii="Arial" w:eastAsia="Arial" w:hAnsi="Arial" w:cs="Arial"/>
                <w:color w:val="000000"/>
                <w:sz w:val="18"/>
              </w:rPr>
              <w:t xml:space="preserve"> de Diciembre</w:t>
            </w:r>
            <w:r>
              <w:rPr>
                <w:rFonts w:ascii="Arial" w:eastAsia="Arial" w:hAnsi="Arial" w:cs="Arial"/>
                <w:color w:val="000000"/>
                <w:sz w:val="18"/>
              </w:rPr>
              <w:br/>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lastRenderedPageBreak/>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Remitir a la Unidad de Registro Nacional de Abogados y Auxiliares de la Justicia, las diferentes solicitudes de Licencias Temporales</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31 de Enero</w:t>
            </w:r>
            <w:r>
              <w:rPr>
                <w:rFonts w:ascii="Arial" w:eastAsia="Arial" w:hAnsi="Arial" w:cs="Arial"/>
                <w:color w:val="000000"/>
                <w:sz w:val="18"/>
              </w:rPr>
              <w:br/>
              <w:t>28 de Febrero</w:t>
            </w:r>
            <w:r>
              <w:rPr>
                <w:rFonts w:ascii="Arial" w:eastAsia="Arial" w:hAnsi="Arial" w:cs="Arial"/>
                <w:color w:val="000000"/>
                <w:sz w:val="18"/>
              </w:rPr>
              <w:br/>
              <w:t>31 de Marzo</w:t>
            </w:r>
            <w:r>
              <w:rPr>
                <w:rFonts w:ascii="Arial" w:eastAsia="Arial" w:hAnsi="Arial" w:cs="Arial"/>
                <w:color w:val="000000"/>
                <w:sz w:val="18"/>
              </w:rPr>
              <w:br/>
              <w:t>28 de Abril</w:t>
            </w:r>
            <w:r>
              <w:rPr>
                <w:rFonts w:ascii="Arial" w:eastAsia="Arial" w:hAnsi="Arial" w:cs="Arial"/>
                <w:color w:val="000000"/>
                <w:sz w:val="18"/>
              </w:rPr>
              <w:br/>
              <w:t>31 de Mayo</w:t>
            </w:r>
            <w:r>
              <w:rPr>
                <w:rFonts w:ascii="Arial" w:eastAsia="Arial" w:hAnsi="Arial" w:cs="Arial"/>
                <w:color w:val="000000"/>
                <w:sz w:val="18"/>
              </w:rPr>
              <w:br/>
              <w:t>30 de Junio</w:t>
            </w:r>
            <w:r>
              <w:rPr>
                <w:rFonts w:ascii="Arial" w:eastAsia="Arial" w:hAnsi="Arial" w:cs="Arial"/>
                <w:color w:val="000000"/>
                <w:sz w:val="18"/>
              </w:rPr>
              <w:br/>
              <w:t>31 de Julio</w:t>
            </w:r>
            <w:r>
              <w:rPr>
                <w:rFonts w:ascii="Arial" w:eastAsia="Arial" w:hAnsi="Arial" w:cs="Arial"/>
                <w:color w:val="000000"/>
                <w:sz w:val="18"/>
              </w:rPr>
              <w:br/>
              <w:t>31 de Agosto</w:t>
            </w:r>
            <w:r>
              <w:rPr>
                <w:rFonts w:ascii="Arial" w:eastAsia="Arial" w:hAnsi="Arial" w:cs="Arial"/>
                <w:color w:val="000000"/>
                <w:sz w:val="18"/>
              </w:rPr>
              <w:br/>
              <w:t>29 de Septiembre</w:t>
            </w:r>
            <w:r>
              <w:rPr>
                <w:rFonts w:ascii="Arial" w:eastAsia="Arial" w:hAnsi="Arial" w:cs="Arial"/>
                <w:color w:val="000000"/>
                <w:sz w:val="18"/>
              </w:rPr>
              <w:br/>
            </w:r>
            <w:r w:rsidR="008E5EBE">
              <w:rPr>
                <w:rFonts w:ascii="Arial" w:eastAsia="Arial" w:hAnsi="Arial" w:cs="Arial"/>
                <w:color w:val="000000"/>
                <w:sz w:val="18"/>
              </w:rPr>
              <w:t>31 de Octubre</w:t>
            </w:r>
            <w:r w:rsidR="008E5EBE">
              <w:rPr>
                <w:rFonts w:ascii="Arial" w:eastAsia="Arial" w:hAnsi="Arial" w:cs="Arial"/>
                <w:color w:val="000000"/>
                <w:sz w:val="18"/>
              </w:rPr>
              <w:br/>
              <w:t>30 de Noviembre</w:t>
            </w:r>
            <w:r w:rsidR="008E5EBE">
              <w:rPr>
                <w:rFonts w:ascii="Arial" w:eastAsia="Arial" w:hAnsi="Arial" w:cs="Arial"/>
                <w:color w:val="000000"/>
                <w:sz w:val="18"/>
              </w:rPr>
              <w:br/>
              <w:t>30</w:t>
            </w:r>
            <w:r>
              <w:rPr>
                <w:rFonts w:ascii="Arial" w:eastAsia="Arial" w:hAnsi="Arial" w:cs="Arial"/>
                <w:color w:val="000000"/>
                <w:sz w:val="18"/>
              </w:rPr>
              <w:t xml:space="preserve"> de Diciembre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 xml:space="preserve">Remitir a la Unidad de Registro Nacional de Abogados y Auxiliares de la Justicia, las diferentes solicitudes de expedición de duplicados de Tarjeta  Profesional de abogados (artículo de la Ley 270 de 1996), </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31 de Enero</w:t>
            </w:r>
            <w:r>
              <w:rPr>
                <w:rFonts w:ascii="Arial" w:eastAsia="Arial" w:hAnsi="Arial" w:cs="Arial"/>
                <w:color w:val="000000"/>
                <w:sz w:val="18"/>
              </w:rPr>
              <w:br/>
              <w:t>28 de Febrero</w:t>
            </w:r>
            <w:r>
              <w:rPr>
                <w:rFonts w:ascii="Arial" w:eastAsia="Arial" w:hAnsi="Arial" w:cs="Arial"/>
                <w:color w:val="000000"/>
                <w:sz w:val="18"/>
              </w:rPr>
              <w:br/>
              <w:t>31 de Marzo</w:t>
            </w:r>
            <w:r>
              <w:rPr>
                <w:rFonts w:ascii="Arial" w:eastAsia="Arial" w:hAnsi="Arial" w:cs="Arial"/>
                <w:color w:val="000000"/>
                <w:sz w:val="18"/>
              </w:rPr>
              <w:br/>
              <w:t>28 de Abril</w:t>
            </w:r>
            <w:r>
              <w:rPr>
                <w:rFonts w:ascii="Arial" w:eastAsia="Arial" w:hAnsi="Arial" w:cs="Arial"/>
                <w:color w:val="000000"/>
                <w:sz w:val="18"/>
              </w:rPr>
              <w:br/>
              <w:t>31 de Mayo</w:t>
            </w:r>
            <w:r>
              <w:rPr>
                <w:rFonts w:ascii="Arial" w:eastAsia="Arial" w:hAnsi="Arial" w:cs="Arial"/>
                <w:color w:val="000000"/>
                <w:sz w:val="18"/>
              </w:rPr>
              <w:br/>
              <w:t>30 de Junio</w:t>
            </w:r>
            <w:r>
              <w:rPr>
                <w:rFonts w:ascii="Arial" w:eastAsia="Arial" w:hAnsi="Arial" w:cs="Arial"/>
                <w:color w:val="000000"/>
                <w:sz w:val="18"/>
              </w:rPr>
              <w:br/>
              <w:t>31 de Julio</w:t>
            </w:r>
            <w:r>
              <w:rPr>
                <w:rFonts w:ascii="Arial" w:eastAsia="Arial" w:hAnsi="Arial" w:cs="Arial"/>
                <w:color w:val="000000"/>
                <w:sz w:val="18"/>
              </w:rPr>
              <w:br/>
              <w:t>31 de Agosto</w:t>
            </w:r>
            <w:r>
              <w:rPr>
                <w:rFonts w:ascii="Arial" w:eastAsia="Arial" w:hAnsi="Arial" w:cs="Arial"/>
                <w:color w:val="000000"/>
                <w:sz w:val="18"/>
              </w:rPr>
              <w:br/>
              <w:t>29 de Septiembre</w:t>
            </w:r>
            <w:r>
              <w:rPr>
                <w:rFonts w:ascii="Arial" w:eastAsia="Arial" w:hAnsi="Arial" w:cs="Arial"/>
                <w:color w:val="000000"/>
                <w:sz w:val="18"/>
              </w:rPr>
              <w:br/>
            </w:r>
            <w:r w:rsidR="008E5EBE">
              <w:rPr>
                <w:rFonts w:ascii="Arial" w:eastAsia="Arial" w:hAnsi="Arial" w:cs="Arial"/>
                <w:color w:val="000000"/>
                <w:sz w:val="18"/>
              </w:rPr>
              <w:t>31 de Octubre</w:t>
            </w:r>
            <w:r w:rsidR="008E5EBE">
              <w:rPr>
                <w:rFonts w:ascii="Arial" w:eastAsia="Arial" w:hAnsi="Arial" w:cs="Arial"/>
                <w:color w:val="000000"/>
                <w:sz w:val="18"/>
              </w:rPr>
              <w:br/>
              <w:t>30 de Noviembre</w:t>
            </w:r>
            <w:r w:rsidR="008E5EBE">
              <w:rPr>
                <w:rFonts w:ascii="Arial" w:eastAsia="Arial" w:hAnsi="Arial" w:cs="Arial"/>
                <w:color w:val="000000"/>
                <w:sz w:val="18"/>
              </w:rPr>
              <w:br/>
              <w:t>30</w:t>
            </w:r>
            <w:r>
              <w:rPr>
                <w:rFonts w:ascii="Arial" w:eastAsia="Arial" w:hAnsi="Arial" w:cs="Arial"/>
                <w:color w:val="000000"/>
                <w:sz w:val="18"/>
              </w:rPr>
              <w:t xml:space="preserve"> de Diciembre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Magistrados </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Remitir a la Unidad de Registro Nacional de Abogados y Auxiliares de la Justicia, las diferentes solicitudes de reconocimiento de la práctica jurídica para optar por el título de Abogado según  el Decreto Ley 2150 de  1995 y los Acuerdos  reglamentarios Nos. 003 de 1996, 235 de 1996, 7017 de 2010, 7543 de 2010 y 9338 de 2012.</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31 de Enero</w:t>
            </w:r>
            <w:r>
              <w:rPr>
                <w:rFonts w:ascii="Arial" w:eastAsia="Arial" w:hAnsi="Arial" w:cs="Arial"/>
                <w:color w:val="000000"/>
                <w:sz w:val="18"/>
              </w:rPr>
              <w:br/>
              <w:t>28 de Febrero</w:t>
            </w:r>
            <w:r>
              <w:rPr>
                <w:rFonts w:ascii="Arial" w:eastAsia="Arial" w:hAnsi="Arial" w:cs="Arial"/>
                <w:color w:val="000000"/>
                <w:sz w:val="18"/>
              </w:rPr>
              <w:br/>
              <w:t>31 de Marzo</w:t>
            </w:r>
            <w:r>
              <w:rPr>
                <w:rFonts w:ascii="Arial" w:eastAsia="Arial" w:hAnsi="Arial" w:cs="Arial"/>
                <w:color w:val="000000"/>
                <w:sz w:val="18"/>
              </w:rPr>
              <w:br/>
              <w:t>28 de Abril</w:t>
            </w:r>
            <w:r>
              <w:rPr>
                <w:rFonts w:ascii="Arial" w:eastAsia="Arial" w:hAnsi="Arial" w:cs="Arial"/>
                <w:color w:val="000000"/>
                <w:sz w:val="18"/>
              </w:rPr>
              <w:br/>
              <w:t>31 de Mayo</w:t>
            </w:r>
            <w:r>
              <w:rPr>
                <w:rFonts w:ascii="Arial" w:eastAsia="Arial" w:hAnsi="Arial" w:cs="Arial"/>
                <w:color w:val="000000"/>
                <w:sz w:val="18"/>
              </w:rPr>
              <w:br/>
              <w:t>30 de Junio</w:t>
            </w:r>
            <w:r>
              <w:rPr>
                <w:rFonts w:ascii="Arial" w:eastAsia="Arial" w:hAnsi="Arial" w:cs="Arial"/>
                <w:color w:val="000000"/>
                <w:sz w:val="18"/>
              </w:rPr>
              <w:br/>
              <w:t>31 de Julio</w:t>
            </w:r>
            <w:r>
              <w:rPr>
                <w:rFonts w:ascii="Arial" w:eastAsia="Arial" w:hAnsi="Arial" w:cs="Arial"/>
                <w:color w:val="000000"/>
                <w:sz w:val="18"/>
              </w:rPr>
              <w:br/>
              <w:t>31 de Agosto</w:t>
            </w:r>
            <w:r>
              <w:rPr>
                <w:rFonts w:ascii="Arial" w:eastAsia="Arial" w:hAnsi="Arial" w:cs="Arial"/>
                <w:color w:val="000000"/>
                <w:sz w:val="18"/>
              </w:rPr>
              <w:br/>
              <w:t>29 de Septiembre</w:t>
            </w:r>
            <w:r>
              <w:rPr>
                <w:rFonts w:ascii="Arial" w:eastAsia="Arial" w:hAnsi="Arial" w:cs="Arial"/>
                <w:color w:val="000000"/>
                <w:sz w:val="18"/>
              </w:rPr>
              <w:br/>
            </w:r>
            <w:r w:rsidR="0062792A">
              <w:rPr>
                <w:rFonts w:ascii="Arial" w:eastAsia="Arial" w:hAnsi="Arial" w:cs="Arial"/>
                <w:color w:val="000000"/>
                <w:sz w:val="18"/>
              </w:rPr>
              <w:t>31 de Octubre</w:t>
            </w:r>
            <w:r w:rsidR="0062792A">
              <w:rPr>
                <w:rFonts w:ascii="Arial" w:eastAsia="Arial" w:hAnsi="Arial" w:cs="Arial"/>
                <w:color w:val="000000"/>
                <w:sz w:val="18"/>
              </w:rPr>
              <w:br/>
              <w:t>30 de Noviembre</w:t>
            </w:r>
            <w:r w:rsidR="0062792A">
              <w:rPr>
                <w:rFonts w:ascii="Arial" w:eastAsia="Arial" w:hAnsi="Arial" w:cs="Arial"/>
                <w:color w:val="000000"/>
                <w:sz w:val="18"/>
              </w:rPr>
              <w:br/>
              <w:t>31</w:t>
            </w:r>
            <w:r>
              <w:rPr>
                <w:rFonts w:ascii="Arial" w:eastAsia="Arial" w:hAnsi="Arial" w:cs="Arial"/>
                <w:color w:val="000000"/>
                <w:sz w:val="18"/>
              </w:rPr>
              <w:t xml:space="preserve"> de Diciembre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tcBorders>
              <w:top w:val="single" w:sz="4" w:space="0" w:color="auto"/>
            </w:tcBorders>
            <w:shd w:val="clear" w:color="auto" w:fill="auto"/>
            <w:tcMar>
              <w:left w:w="70" w:type="dxa"/>
              <w:right w:w="70" w:type="dxa"/>
            </w:tcMar>
          </w:tcPr>
          <w:p w:rsidR="00BE0288" w:rsidRDefault="00BE0288">
            <w:pPr>
              <w:spacing w:after="0" w:line="240" w:lineRule="auto"/>
              <w:jc w:val="center"/>
              <w:rPr>
                <w:rFonts w:ascii="Calibri" w:eastAsia="Calibri" w:hAnsi="Calibri" w:cs="Calibri"/>
              </w:rPr>
            </w:pPr>
          </w:p>
        </w:tc>
        <w:tc>
          <w:tcPr>
            <w:tcW w:w="1985" w:type="dxa"/>
            <w:tcBorders>
              <w:top w:val="single" w:sz="4" w:space="0" w:color="auto"/>
            </w:tcBorders>
            <w:shd w:val="clear" w:color="auto" w:fill="auto"/>
            <w:tcMar>
              <w:left w:w="70" w:type="dxa"/>
              <w:right w:w="70" w:type="dxa"/>
            </w:tcMar>
            <w:vAlign w:val="center"/>
          </w:tcPr>
          <w:p w:rsidR="00BE0288" w:rsidRDefault="00BE0288">
            <w:pPr>
              <w:spacing w:after="0" w:line="240" w:lineRule="auto"/>
              <w:rPr>
                <w:rFonts w:ascii="Calibri" w:eastAsia="Calibri" w:hAnsi="Calibri" w:cs="Calibri"/>
              </w:rPr>
            </w:pPr>
          </w:p>
        </w:tc>
        <w:tc>
          <w:tcPr>
            <w:tcW w:w="2552" w:type="dxa"/>
            <w:tcBorders>
              <w:top w:val="single" w:sz="4" w:space="0" w:color="auto"/>
            </w:tcBorders>
            <w:shd w:val="clear" w:color="auto" w:fill="auto"/>
            <w:tcMar>
              <w:left w:w="70" w:type="dxa"/>
              <w:right w:w="70" w:type="dxa"/>
            </w:tcMar>
            <w:vAlign w:val="center"/>
          </w:tcPr>
          <w:p w:rsidR="00BE0288" w:rsidRDefault="00BE0288">
            <w:pPr>
              <w:spacing w:after="0" w:line="240" w:lineRule="auto"/>
              <w:jc w:val="both"/>
              <w:rPr>
                <w:rFonts w:ascii="Calibri" w:eastAsia="Calibri" w:hAnsi="Calibri" w:cs="Calibri"/>
              </w:rPr>
            </w:pPr>
          </w:p>
        </w:tc>
        <w:tc>
          <w:tcPr>
            <w:tcW w:w="2174" w:type="dxa"/>
            <w:tcBorders>
              <w:top w:val="single" w:sz="4" w:space="0" w:color="auto"/>
            </w:tcBorders>
            <w:shd w:val="clear" w:color="auto" w:fill="auto"/>
            <w:tcMar>
              <w:left w:w="70" w:type="dxa"/>
              <w:right w:w="70" w:type="dxa"/>
            </w:tcMar>
            <w:vAlign w:val="center"/>
          </w:tcPr>
          <w:p w:rsidR="00BE0288" w:rsidRDefault="00BE0288">
            <w:pPr>
              <w:spacing w:after="0" w:line="240" w:lineRule="auto"/>
              <w:jc w:val="center"/>
              <w:rPr>
                <w:rFonts w:ascii="Calibri" w:eastAsia="Calibri" w:hAnsi="Calibri" w:cs="Calibri"/>
              </w:rPr>
            </w:pPr>
          </w:p>
        </w:tc>
      </w:tr>
      <w:tr w:rsidR="00BE0288" w:rsidTr="00C80C88">
        <w:tc>
          <w:tcPr>
            <w:tcW w:w="8838" w:type="dxa"/>
            <w:gridSpan w:val="4"/>
            <w:tcBorders>
              <w:top w:val="single" w:sz="4" w:space="0" w:color="000000"/>
              <w:left w:val="single" w:sz="4" w:space="0" w:color="000000"/>
              <w:bottom w:val="single" w:sz="4" w:space="0" w:color="auto"/>
              <w:right w:val="single" w:sz="4" w:space="0" w:color="000000"/>
            </w:tcBorders>
            <w:shd w:val="clear" w:color="000000" w:fill="E2EFDA"/>
            <w:tcMar>
              <w:left w:w="70" w:type="dxa"/>
              <w:right w:w="70" w:type="dxa"/>
            </w:tcMar>
            <w:vAlign w:val="center"/>
          </w:tcPr>
          <w:p w:rsidR="00BE0288" w:rsidRDefault="003A7076">
            <w:pPr>
              <w:spacing w:after="0" w:line="240" w:lineRule="auto"/>
              <w:jc w:val="center"/>
            </w:pPr>
            <w:r>
              <w:rPr>
                <w:rFonts w:ascii="Arial" w:eastAsia="Arial" w:hAnsi="Arial" w:cs="Arial"/>
                <w:b/>
                <w:color w:val="000000"/>
                <w:sz w:val="32"/>
              </w:rPr>
              <w:t xml:space="preserve"> OBJETIVO No. 4</w:t>
            </w:r>
          </w:p>
        </w:tc>
      </w:tr>
      <w:tr w:rsidR="00C80C88" w:rsidTr="00C80C88">
        <w:tc>
          <w:tcPr>
            <w:tcW w:w="2127"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OBJETIVO</w:t>
            </w:r>
          </w:p>
        </w:tc>
        <w:tc>
          <w:tcPr>
            <w:tcW w:w="1985"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ACTIVIDAD</w:t>
            </w:r>
          </w:p>
        </w:tc>
        <w:tc>
          <w:tcPr>
            <w:tcW w:w="2552"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PLAZO</w:t>
            </w:r>
          </w:p>
        </w:tc>
        <w:tc>
          <w:tcPr>
            <w:tcW w:w="2174"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RESPONSABLE</w:t>
            </w:r>
          </w:p>
        </w:tc>
      </w:tr>
      <w:tr w:rsidR="00C80C88" w:rsidTr="00C80C88">
        <w:tc>
          <w:tcPr>
            <w:tcW w:w="2127" w:type="dxa"/>
            <w:vMerge w:val="restart"/>
            <w:tcBorders>
              <w:top w:val="single" w:sz="4" w:space="0" w:color="auto"/>
              <w:left w:val="single" w:sz="4" w:space="0" w:color="auto"/>
              <w:bottom w:val="single" w:sz="4" w:space="0" w:color="auto"/>
              <w:right w:val="single" w:sz="4" w:space="0" w:color="auto"/>
            </w:tcBorders>
            <w:shd w:val="clear" w:color="000000" w:fill="FFFF99"/>
            <w:tcMar>
              <w:left w:w="70" w:type="dxa"/>
              <w:right w:w="70" w:type="dxa"/>
            </w:tcMar>
          </w:tcPr>
          <w:p w:rsidR="00BE0288" w:rsidRDefault="003A7076">
            <w:pPr>
              <w:spacing w:after="0" w:line="240" w:lineRule="auto"/>
              <w:jc w:val="center"/>
            </w:pPr>
            <w:r>
              <w:rPr>
                <w:rFonts w:ascii="Arial" w:eastAsia="Arial" w:hAnsi="Arial" w:cs="Arial"/>
                <w:b/>
                <w:color w:val="000000"/>
              </w:rPr>
              <w:t xml:space="preserve">4. INCREMENTAR LOS NIVELES DE SATISFACCIÓN AL USUARIO, </w:t>
            </w:r>
            <w:r>
              <w:rPr>
                <w:rFonts w:ascii="Arial" w:eastAsia="Arial" w:hAnsi="Arial" w:cs="Arial"/>
                <w:color w:val="000000"/>
              </w:rPr>
              <w:t xml:space="preserve">estableciendo metas que respondan a las necesidades y expectativas de los usuarios internos y </w:t>
            </w:r>
            <w:r>
              <w:rPr>
                <w:rFonts w:ascii="Arial" w:eastAsia="Arial" w:hAnsi="Arial" w:cs="Arial"/>
                <w:color w:val="000000"/>
              </w:rPr>
              <w:lastRenderedPageBreak/>
              <w:t xml:space="preserve">externos, a partir del fortalecimiento de las estrategias de planeación, gestión eficaz y eficiente de sus procesos. </w:t>
            </w:r>
          </w:p>
        </w:tc>
        <w:tc>
          <w:tcPr>
            <w:tcW w:w="1985"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pPr>
            <w:r>
              <w:rPr>
                <w:rFonts w:ascii="Arial" w:eastAsia="Arial" w:hAnsi="Arial" w:cs="Arial"/>
                <w:sz w:val="20"/>
              </w:rPr>
              <w:lastRenderedPageBreak/>
              <w:t xml:space="preserve">Aplicar la encuesta de satisfacción al usuario sobre los bienes y servicios que suministra el Consejo Seccional de la Judicatura y la Dirección Seccional de Administración Judicial de Ibagué a los servidores judiciales </w:t>
            </w:r>
          </w:p>
        </w:tc>
        <w:tc>
          <w:tcPr>
            <w:tcW w:w="2552"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8E5EBE">
            <w:pPr>
              <w:spacing w:after="0" w:line="240" w:lineRule="auto"/>
              <w:jc w:val="center"/>
            </w:pPr>
            <w:r>
              <w:rPr>
                <w:rFonts w:ascii="Arial" w:eastAsia="Arial" w:hAnsi="Arial" w:cs="Arial"/>
                <w:sz w:val="20"/>
              </w:rPr>
              <w:t xml:space="preserve">30 de Junio </w:t>
            </w:r>
          </w:p>
        </w:tc>
        <w:tc>
          <w:tcPr>
            <w:tcW w:w="2174" w:type="dxa"/>
            <w:tcBorders>
              <w:top w:val="single" w:sz="4" w:space="0" w:color="auto"/>
              <w:left w:val="single" w:sz="4" w:space="0" w:color="auto"/>
              <w:bottom w:val="single" w:sz="4" w:space="0" w:color="auto"/>
              <w:right w:val="single" w:sz="4" w:space="0" w:color="auto"/>
            </w:tcBorders>
            <w:shd w:val="clear" w:color="000000"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Magistrados- Director Seccional </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Verificar que los  despachos judiciales permanentes reporten trimestralmente al SIERJU BI la información estadística.( incluye los juzgados de los municipios de  Chaparral  y los Juzgados Administrativos  del Circuito de Ibagué)</w:t>
            </w:r>
          </w:p>
        </w:tc>
        <w:tc>
          <w:tcPr>
            <w:tcW w:w="2552" w:type="dxa"/>
            <w:tcBorders>
              <w:top w:val="single" w:sz="4" w:space="0" w:color="auto"/>
              <w:bottom w:val="single" w:sz="4" w:space="0" w:color="auto"/>
            </w:tcBorders>
            <w:shd w:val="clear" w:color="auto" w:fill="auto"/>
            <w:tcMar>
              <w:left w:w="70" w:type="dxa"/>
              <w:right w:w="70" w:type="dxa"/>
            </w:tcMar>
            <w:vAlign w:val="bottom"/>
          </w:tcPr>
          <w:p w:rsidR="00BE0288" w:rsidRDefault="008E5EBE">
            <w:pPr>
              <w:spacing w:after="240" w:line="240" w:lineRule="auto"/>
              <w:jc w:val="center"/>
            </w:pPr>
            <w:r>
              <w:rPr>
                <w:rFonts w:ascii="Arial" w:eastAsia="Arial" w:hAnsi="Arial" w:cs="Arial"/>
                <w:color w:val="000000"/>
                <w:sz w:val="18"/>
              </w:rPr>
              <w:t xml:space="preserve"> 31</w:t>
            </w:r>
            <w:r w:rsidR="003A7076">
              <w:rPr>
                <w:rFonts w:ascii="Arial" w:eastAsia="Arial" w:hAnsi="Arial" w:cs="Arial"/>
                <w:color w:val="000000"/>
                <w:sz w:val="18"/>
              </w:rPr>
              <w:t xml:space="preserve"> de Enero  </w:t>
            </w:r>
            <w:r>
              <w:rPr>
                <w:rFonts w:ascii="Arial" w:eastAsia="Arial" w:hAnsi="Arial" w:cs="Arial"/>
                <w:color w:val="000000"/>
                <w:sz w:val="18"/>
              </w:rPr>
              <w:t xml:space="preserve">                              30</w:t>
            </w:r>
            <w:r w:rsidR="003A7076">
              <w:rPr>
                <w:rFonts w:ascii="Arial" w:eastAsia="Arial" w:hAnsi="Arial" w:cs="Arial"/>
                <w:color w:val="000000"/>
                <w:sz w:val="18"/>
              </w:rPr>
              <w:t xml:space="preserve"> de Abril                                        </w:t>
            </w:r>
            <w:r w:rsidR="0062792A">
              <w:rPr>
                <w:rFonts w:ascii="Arial" w:eastAsia="Arial" w:hAnsi="Arial" w:cs="Arial"/>
                <w:color w:val="000000"/>
                <w:sz w:val="18"/>
              </w:rPr>
              <w:t xml:space="preserve"> 31 de Julio </w:t>
            </w:r>
            <w:r w:rsidR="0062792A">
              <w:rPr>
                <w:rFonts w:ascii="Arial" w:eastAsia="Arial" w:hAnsi="Arial" w:cs="Arial"/>
                <w:color w:val="000000"/>
                <w:sz w:val="18"/>
              </w:rPr>
              <w:br/>
              <w:t xml:space="preserve">31 de  Octubre </w:t>
            </w:r>
            <w:r w:rsidR="0062792A">
              <w:rPr>
                <w:rFonts w:ascii="Arial" w:eastAsia="Arial" w:hAnsi="Arial" w:cs="Arial"/>
                <w:color w:val="000000"/>
                <w:sz w:val="18"/>
              </w:rPr>
              <w:br/>
              <w:t>31</w:t>
            </w:r>
            <w:r w:rsidR="003A7076">
              <w:rPr>
                <w:rFonts w:ascii="Arial" w:eastAsia="Arial" w:hAnsi="Arial" w:cs="Arial"/>
                <w:color w:val="000000"/>
                <w:sz w:val="18"/>
              </w:rPr>
              <w:t xml:space="preserve"> de Diciembre</w:t>
            </w:r>
            <w:r w:rsidR="003A7076">
              <w:rPr>
                <w:rFonts w:ascii="Arial" w:eastAsia="Arial" w:hAnsi="Arial" w:cs="Arial"/>
                <w:color w:val="000000"/>
                <w:sz w:val="18"/>
              </w:rPr>
              <w:br/>
            </w:r>
          </w:p>
        </w:tc>
        <w:tc>
          <w:tcPr>
            <w:tcW w:w="2174" w:type="dxa"/>
            <w:tcBorders>
              <w:top w:val="single" w:sz="4" w:space="0" w:color="auto"/>
              <w:bottom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Adelantar de  oficio  o  a  petición de  parte  el procedimiento establecido en el Acuerdo PSAA11-8716 de 2011 relacionado  con  el mecanismo de la vigilancia judicial administrativa</w:t>
            </w:r>
            <w:r>
              <w:rPr>
                <w:rFonts w:ascii="Arial" w:eastAsia="Arial" w:hAnsi="Arial" w:cs="Arial"/>
                <w:b/>
                <w:color w:val="000000"/>
                <w:sz w:val="18"/>
              </w:rPr>
              <w:t>. (incluye los juzgados de los municipios de  Chaparral  y los Juzgados Administrativos  del Circuito de Ibagué)</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62792A">
            <w:pPr>
              <w:spacing w:after="240" w:line="240" w:lineRule="auto"/>
              <w:jc w:val="center"/>
            </w:pPr>
            <w:r>
              <w:rPr>
                <w:rFonts w:ascii="Arial" w:eastAsia="Arial" w:hAnsi="Arial" w:cs="Arial"/>
                <w:color w:val="000000"/>
                <w:sz w:val="18"/>
              </w:rPr>
              <w:t>31  de Marzo</w:t>
            </w:r>
            <w:r>
              <w:rPr>
                <w:rFonts w:ascii="Arial" w:eastAsia="Arial" w:hAnsi="Arial" w:cs="Arial"/>
                <w:color w:val="000000"/>
                <w:sz w:val="18"/>
              </w:rPr>
              <w:br/>
              <w:t>30 de Junio</w:t>
            </w:r>
            <w:r>
              <w:rPr>
                <w:rFonts w:ascii="Arial" w:eastAsia="Arial" w:hAnsi="Arial" w:cs="Arial"/>
                <w:color w:val="000000"/>
                <w:sz w:val="18"/>
              </w:rPr>
              <w:br/>
              <w:t>30 de Septiembre</w:t>
            </w:r>
            <w:r>
              <w:rPr>
                <w:rFonts w:ascii="Arial" w:eastAsia="Arial" w:hAnsi="Arial" w:cs="Arial"/>
                <w:color w:val="000000"/>
                <w:sz w:val="18"/>
              </w:rPr>
              <w:br/>
              <w:t>31</w:t>
            </w:r>
            <w:r w:rsidR="003A7076">
              <w:rPr>
                <w:rFonts w:ascii="Arial" w:eastAsia="Arial" w:hAnsi="Arial" w:cs="Arial"/>
                <w:color w:val="000000"/>
                <w:sz w:val="18"/>
              </w:rPr>
              <w:t xml:space="preserve"> de Diciembre </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Atender oportunamente las Quejas, reclamos o sugerencias y,   realizar control y seguimiento a las QRS formuladas ante los juzgados de Chaparral y los juzgados Administrativos de Ibagué.</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62792A">
            <w:pPr>
              <w:spacing w:after="0" w:line="240" w:lineRule="auto"/>
              <w:jc w:val="center"/>
            </w:pPr>
            <w:r>
              <w:rPr>
                <w:rFonts w:ascii="Arial" w:eastAsia="Arial" w:hAnsi="Arial" w:cs="Arial"/>
                <w:color w:val="000000"/>
                <w:sz w:val="18"/>
              </w:rPr>
              <w:t>31  de Marzo</w:t>
            </w:r>
            <w:r>
              <w:rPr>
                <w:rFonts w:ascii="Arial" w:eastAsia="Arial" w:hAnsi="Arial" w:cs="Arial"/>
                <w:color w:val="000000"/>
                <w:sz w:val="18"/>
              </w:rPr>
              <w:br/>
              <w:t>30 de Junio</w:t>
            </w:r>
            <w:r>
              <w:rPr>
                <w:rFonts w:ascii="Arial" w:eastAsia="Arial" w:hAnsi="Arial" w:cs="Arial"/>
                <w:color w:val="000000"/>
                <w:sz w:val="18"/>
              </w:rPr>
              <w:br/>
              <w:t>30 de Septiembre</w:t>
            </w:r>
            <w:r>
              <w:rPr>
                <w:rFonts w:ascii="Arial" w:eastAsia="Arial" w:hAnsi="Arial" w:cs="Arial"/>
                <w:color w:val="000000"/>
                <w:sz w:val="18"/>
              </w:rPr>
              <w:br/>
              <w:t>31</w:t>
            </w:r>
            <w:r w:rsidR="003A7076">
              <w:rPr>
                <w:rFonts w:ascii="Arial" w:eastAsia="Arial" w:hAnsi="Arial" w:cs="Arial"/>
                <w:color w:val="000000"/>
                <w:sz w:val="18"/>
              </w:rPr>
              <w:t xml:space="preserve"> de Diciembre </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Magistrados- Director Seccional </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sz w:val="18"/>
              </w:rPr>
              <w:t>Elaborar, consolidar, actualizar y ajustar el Plan Anual de Adquisiciones de la  Dirección Seccional de la Ibagué de acuerdo  a la disponibilidad presupuestal asignada a fin de  satisfacer las necesidades reportadas por los usuarios internos y externos del Distrito Judicial.</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31  de Enero</w:t>
            </w:r>
            <w:r>
              <w:rPr>
                <w:rFonts w:ascii="Arial" w:eastAsia="Arial" w:hAnsi="Arial" w:cs="Arial"/>
                <w:color w:val="000000"/>
                <w:sz w:val="18"/>
              </w:rPr>
              <w:br/>
              <w:t>31 de Julio</w:t>
            </w:r>
            <w:r>
              <w:rPr>
                <w:rFonts w:ascii="Arial" w:eastAsia="Arial" w:hAnsi="Arial" w:cs="Arial"/>
                <w:color w:val="000000"/>
                <w:sz w:val="18"/>
              </w:rPr>
              <w:br/>
              <w:t xml:space="preserve"> </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DSAJ-Ibagué, Área Administrativa</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Realizar reuniones con los Jueces (as) de las diferentes especialidades.</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14 de Marzo                                       13 de Junio                                              12 de Septiembre            </w:t>
            </w:r>
            <w:r w:rsidR="008E5EBE">
              <w:rPr>
                <w:rFonts w:ascii="Arial" w:eastAsia="Arial" w:hAnsi="Arial" w:cs="Arial"/>
                <w:color w:val="000000"/>
                <w:sz w:val="18"/>
              </w:rPr>
              <w:t xml:space="preserve">                              19</w:t>
            </w:r>
            <w:r>
              <w:rPr>
                <w:rFonts w:ascii="Arial" w:eastAsia="Arial" w:hAnsi="Arial" w:cs="Arial"/>
                <w:color w:val="000000"/>
                <w:sz w:val="18"/>
              </w:rPr>
              <w:t xml:space="preserve"> de Diciembre                                      </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 xml:space="preserve">Realizar reuniones con los Jueces (as) de los juzgados del municipio de  </w:t>
            </w:r>
            <w:r>
              <w:rPr>
                <w:rFonts w:ascii="Arial" w:eastAsia="Arial" w:hAnsi="Arial" w:cs="Arial"/>
                <w:color w:val="000000"/>
                <w:sz w:val="18"/>
              </w:rPr>
              <w:lastRenderedPageBreak/>
              <w:t>Chaparral  con el fin de mantener, actualizar y documentar el SIGCMA.</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rPr>
                <w:rFonts w:ascii="Arial" w:eastAsia="Arial" w:hAnsi="Arial" w:cs="Arial"/>
                <w:color w:val="000000"/>
                <w:sz w:val="18"/>
              </w:rPr>
            </w:pPr>
            <w:r>
              <w:rPr>
                <w:rFonts w:ascii="Arial" w:eastAsia="Arial" w:hAnsi="Arial" w:cs="Arial"/>
                <w:color w:val="000000"/>
                <w:sz w:val="18"/>
              </w:rPr>
              <w:lastRenderedPageBreak/>
              <w:t> 30 de junio</w:t>
            </w:r>
          </w:p>
          <w:p w:rsidR="00BE0288" w:rsidRDefault="0062792A">
            <w:pPr>
              <w:spacing w:after="0" w:line="240" w:lineRule="auto"/>
              <w:jc w:val="center"/>
            </w:pPr>
            <w:r>
              <w:rPr>
                <w:rFonts w:ascii="Arial" w:eastAsia="Arial" w:hAnsi="Arial" w:cs="Arial"/>
                <w:color w:val="000000"/>
                <w:sz w:val="18"/>
              </w:rPr>
              <w:t xml:space="preserve">29 </w:t>
            </w:r>
            <w:r w:rsidR="003A7076">
              <w:rPr>
                <w:rFonts w:ascii="Arial" w:eastAsia="Arial" w:hAnsi="Arial" w:cs="Arial"/>
                <w:color w:val="000000"/>
                <w:sz w:val="18"/>
              </w:rPr>
              <w:t xml:space="preserve"> diciembre</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  </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Realizar  reuniones  del Comité de Control Interno en cumplimiento del Acuerdo PSAA12-9293 del 2012.</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7 de Febrero                                                16 de Mayo                                         22 de Agosto                                                 12 de Diciembre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 Consejo Seccional de la Judicatura que no ostente la Presidencia.</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Realizar reuniones del Comité Seccional de Archivo en cumplimiento del Acuerdo PSAA03-1746 de 2003.                   ( incluye los juzgados de los municipios de  Chaparral  y los Juzgados Administrativos  del Circuito de Ibagué)</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1 de Febrero                                  26 de Abril                                              2 de Agosto                                    1 de Noviembre</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Presidencia Consejo Seccional de la Judicatura</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Formular  el Plan de Mejoramiento, mantenimiento, ampliación, construcción y/o adquisición sedes para la infraestructura  física propia del sector año 2017</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8E5EBE">
            <w:pPr>
              <w:spacing w:after="0" w:line="240" w:lineRule="auto"/>
              <w:jc w:val="center"/>
            </w:pPr>
            <w:r>
              <w:rPr>
                <w:rFonts w:ascii="Arial" w:eastAsia="Arial" w:hAnsi="Arial" w:cs="Arial"/>
                <w:sz w:val="18"/>
              </w:rPr>
              <w:t>3</w:t>
            </w:r>
            <w:r w:rsidR="003A7076">
              <w:rPr>
                <w:rFonts w:ascii="Arial" w:eastAsia="Arial" w:hAnsi="Arial" w:cs="Arial"/>
                <w:sz w:val="18"/>
              </w:rPr>
              <w:t>1 de Octubre de 2016</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DSAJ-Ibagué, Área Administrativa-grupo de Mantenimiento.</w:t>
            </w:r>
          </w:p>
        </w:tc>
      </w:tr>
      <w:tr w:rsidR="00C80C88" w:rsidTr="00C80C88">
        <w:trPr>
          <w:trHeight w:val="269"/>
        </w:trPr>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Autorizar al Director Seccional de Administración Judicial de Ibagué para la celebración de contratos, según los Acuerdos que profiera la Sala Administrativa del Consejo Superior de la Judicatura</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AB5022">
            <w:pPr>
              <w:spacing w:after="0" w:line="240" w:lineRule="auto"/>
              <w:jc w:val="center"/>
            </w:pPr>
            <w:r>
              <w:rPr>
                <w:rFonts w:ascii="Arial" w:eastAsia="Arial" w:hAnsi="Arial" w:cs="Arial"/>
                <w:color w:val="000000"/>
                <w:sz w:val="18"/>
              </w:rPr>
              <w:t>31  de Marzo</w:t>
            </w:r>
            <w:r>
              <w:rPr>
                <w:rFonts w:ascii="Arial" w:eastAsia="Arial" w:hAnsi="Arial" w:cs="Arial"/>
                <w:color w:val="000000"/>
                <w:sz w:val="18"/>
              </w:rPr>
              <w:br/>
              <w:t>30 de Junio</w:t>
            </w:r>
            <w:r>
              <w:rPr>
                <w:rFonts w:ascii="Arial" w:eastAsia="Arial" w:hAnsi="Arial" w:cs="Arial"/>
                <w:color w:val="000000"/>
                <w:sz w:val="18"/>
              </w:rPr>
              <w:br/>
              <w:t>30 de Septiembre</w:t>
            </w:r>
            <w:r>
              <w:rPr>
                <w:rFonts w:ascii="Arial" w:eastAsia="Arial" w:hAnsi="Arial" w:cs="Arial"/>
                <w:color w:val="000000"/>
                <w:sz w:val="18"/>
              </w:rPr>
              <w:br/>
              <w:t>31</w:t>
            </w:r>
            <w:r w:rsidR="003A7076">
              <w:rPr>
                <w:rFonts w:ascii="Arial" w:eastAsia="Arial" w:hAnsi="Arial" w:cs="Arial"/>
                <w:color w:val="000000"/>
                <w:sz w:val="18"/>
              </w:rPr>
              <w:t xml:space="preserve"> de Diciembre </w:t>
            </w:r>
          </w:p>
        </w:tc>
        <w:tc>
          <w:tcPr>
            <w:tcW w:w="2174" w:type="dxa"/>
            <w:vMerge w:val="restart"/>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rPr>
          <w:trHeight w:val="269"/>
        </w:trPr>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174"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rsidR="00BE0288" w:rsidRDefault="003A7076">
            <w:pPr>
              <w:spacing w:after="0" w:line="240" w:lineRule="auto"/>
              <w:jc w:val="both"/>
            </w:pPr>
            <w:r>
              <w:rPr>
                <w:rFonts w:ascii="Arial" w:eastAsia="Arial" w:hAnsi="Arial" w:cs="Arial"/>
                <w:color w:val="000000"/>
                <w:sz w:val="18"/>
              </w:rPr>
              <w:t>Tramitar situaciones administrativas  de Jueces (as) y Empleados (as) relacionadas con permisos de  estudio y proceder a su notificación en cumplimiento del Acuerdo 162 de 1996</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rsidR="00BE0288" w:rsidRDefault="00AB5022">
            <w:pPr>
              <w:spacing w:after="0" w:line="240" w:lineRule="auto"/>
              <w:jc w:val="center"/>
            </w:pPr>
            <w:r>
              <w:rPr>
                <w:rFonts w:ascii="Arial" w:eastAsia="Arial" w:hAnsi="Arial" w:cs="Arial"/>
                <w:color w:val="000000"/>
                <w:sz w:val="18"/>
              </w:rPr>
              <w:t>31  de Marzo</w:t>
            </w:r>
            <w:r>
              <w:rPr>
                <w:rFonts w:ascii="Arial" w:eastAsia="Arial" w:hAnsi="Arial" w:cs="Arial"/>
                <w:color w:val="000000"/>
                <w:sz w:val="18"/>
              </w:rPr>
              <w:br/>
              <w:t>30 de Junio</w:t>
            </w:r>
            <w:r>
              <w:rPr>
                <w:rFonts w:ascii="Arial" w:eastAsia="Arial" w:hAnsi="Arial" w:cs="Arial"/>
                <w:color w:val="000000"/>
                <w:sz w:val="18"/>
              </w:rPr>
              <w:br/>
              <w:t>30 de Septiembre</w:t>
            </w:r>
            <w:r>
              <w:rPr>
                <w:rFonts w:ascii="Arial" w:eastAsia="Arial" w:hAnsi="Arial" w:cs="Arial"/>
                <w:color w:val="000000"/>
                <w:sz w:val="18"/>
              </w:rPr>
              <w:br/>
              <w:t>31</w:t>
            </w:r>
            <w:r w:rsidR="003A7076">
              <w:rPr>
                <w:rFonts w:ascii="Arial" w:eastAsia="Arial" w:hAnsi="Arial" w:cs="Arial"/>
                <w:color w:val="000000"/>
                <w:sz w:val="18"/>
              </w:rPr>
              <w:t xml:space="preserve"> de Diciembre </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rsidR="00BE0288" w:rsidRDefault="003A7076">
            <w:pPr>
              <w:spacing w:after="0" w:line="240" w:lineRule="auto"/>
              <w:jc w:val="both"/>
            </w:pPr>
            <w:r>
              <w:rPr>
                <w:rFonts w:ascii="Arial" w:eastAsia="Arial" w:hAnsi="Arial" w:cs="Arial"/>
                <w:color w:val="000000"/>
                <w:sz w:val="18"/>
              </w:rPr>
              <w:t xml:space="preserve">Tramitar situaciones administrativas  de Jueces (as) y Empleados (as) relacionadas con  permisos de residencia y proceder a su notificación en cumplimiento de la Ley 270 de 1996 artículo 153 numeral 19 y del </w:t>
            </w:r>
            <w:r>
              <w:rPr>
                <w:rFonts w:ascii="Arial" w:eastAsia="Arial" w:hAnsi="Arial" w:cs="Arial"/>
                <w:color w:val="000000"/>
                <w:sz w:val="18"/>
              </w:rPr>
              <w:lastRenderedPageBreak/>
              <w:t xml:space="preserve">Decreto 1660 de 1978 artículos 159 y 160 </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tcPr>
          <w:p w:rsidR="00BE0288" w:rsidRDefault="00AB5022">
            <w:pPr>
              <w:spacing w:after="0" w:line="240" w:lineRule="auto"/>
              <w:jc w:val="center"/>
            </w:pPr>
            <w:r>
              <w:rPr>
                <w:rFonts w:ascii="Arial" w:eastAsia="Arial" w:hAnsi="Arial" w:cs="Arial"/>
                <w:color w:val="000000"/>
                <w:sz w:val="18"/>
              </w:rPr>
              <w:lastRenderedPageBreak/>
              <w:t>31  de Marzo</w:t>
            </w:r>
            <w:r>
              <w:rPr>
                <w:rFonts w:ascii="Arial" w:eastAsia="Arial" w:hAnsi="Arial" w:cs="Arial"/>
                <w:color w:val="000000"/>
                <w:sz w:val="18"/>
              </w:rPr>
              <w:br/>
              <w:t>30 de Junio</w:t>
            </w:r>
            <w:r>
              <w:rPr>
                <w:rFonts w:ascii="Arial" w:eastAsia="Arial" w:hAnsi="Arial" w:cs="Arial"/>
                <w:color w:val="000000"/>
                <w:sz w:val="18"/>
              </w:rPr>
              <w:br/>
              <w:t>30 de Septiembre</w:t>
            </w:r>
            <w:r>
              <w:rPr>
                <w:rFonts w:ascii="Arial" w:eastAsia="Arial" w:hAnsi="Arial" w:cs="Arial"/>
                <w:color w:val="000000"/>
                <w:sz w:val="18"/>
              </w:rPr>
              <w:br/>
              <w:t>31</w:t>
            </w:r>
            <w:r w:rsidR="003A7076">
              <w:rPr>
                <w:rFonts w:ascii="Arial" w:eastAsia="Arial" w:hAnsi="Arial" w:cs="Arial"/>
                <w:color w:val="000000"/>
                <w:sz w:val="18"/>
              </w:rPr>
              <w:t xml:space="preserve"> de Diciembre </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rsidR="00BE0288" w:rsidRDefault="003A7076">
            <w:pPr>
              <w:spacing w:after="0" w:line="240" w:lineRule="auto"/>
              <w:jc w:val="both"/>
            </w:pPr>
            <w:r>
              <w:rPr>
                <w:rFonts w:ascii="Arial" w:eastAsia="Arial" w:hAnsi="Arial" w:cs="Arial"/>
                <w:color w:val="000000"/>
                <w:sz w:val="18"/>
              </w:rPr>
              <w:t>Tramitar situaciones administrativas de Jueces (as) y Empleados (as) relacionadas con conceptos de traslado y proceder a su notificación en cumplimiento del Acuerdo PSAA10-6837 de 2010</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tcPr>
          <w:p w:rsidR="00BE0288" w:rsidRDefault="003A7076">
            <w:pPr>
              <w:spacing w:after="0" w:line="240" w:lineRule="auto"/>
              <w:jc w:val="center"/>
            </w:pPr>
            <w:r>
              <w:rPr>
                <w:rFonts w:ascii="Arial" w:eastAsia="Arial" w:hAnsi="Arial" w:cs="Arial"/>
                <w:color w:val="000000"/>
                <w:sz w:val="18"/>
              </w:rPr>
              <w:t>31  de Marzo</w:t>
            </w:r>
            <w:r w:rsidR="008E5EBE">
              <w:rPr>
                <w:rFonts w:ascii="Arial" w:eastAsia="Arial" w:hAnsi="Arial" w:cs="Arial"/>
                <w:color w:val="000000"/>
                <w:sz w:val="18"/>
              </w:rPr>
              <w:br/>
              <w:t>30 de Junio</w:t>
            </w:r>
            <w:r w:rsidR="008E5EBE">
              <w:rPr>
                <w:rFonts w:ascii="Arial" w:eastAsia="Arial" w:hAnsi="Arial" w:cs="Arial"/>
                <w:color w:val="000000"/>
                <w:sz w:val="18"/>
              </w:rPr>
              <w:br/>
              <w:t>29 de Septiembre</w:t>
            </w:r>
            <w:r w:rsidR="008E5EBE">
              <w:rPr>
                <w:rFonts w:ascii="Arial" w:eastAsia="Arial" w:hAnsi="Arial" w:cs="Arial"/>
                <w:color w:val="000000"/>
                <w:sz w:val="18"/>
              </w:rPr>
              <w:br/>
              <w:t>31</w:t>
            </w:r>
            <w:r>
              <w:rPr>
                <w:rFonts w:ascii="Arial" w:eastAsia="Arial" w:hAnsi="Arial" w:cs="Arial"/>
                <w:color w:val="000000"/>
                <w:sz w:val="18"/>
              </w:rPr>
              <w:t xml:space="preserve"> de Diciembre </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rsidR="00BE0288" w:rsidRDefault="003A7076">
            <w:pPr>
              <w:spacing w:after="0" w:line="240" w:lineRule="auto"/>
              <w:jc w:val="both"/>
            </w:pPr>
            <w:r>
              <w:rPr>
                <w:rFonts w:ascii="Arial" w:eastAsia="Arial" w:hAnsi="Arial" w:cs="Arial"/>
                <w:color w:val="000000"/>
                <w:sz w:val="18"/>
              </w:rPr>
              <w:t>Autorizar el cierre extraordinario de los despachos judiciales por razones de:  traslado de instalaciones, orden público, fuerza mayor o caso fortuito, según el Acuerdo No.433 de 1999</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AB5022">
            <w:pPr>
              <w:spacing w:after="0" w:line="240" w:lineRule="auto"/>
              <w:jc w:val="center"/>
            </w:pPr>
            <w:r>
              <w:rPr>
                <w:rFonts w:ascii="Arial" w:eastAsia="Arial" w:hAnsi="Arial" w:cs="Arial"/>
                <w:color w:val="000000"/>
                <w:sz w:val="18"/>
              </w:rPr>
              <w:t>31</w:t>
            </w:r>
            <w:r w:rsidR="003A7076">
              <w:rPr>
                <w:rFonts w:ascii="Arial" w:eastAsia="Arial" w:hAnsi="Arial" w:cs="Arial"/>
                <w:color w:val="000000"/>
                <w:sz w:val="18"/>
              </w:rPr>
              <w:t xml:space="preserve"> de Diciembre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tcBorders>
              <w:top w:val="single" w:sz="4" w:space="0" w:color="auto"/>
            </w:tcBorders>
            <w:shd w:val="clear" w:color="auto" w:fill="auto"/>
            <w:tcMar>
              <w:left w:w="70" w:type="dxa"/>
              <w:right w:w="70" w:type="dxa"/>
            </w:tcMar>
          </w:tcPr>
          <w:p w:rsidR="00BE0288" w:rsidRDefault="00BE0288">
            <w:pPr>
              <w:spacing w:after="0" w:line="240" w:lineRule="auto"/>
              <w:jc w:val="center"/>
              <w:rPr>
                <w:rFonts w:ascii="Calibri" w:eastAsia="Calibri" w:hAnsi="Calibri" w:cs="Calibri"/>
              </w:rPr>
            </w:pPr>
          </w:p>
        </w:tc>
        <w:tc>
          <w:tcPr>
            <w:tcW w:w="1985" w:type="dxa"/>
            <w:tcBorders>
              <w:top w:val="single" w:sz="4" w:space="0" w:color="auto"/>
            </w:tcBorders>
            <w:shd w:val="clear" w:color="auto" w:fill="auto"/>
            <w:tcMar>
              <w:left w:w="70" w:type="dxa"/>
              <w:right w:w="70" w:type="dxa"/>
            </w:tcMar>
            <w:vAlign w:val="center"/>
          </w:tcPr>
          <w:p w:rsidR="00BE0288" w:rsidRDefault="00BE0288">
            <w:pPr>
              <w:spacing w:after="0" w:line="240" w:lineRule="auto"/>
              <w:rPr>
                <w:rFonts w:ascii="Times New Roman" w:eastAsia="Times New Roman" w:hAnsi="Times New Roman" w:cs="Times New Roman"/>
                <w:sz w:val="20"/>
              </w:rPr>
            </w:pPr>
          </w:p>
          <w:p w:rsidR="00BE0288" w:rsidRDefault="00BE0288">
            <w:pPr>
              <w:spacing w:after="0" w:line="240" w:lineRule="auto"/>
            </w:pPr>
          </w:p>
        </w:tc>
        <w:tc>
          <w:tcPr>
            <w:tcW w:w="2552" w:type="dxa"/>
            <w:tcBorders>
              <w:top w:val="single" w:sz="4" w:space="0" w:color="auto"/>
            </w:tcBorders>
            <w:shd w:val="clear" w:color="auto" w:fill="auto"/>
            <w:tcMar>
              <w:left w:w="70" w:type="dxa"/>
              <w:right w:w="70" w:type="dxa"/>
            </w:tcMar>
            <w:vAlign w:val="center"/>
          </w:tcPr>
          <w:p w:rsidR="00BE0288" w:rsidRDefault="00BE0288">
            <w:pPr>
              <w:spacing w:after="0" w:line="240" w:lineRule="auto"/>
              <w:jc w:val="both"/>
              <w:rPr>
                <w:rFonts w:ascii="Calibri" w:eastAsia="Calibri" w:hAnsi="Calibri" w:cs="Calibri"/>
              </w:rPr>
            </w:pPr>
          </w:p>
        </w:tc>
        <w:tc>
          <w:tcPr>
            <w:tcW w:w="2174" w:type="dxa"/>
            <w:tcBorders>
              <w:top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w:t>
            </w:r>
          </w:p>
        </w:tc>
      </w:tr>
      <w:tr w:rsidR="00BE0288">
        <w:tc>
          <w:tcPr>
            <w:tcW w:w="8838" w:type="dxa"/>
            <w:gridSpan w:val="4"/>
            <w:tcBorders>
              <w:top w:val="single" w:sz="4" w:space="0" w:color="000000"/>
              <w:left w:val="single" w:sz="4" w:space="0" w:color="000000"/>
              <w:bottom w:val="single" w:sz="8" w:space="0" w:color="000000"/>
              <w:right w:val="single" w:sz="4" w:space="0" w:color="000000"/>
            </w:tcBorders>
            <w:shd w:val="clear" w:color="000000" w:fill="E2EFDA"/>
            <w:tcMar>
              <w:left w:w="70" w:type="dxa"/>
              <w:right w:w="70" w:type="dxa"/>
            </w:tcMar>
            <w:vAlign w:val="center"/>
          </w:tcPr>
          <w:p w:rsidR="00BE0288" w:rsidRDefault="003A7076">
            <w:pPr>
              <w:spacing w:after="0" w:line="240" w:lineRule="auto"/>
              <w:jc w:val="center"/>
            </w:pPr>
            <w:r>
              <w:rPr>
                <w:rFonts w:ascii="Arial" w:eastAsia="Arial" w:hAnsi="Arial" w:cs="Arial"/>
                <w:b/>
                <w:color w:val="000000"/>
                <w:sz w:val="32"/>
              </w:rPr>
              <w:t xml:space="preserve"> OBJETIVO No. 5</w:t>
            </w:r>
          </w:p>
        </w:tc>
      </w:tr>
      <w:tr w:rsidR="00C80C88" w:rsidTr="00C80C88">
        <w:tc>
          <w:tcPr>
            <w:tcW w:w="2127"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 xml:space="preserve">OBJETIVO </w:t>
            </w:r>
          </w:p>
        </w:tc>
        <w:tc>
          <w:tcPr>
            <w:tcW w:w="1985"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ACTIVIDAD</w:t>
            </w:r>
          </w:p>
        </w:tc>
        <w:tc>
          <w:tcPr>
            <w:tcW w:w="2552"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PLAZO</w:t>
            </w:r>
          </w:p>
        </w:tc>
        <w:tc>
          <w:tcPr>
            <w:tcW w:w="2174"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RESPONSABLE</w:t>
            </w:r>
          </w:p>
        </w:tc>
      </w:tr>
      <w:tr w:rsidR="00C80C88" w:rsidTr="00C80C88">
        <w:tc>
          <w:tcPr>
            <w:tcW w:w="2127" w:type="dxa"/>
            <w:vMerge w:val="restart"/>
            <w:tcBorders>
              <w:top w:val="single" w:sz="4" w:space="0" w:color="auto"/>
              <w:left w:val="single" w:sz="4" w:space="0" w:color="auto"/>
              <w:bottom w:val="single" w:sz="4" w:space="0" w:color="auto"/>
              <w:right w:val="single" w:sz="4" w:space="0" w:color="auto"/>
            </w:tcBorders>
            <w:shd w:val="clear" w:color="000000" w:fill="FFFF99"/>
            <w:tcMar>
              <w:left w:w="70" w:type="dxa"/>
              <w:right w:w="70" w:type="dxa"/>
            </w:tcMar>
          </w:tcPr>
          <w:p w:rsidR="00BE0288" w:rsidRDefault="003A7076">
            <w:pPr>
              <w:spacing w:after="0" w:line="240" w:lineRule="auto"/>
            </w:pPr>
            <w:r>
              <w:rPr>
                <w:rFonts w:ascii="Arial" w:eastAsia="Arial" w:hAnsi="Arial" w:cs="Arial"/>
                <w:b/>
                <w:color w:val="000000"/>
              </w:rPr>
              <w:t xml:space="preserve">5. FOMENTAR LA CULTURA ORGANIZACIONAL DE CALIDAD, CONTROL Y MEDIO AMBIENTE, </w:t>
            </w:r>
            <w:r>
              <w:rPr>
                <w:rFonts w:ascii="Arial" w:eastAsia="Arial" w:hAnsi="Arial" w:cs="Arial"/>
                <w:color w:val="000000"/>
              </w:rPr>
              <w:t>orientada a la responsabilidad social y ética del servidor judicial.</w:t>
            </w: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pPr>
            <w:r>
              <w:rPr>
                <w:rFonts w:ascii="Arial" w:eastAsia="Arial" w:hAnsi="Arial" w:cs="Arial"/>
                <w:color w:val="000000"/>
                <w:sz w:val="18"/>
              </w:rPr>
              <w:t>Mantener, actualizar y documentar  el Sistema Integrado de Gestión de Calidad y del Medio Ambiente en el Consejo Seccional de la Judicatura del Tolima, Dirección Seccional de Administración Judicial, Juzgados del municipio de Chaparral y Juzg</w:t>
            </w:r>
            <w:r w:rsidR="00AB5022">
              <w:rPr>
                <w:rFonts w:ascii="Arial" w:eastAsia="Arial" w:hAnsi="Arial" w:cs="Arial"/>
                <w:color w:val="000000"/>
                <w:sz w:val="18"/>
              </w:rPr>
              <w:t xml:space="preserve">ados Administrativos de Ibagué. </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8E5EBE">
            <w:pPr>
              <w:spacing w:after="0" w:line="240" w:lineRule="auto"/>
              <w:jc w:val="center"/>
            </w:pPr>
            <w:r>
              <w:rPr>
                <w:rFonts w:ascii="Arial" w:eastAsia="Arial" w:hAnsi="Arial" w:cs="Arial"/>
                <w:color w:val="000000"/>
                <w:sz w:val="18"/>
              </w:rPr>
              <w:t>31</w:t>
            </w:r>
            <w:r w:rsidR="003A7076">
              <w:rPr>
                <w:rFonts w:ascii="Arial" w:eastAsia="Arial" w:hAnsi="Arial" w:cs="Arial"/>
                <w:color w:val="000000"/>
                <w:sz w:val="18"/>
              </w:rPr>
              <w:t xml:space="preserve"> de Diciembre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 Dirección Seccional, Juez Representante</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pPr>
            <w:r>
              <w:rPr>
                <w:rFonts w:ascii="Arial" w:eastAsia="Arial" w:hAnsi="Arial" w:cs="Arial"/>
                <w:color w:val="000000"/>
                <w:sz w:val="18"/>
              </w:rPr>
              <w:t>Adelantar jornadas Integrales de Organización de Espacios Físicos Saludables, en Coordinación con los Profesionales de ARL POSITIVA  en temas de Ergonomía, Psicosocial,  Seguridad Industrial con el acompañamiento de las  Áreas de Mantenimiento, Sistemas, Almacén y Administrativa de la DSAJ.</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24 Febrero                                                                        10 de Marzo                                                                           21 de Abril                                                                           26 de Mayo                                                                      16 de Junio                                                                        7 de Julio                                                                                 18 de Agosto                                                                              22 de Septiembre                                                              13 de Octubre                                                                    24 de Noviembre</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DSAJ-Ibagué, Grupo  SG-SST </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pPr>
            <w:r>
              <w:rPr>
                <w:rFonts w:ascii="Arial" w:eastAsia="Arial" w:hAnsi="Arial" w:cs="Arial"/>
                <w:color w:val="000000"/>
                <w:sz w:val="18"/>
              </w:rPr>
              <w:t>Socializar, postular  e implementar  el Sistema Integrado de Gestión de Calidad y del Medio Ambiente en los Juzgados Civiles del Circuito Especializados en Restitución de Tierras.</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rPr>
                <w:rFonts w:ascii="Arial" w:eastAsia="Arial" w:hAnsi="Arial" w:cs="Arial"/>
                <w:color w:val="000000"/>
                <w:sz w:val="18"/>
              </w:rPr>
            </w:pPr>
            <w:r>
              <w:rPr>
                <w:rFonts w:ascii="Arial" w:eastAsia="Arial" w:hAnsi="Arial" w:cs="Arial"/>
                <w:color w:val="000000"/>
                <w:sz w:val="18"/>
              </w:rPr>
              <w:t xml:space="preserve">28 Febrero     </w:t>
            </w:r>
          </w:p>
          <w:p w:rsidR="00BE0288" w:rsidRDefault="008E5EBE">
            <w:pPr>
              <w:spacing w:after="0" w:line="240" w:lineRule="auto"/>
              <w:jc w:val="center"/>
            </w:pPr>
            <w:r>
              <w:rPr>
                <w:rFonts w:ascii="Arial" w:eastAsia="Arial" w:hAnsi="Arial" w:cs="Arial"/>
                <w:color w:val="000000"/>
                <w:sz w:val="18"/>
              </w:rPr>
              <w:t xml:space="preserve">   31 Diciembre </w:t>
            </w:r>
            <w:r w:rsidR="003A7076">
              <w:rPr>
                <w:rFonts w:ascii="Arial" w:eastAsia="Arial" w:hAnsi="Arial" w:cs="Arial"/>
                <w:color w:val="000000"/>
                <w:sz w:val="18"/>
              </w:rPr>
              <w:t xml:space="preserve"> </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 Dirección Seccional, Jueces de Restitución de Tierras</w:t>
            </w:r>
          </w:p>
        </w:tc>
      </w:tr>
      <w:tr w:rsidR="00C80C88" w:rsidTr="00C80C88">
        <w:tc>
          <w:tcPr>
            <w:tcW w:w="2127" w:type="dxa"/>
            <w:tcBorders>
              <w:top w:val="single" w:sz="4" w:space="0" w:color="auto"/>
              <w:right w:val="single" w:sz="4" w:space="0" w:color="auto"/>
            </w:tcBorders>
            <w:shd w:val="clear" w:color="auto" w:fill="auto"/>
            <w:tcMar>
              <w:left w:w="70" w:type="dxa"/>
              <w:right w:w="70" w:type="dxa"/>
            </w:tcMar>
          </w:tcPr>
          <w:p w:rsidR="00BE0288" w:rsidRDefault="00BE0288">
            <w:pPr>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BE0288">
            <w:pPr>
              <w:spacing w:after="0" w:line="240" w:lineRule="auto"/>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BE0288">
            <w:pPr>
              <w:spacing w:after="0" w:line="240" w:lineRule="auto"/>
              <w:jc w:val="both"/>
              <w:rPr>
                <w:rFonts w:ascii="Calibri" w:eastAsia="Calibri" w:hAnsi="Calibri" w:cs="Calibri"/>
              </w:rPr>
            </w:pP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BE0288">
            <w:pPr>
              <w:spacing w:after="0" w:line="240" w:lineRule="auto"/>
              <w:jc w:val="center"/>
              <w:rPr>
                <w:rFonts w:ascii="Calibri" w:eastAsia="Calibri" w:hAnsi="Calibri" w:cs="Calibri"/>
              </w:rPr>
            </w:pPr>
          </w:p>
        </w:tc>
      </w:tr>
      <w:tr w:rsidR="00BE0288" w:rsidTr="00C80C88">
        <w:tc>
          <w:tcPr>
            <w:tcW w:w="8838" w:type="dxa"/>
            <w:gridSpan w:val="4"/>
            <w:tcBorders>
              <w:top w:val="single" w:sz="4" w:space="0" w:color="auto"/>
              <w:left w:val="single" w:sz="4" w:space="0" w:color="auto"/>
              <w:bottom w:val="single" w:sz="4" w:space="0" w:color="auto"/>
              <w:right w:val="single" w:sz="4" w:space="0" w:color="auto"/>
            </w:tcBorders>
            <w:shd w:val="clear" w:color="000000" w:fill="E2EFDA"/>
            <w:tcMar>
              <w:left w:w="70" w:type="dxa"/>
              <w:right w:w="70" w:type="dxa"/>
            </w:tcMar>
            <w:vAlign w:val="center"/>
          </w:tcPr>
          <w:p w:rsidR="00BE0288" w:rsidRDefault="003A7076">
            <w:pPr>
              <w:spacing w:after="0" w:line="240" w:lineRule="auto"/>
              <w:jc w:val="center"/>
            </w:pPr>
            <w:r>
              <w:rPr>
                <w:rFonts w:ascii="Arial" w:eastAsia="Arial" w:hAnsi="Arial" w:cs="Arial"/>
                <w:b/>
                <w:color w:val="000000"/>
                <w:sz w:val="32"/>
              </w:rPr>
              <w:t xml:space="preserve"> OBJETIVO No. 6  </w:t>
            </w:r>
          </w:p>
        </w:tc>
      </w:tr>
      <w:tr w:rsidR="00C80C88" w:rsidTr="00C80C88">
        <w:tc>
          <w:tcPr>
            <w:tcW w:w="2127" w:type="dxa"/>
            <w:tcBorders>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 xml:space="preserve">OBJETIVO </w:t>
            </w:r>
          </w:p>
        </w:tc>
        <w:tc>
          <w:tcPr>
            <w:tcW w:w="1985"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ACTIVIDAD</w:t>
            </w:r>
          </w:p>
        </w:tc>
        <w:tc>
          <w:tcPr>
            <w:tcW w:w="2552"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PLAZO</w:t>
            </w:r>
          </w:p>
        </w:tc>
        <w:tc>
          <w:tcPr>
            <w:tcW w:w="2174"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RESPONSABLE</w:t>
            </w:r>
          </w:p>
        </w:tc>
      </w:tr>
      <w:tr w:rsidR="00C80C88" w:rsidTr="00C80C88">
        <w:tc>
          <w:tcPr>
            <w:tcW w:w="2127" w:type="dxa"/>
            <w:vMerge w:val="restart"/>
            <w:tcBorders>
              <w:top w:val="single" w:sz="4" w:space="0" w:color="auto"/>
              <w:left w:val="single" w:sz="4" w:space="0" w:color="auto"/>
              <w:bottom w:val="single" w:sz="4" w:space="0" w:color="auto"/>
              <w:right w:val="single" w:sz="4" w:space="0" w:color="auto"/>
            </w:tcBorders>
            <w:shd w:val="clear" w:color="000000" w:fill="FFFF99"/>
            <w:tcMar>
              <w:left w:w="70" w:type="dxa"/>
              <w:right w:w="70" w:type="dxa"/>
            </w:tcMar>
          </w:tcPr>
          <w:p w:rsidR="00BE0288" w:rsidRDefault="003A7076">
            <w:pPr>
              <w:spacing w:after="0" w:line="240" w:lineRule="auto"/>
            </w:pPr>
            <w:r>
              <w:rPr>
                <w:rFonts w:ascii="Arial" w:eastAsia="Arial" w:hAnsi="Arial" w:cs="Arial"/>
                <w:b/>
                <w:color w:val="000000"/>
              </w:rPr>
              <w:t>6. GENERAR LAS CONDICIONES ADECUADAS Y CONVENIENTES NECESARIAS PARA LA TRANSPARENCIA, RENDICIÓN DE CUENTAS Y PARTICIPACIÓN CIUDADANA.</w:t>
            </w: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bottom"/>
          </w:tcPr>
          <w:p w:rsidR="00BE0288" w:rsidRDefault="003A7076">
            <w:pPr>
              <w:spacing w:after="0" w:line="240" w:lineRule="auto"/>
            </w:pPr>
            <w:r>
              <w:rPr>
                <w:rFonts w:ascii="Arial" w:eastAsia="Arial" w:hAnsi="Arial" w:cs="Arial"/>
                <w:color w:val="000000"/>
                <w:sz w:val="18"/>
              </w:rPr>
              <w:t xml:space="preserve">Presentar a la comunidad el  informe de gestión de la Sala Administrativa del Consejo Seccional de la Judicatura del Tolima periodo 2016 en cumplimiento del Acuerdo PSAA07-4091 de 2007 en concordancia con los Acuerdos PSAA13-10027 del 6 de noviembre de 2013 y PSAA14-10116 del 27 de febrero de 2014. </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31 de Marzo</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Presidencia Consejo Seccional de la Judicatura</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Registro de la Dirección Seccional de Ibagué en el SECOP II, el portal de contratación pública del Estado.</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12 de Enero</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DSAJ-Ibagué, Área Administrativa</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Capacitaciones en la sede de Colombia Compra Eficiente para los Acuerdos marco.</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17 de Enero</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DSAJ-Ibagué, Área Administrativa</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Registro de la Dirección Seccional de Ibagué en la tienda virtual del Estado Colombiano.</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19 de Enero</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DSAJ-Ibagué, Área Administrativa</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Registro del Plan Anual de Adquisiciones en el SECOP II el portal de contratación pública del Estado.</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23 de Enero</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DSAJ-Ibagué, Área Administrativa</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 xml:space="preserve">Proyección para iniciar el registro de los procesos contractuales disponibles en la Tienda virtual del Estado, con el fin de utilizar los Acuerdos Marcos de Precios garantizar mayor eficacia y eficiencia en </w:t>
            </w:r>
            <w:r>
              <w:rPr>
                <w:rFonts w:ascii="Arial" w:eastAsia="Arial" w:hAnsi="Arial" w:cs="Arial"/>
                <w:color w:val="000000"/>
                <w:sz w:val="18"/>
              </w:rPr>
              <w:lastRenderedPageBreak/>
              <w:t>los procesos contractuales y adoptar los pliegos estándar.</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lastRenderedPageBreak/>
              <w:t>29 de Abril</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DSAJ-Ibagué, Área Administrativa</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El Director Seccional mediante circulares  fija lineamientos  a los Líderes  de los procesos sobre los principios de transparencia y los métodos de prevención de la corrupción al interior de la entidad.</w:t>
            </w:r>
          </w:p>
        </w:tc>
        <w:tc>
          <w:tcPr>
            <w:tcW w:w="2552" w:type="dxa"/>
            <w:tcBorders>
              <w:top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31 de Enero</w:t>
            </w:r>
          </w:p>
        </w:tc>
        <w:tc>
          <w:tcPr>
            <w:tcW w:w="2174" w:type="dxa"/>
            <w:tcBorders>
              <w:top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DSAJ-Ibagué,               Director Seccional de Administración Judicial</w:t>
            </w:r>
          </w:p>
        </w:tc>
      </w:tr>
      <w:tr w:rsidR="00C80C88" w:rsidTr="00C80C88">
        <w:tc>
          <w:tcPr>
            <w:tcW w:w="2127" w:type="dxa"/>
            <w:tcBorders>
              <w:top w:val="single" w:sz="4" w:space="0" w:color="auto"/>
            </w:tcBorders>
            <w:shd w:val="clear" w:color="auto" w:fill="auto"/>
            <w:tcMar>
              <w:left w:w="70" w:type="dxa"/>
              <w:right w:w="70" w:type="dxa"/>
            </w:tcMar>
          </w:tcPr>
          <w:p w:rsidR="00BE0288" w:rsidRDefault="00BE0288">
            <w:pPr>
              <w:spacing w:after="0" w:line="240" w:lineRule="auto"/>
              <w:jc w:val="center"/>
              <w:rPr>
                <w:rFonts w:ascii="Calibri" w:eastAsia="Calibri" w:hAnsi="Calibri" w:cs="Calibri"/>
              </w:rPr>
            </w:pPr>
          </w:p>
        </w:tc>
        <w:tc>
          <w:tcPr>
            <w:tcW w:w="1985" w:type="dxa"/>
            <w:shd w:val="clear" w:color="auto" w:fill="auto"/>
            <w:tcMar>
              <w:left w:w="70" w:type="dxa"/>
              <w:right w:w="70" w:type="dxa"/>
            </w:tcMar>
            <w:vAlign w:val="center"/>
          </w:tcPr>
          <w:p w:rsidR="00BE0288" w:rsidRDefault="00BE0288">
            <w:pPr>
              <w:spacing w:after="0" w:line="240" w:lineRule="auto"/>
              <w:rPr>
                <w:rFonts w:ascii="Calibri" w:eastAsia="Calibri" w:hAnsi="Calibri" w:cs="Calibri"/>
              </w:rPr>
            </w:pPr>
          </w:p>
        </w:tc>
        <w:tc>
          <w:tcPr>
            <w:tcW w:w="2552" w:type="dxa"/>
            <w:shd w:val="clear" w:color="auto" w:fill="auto"/>
            <w:tcMar>
              <w:left w:w="70" w:type="dxa"/>
              <w:right w:w="70" w:type="dxa"/>
            </w:tcMar>
            <w:vAlign w:val="center"/>
          </w:tcPr>
          <w:p w:rsidR="00BE0288" w:rsidRDefault="00BE0288">
            <w:pPr>
              <w:spacing w:after="0" w:line="240" w:lineRule="auto"/>
              <w:rPr>
                <w:rFonts w:ascii="Calibri" w:eastAsia="Calibri" w:hAnsi="Calibri" w:cs="Calibri"/>
              </w:rPr>
            </w:pPr>
          </w:p>
        </w:tc>
        <w:tc>
          <w:tcPr>
            <w:tcW w:w="2174" w:type="dxa"/>
            <w:shd w:val="clear" w:color="auto" w:fill="auto"/>
            <w:tcMar>
              <w:left w:w="70" w:type="dxa"/>
              <w:right w:w="70" w:type="dxa"/>
            </w:tcMar>
            <w:vAlign w:val="center"/>
          </w:tcPr>
          <w:p w:rsidR="00BE0288" w:rsidRDefault="00BE0288">
            <w:pPr>
              <w:spacing w:after="0" w:line="240" w:lineRule="auto"/>
              <w:jc w:val="center"/>
              <w:rPr>
                <w:rFonts w:ascii="Calibri" w:eastAsia="Calibri" w:hAnsi="Calibri" w:cs="Calibri"/>
              </w:rPr>
            </w:pPr>
          </w:p>
        </w:tc>
      </w:tr>
      <w:tr w:rsidR="00BE0288">
        <w:tc>
          <w:tcPr>
            <w:tcW w:w="8838" w:type="dxa"/>
            <w:gridSpan w:val="4"/>
            <w:tcBorders>
              <w:top w:val="single" w:sz="4" w:space="0" w:color="000000"/>
              <w:left w:val="single" w:sz="4" w:space="0" w:color="000000"/>
              <w:bottom w:val="single" w:sz="4" w:space="0" w:color="000000"/>
              <w:right w:val="single" w:sz="4" w:space="0" w:color="000000"/>
            </w:tcBorders>
            <w:shd w:val="clear" w:color="000000" w:fill="E2EFDA"/>
            <w:tcMar>
              <w:left w:w="70" w:type="dxa"/>
              <w:right w:w="70" w:type="dxa"/>
            </w:tcMar>
            <w:vAlign w:val="center"/>
          </w:tcPr>
          <w:p w:rsidR="00BE0288" w:rsidRDefault="003A7076">
            <w:pPr>
              <w:spacing w:after="0" w:line="240" w:lineRule="auto"/>
              <w:jc w:val="center"/>
            </w:pPr>
            <w:r>
              <w:rPr>
                <w:rFonts w:ascii="Arial" w:eastAsia="Arial" w:hAnsi="Arial" w:cs="Arial"/>
                <w:b/>
                <w:color w:val="000000"/>
                <w:sz w:val="32"/>
              </w:rPr>
              <w:t xml:space="preserve">OBJETIVO No. 7  </w:t>
            </w:r>
          </w:p>
        </w:tc>
      </w:tr>
      <w:tr w:rsidR="00C80C88" w:rsidTr="00C80C88">
        <w:tc>
          <w:tcPr>
            <w:tcW w:w="2127"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 xml:space="preserve">OBJETIVO </w:t>
            </w:r>
          </w:p>
        </w:tc>
        <w:tc>
          <w:tcPr>
            <w:tcW w:w="1985"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ACTIVIDAD</w:t>
            </w:r>
          </w:p>
        </w:tc>
        <w:tc>
          <w:tcPr>
            <w:tcW w:w="2552"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PLAZO</w:t>
            </w:r>
          </w:p>
        </w:tc>
        <w:tc>
          <w:tcPr>
            <w:tcW w:w="2174"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RESPONSABLE</w:t>
            </w:r>
          </w:p>
        </w:tc>
      </w:tr>
      <w:tr w:rsidR="00C80C88" w:rsidTr="00C80C88">
        <w:tc>
          <w:tcPr>
            <w:tcW w:w="2127" w:type="dxa"/>
            <w:vMerge w:val="restart"/>
            <w:tcBorders>
              <w:top w:val="single" w:sz="4" w:space="0" w:color="auto"/>
              <w:left w:val="single" w:sz="4" w:space="0" w:color="auto"/>
              <w:bottom w:val="single" w:sz="4" w:space="0" w:color="auto"/>
              <w:right w:val="single" w:sz="4" w:space="0" w:color="auto"/>
            </w:tcBorders>
            <w:shd w:val="clear" w:color="000000" w:fill="FFFF99"/>
            <w:tcMar>
              <w:left w:w="70" w:type="dxa"/>
              <w:right w:w="70" w:type="dxa"/>
            </w:tcMar>
          </w:tcPr>
          <w:p w:rsidR="00BE0288" w:rsidRDefault="003A7076">
            <w:pPr>
              <w:spacing w:after="0" w:line="240" w:lineRule="auto"/>
            </w:pPr>
            <w:r>
              <w:rPr>
                <w:rFonts w:ascii="Arial" w:eastAsia="Arial" w:hAnsi="Arial" w:cs="Arial"/>
                <w:b/>
                <w:color w:val="000000"/>
              </w:rPr>
              <w:t>7. MEJORAR CONTINUAMENTE EL SISTEMA INTEGRADO DE GESTÓN Y CONTROL DE LA CALIDAD Y DEL MEDIO AMBIENTE "SIGMA"</w:t>
            </w: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Realizar reuniones mensuales del Comité Seccional del Sistema Integrado de Gestión y Control de la Calidad y Medio Ambiente.</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jc w:val="center"/>
            </w:pPr>
            <w:r>
              <w:rPr>
                <w:rFonts w:ascii="Arial" w:eastAsia="Arial" w:hAnsi="Arial" w:cs="Arial"/>
                <w:color w:val="000000"/>
                <w:sz w:val="18"/>
              </w:rPr>
              <w:t>24 de Enero                                      7 de Febrero                                     7 de Marzo                                            4 de Abril                                                9 de Mayo                                             6 de Junio                                                11 de Julio                                                1 de Agosto                                         5 de Septiembre                                      3 de Octubre                                               8 de Noviembre                                    5 de Diciembre</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 Presidencia  del Comité del SIGCMA</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8E5EBE">
            <w:pPr>
              <w:spacing w:after="0" w:line="240" w:lineRule="auto"/>
              <w:jc w:val="both"/>
            </w:pPr>
            <w:r>
              <w:rPr>
                <w:rFonts w:ascii="Arial" w:eastAsia="Arial" w:hAnsi="Arial" w:cs="Arial"/>
                <w:color w:val="000000"/>
                <w:sz w:val="18"/>
              </w:rPr>
              <w:t>Realizar mensualmente</w:t>
            </w:r>
            <w:r w:rsidR="00F5335A">
              <w:rPr>
                <w:rFonts w:ascii="Arial" w:eastAsia="Arial" w:hAnsi="Arial" w:cs="Arial"/>
                <w:color w:val="000000"/>
                <w:sz w:val="18"/>
              </w:rPr>
              <w:t xml:space="preserve"> la Hora Calidad</w:t>
            </w:r>
            <w:r w:rsidR="003A7076">
              <w:rPr>
                <w:rFonts w:ascii="Arial" w:eastAsia="Arial" w:hAnsi="Arial" w:cs="Arial"/>
                <w:color w:val="000000"/>
                <w:sz w:val="18"/>
              </w:rPr>
              <w:t xml:space="preserve"> para reforzar los conceptos del Sistema Integrado de Gestión y Control de Calidad y Medio Ambiente  e implementar el Código de Ética y Buen Gobierno</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jc w:val="center"/>
            </w:pPr>
            <w:r>
              <w:rPr>
                <w:rFonts w:ascii="Arial" w:eastAsia="Arial" w:hAnsi="Arial" w:cs="Arial"/>
                <w:color w:val="000000"/>
                <w:sz w:val="18"/>
              </w:rPr>
              <w:t xml:space="preserve">26 de Enero                                                23 de Febrero                                     30 de Marzo                                                    27 de Abril                                                          25 de Mayo                                                  30 de Junio                                                   27 de Julio                                            31 de Agosto                                        28 de Septiembre                                    26 de Octubre                                                     30 de Noviembre                                             14 de Diciembre                                                                </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Consejo Seccional de la Judicatura,                         DSAJ-Ibagué,                Lideres de Procesos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Mantener la certificación de calidad en el Consejo Seccional de la Judicatura del Tolima, Dirección Seccional de Administración Judicial de Ibagué, Juzgados  de Chaparral y Juzgados Administrativos de Ibagué en cumplimiento de las normas NTCGP 1000:2009, NTC ISO 9001:2008.</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F5335A">
            <w:pPr>
              <w:spacing w:after="0" w:line="240" w:lineRule="auto"/>
              <w:jc w:val="center"/>
            </w:pPr>
            <w:r>
              <w:rPr>
                <w:rFonts w:ascii="Arial" w:eastAsia="Arial" w:hAnsi="Arial" w:cs="Arial"/>
                <w:color w:val="000000"/>
                <w:sz w:val="18"/>
              </w:rPr>
              <w:t>31</w:t>
            </w:r>
            <w:r w:rsidR="003A7076">
              <w:rPr>
                <w:rFonts w:ascii="Arial" w:eastAsia="Arial" w:hAnsi="Arial" w:cs="Arial"/>
                <w:color w:val="000000"/>
                <w:sz w:val="18"/>
              </w:rPr>
              <w:t xml:space="preserve">  Diciembre </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 del Consejo Seccional de la Judicatura, DSAJ-Ibagué y Jueces Lideres de Procesos</w:t>
            </w:r>
          </w:p>
        </w:tc>
      </w:tr>
      <w:tr w:rsidR="00C80C88" w:rsidTr="00C80C88">
        <w:tc>
          <w:tcPr>
            <w:tcW w:w="2127" w:type="dxa"/>
            <w:tcBorders>
              <w:top w:val="single" w:sz="4" w:space="0" w:color="auto"/>
              <w:right w:val="single" w:sz="4" w:space="0" w:color="auto"/>
            </w:tcBorders>
            <w:shd w:val="clear" w:color="auto" w:fill="auto"/>
            <w:tcMar>
              <w:left w:w="70" w:type="dxa"/>
              <w:right w:w="70" w:type="dxa"/>
            </w:tcMar>
          </w:tcPr>
          <w:p w:rsidR="00BE0288" w:rsidRDefault="00BE0288">
            <w:pPr>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BE0288">
            <w:pPr>
              <w:spacing w:after="0" w:line="240" w:lineRule="auto"/>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BE0288">
            <w:pPr>
              <w:spacing w:after="0" w:line="240" w:lineRule="auto"/>
              <w:rPr>
                <w:rFonts w:ascii="Calibri" w:eastAsia="Calibri" w:hAnsi="Calibri" w:cs="Calibri"/>
              </w:rPr>
            </w:pP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BE0288">
            <w:pPr>
              <w:spacing w:after="0" w:line="240" w:lineRule="auto"/>
              <w:jc w:val="center"/>
              <w:rPr>
                <w:rFonts w:ascii="Calibri" w:eastAsia="Calibri" w:hAnsi="Calibri" w:cs="Calibri"/>
              </w:rPr>
            </w:pPr>
          </w:p>
        </w:tc>
      </w:tr>
      <w:tr w:rsidR="00BE0288" w:rsidTr="00C80C88">
        <w:tc>
          <w:tcPr>
            <w:tcW w:w="8838" w:type="dxa"/>
            <w:gridSpan w:val="4"/>
            <w:tcBorders>
              <w:top w:val="single" w:sz="4" w:space="0" w:color="auto"/>
              <w:left w:val="single" w:sz="4" w:space="0" w:color="auto"/>
              <w:bottom w:val="single" w:sz="4" w:space="0" w:color="auto"/>
              <w:right w:val="single" w:sz="4" w:space="0" w:color="auto"/>
            </w:tcBorders>
            <w:shd w:val="clear" w:color="000000" w:fill="E2EFDA"/>
            <w:tcMar>
              <w:left w:w="70" w:type="dxa"/>
              <w:right w:w="70" w:type="dxa"/>
            </w:tcMar>
            <w:vAlign w:val="center"/>
          </w:tcPr>
          <w:p w:rsidR="00BE0288" w:rsidRDefault="003A7076">
            <w:pPr>
              <w:spacing w:after="0" w:line="240" w:lineRule="auto"/>
              <w:jc w:val="center"/>
            </w:pPr>
            <w:r>
              <w:rPr>
                <w:rFonts w:ascii="Arial" w:eastAsia="Arial" w:hAnsi="Arial" w:cs="Arial"/>
                <w:b/>
                <w:color w:val="000000"/>
                <w:sz w:val="32"/>
              </w:rPr>
              <w:lastRenderedPageBreak/>
              <w:t>OBJETIVO No. 8</w:t>
            </w:r>
          </w:p>
        </w:tc>
      </w:tr>
      <w:tr w:rsidR="00C80C88" w:rsidTr="00C80C88">
        <w:tc>
          <w:tcPr>
            <w:tcW w:w="2127" w:type="dxa"/>
            <w:tcBorders>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 xml:space="preserve">OBJETIVO </w:t>
            </w:r>
          </w:p>
        </w:tc>
        <w:tc>
          <w:tcPr>
            <w:tcW w:w="1985"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ACTIVIDAD</w:t>
            </w:r>
          </w:p>
        </w:tc>
        <w:tc>
          <w:tcPr>
            <w:tcW w:w="2552"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PLAZO</w:t>
            </w:r>
          </w:p>
        </w:tc>
        <w:tc>
          <w:tcPr>
            <w:tcW w:w="2174" w:type="dxa"/>
            <w:tcBorders>
              <w:top w:val="single" w:sz="4" w:space="0" w:color="auto"/>
              <w:left w:val="single" w:sz="4" w:space="0" w:color="auto"/>
              <w:bottom w:val="single" w:sz="4" w:space="0" w:color="auto"/>
              <w:right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RESPONSABLE</w:t>
            </w:r>
          </w:p>
        </w:tc>
      </w:tr>
      <w:tr w:rsidR="00C80C88" w:rsidTr="00C80C88">
        <w:tc>
          <w:tcPr>
            <w:tcW w:w="2127" w:type="dxa"/>
            <w:vMerge w:val="restart"/>
            <w:tcBorders>
              <w:top w:val="single" w:sz="4" w:space="0" w:color="auto"/>
              <w:left w:val="single" w:sz="4" w:space="0" w:color="auto"/>
              <w:bottom w:val="single" w:sz="4" w:space="0" w:color="auto"/>
              <w:right w:val="single" w:sz="4" w:space="0" w:color="auto"/>
            </w:tcBorders>
            <w:shd w:val="clear" w:color="000000" w:fill="FFFF99"/>
            <w:tcMar>
              <w:left w:w="70" w:type="dxa"/>
              <w:right w:w="70" w:type="dxa"/>
            </w:tcMar>
          </w:tcPr>
          <w:p w:rsidR="00BE0288" w:rsidRDefault="003A7076">
            <w:pPr>
              <w:spacing w:after="0" w:line="240" w:lineRule="auto"/>
            </w:pPr>
            <w:r>
              <w:rPr>
                <w:rFonts w:ascii="Arial" w:eastAsia="Arial" w:hAnsi="Arial" w:cs="Arial"/>
                <w:b/>
                <w:color w:val="000000"/>
              </w:rPr>
              <w:t xml:space="preserve">8. FORTALECER CONTINUAMENTE LAS COMPETENCIAS Y EL LIDERAZGO DEL TALENTO HUMANO DE LA ORGANIZACIÓN. </w:t>
            </w: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Brindar apoyo a la Escuela Judicial Rodrigo Lara Bonilla para adelantar las actividades académicas programadas  dentro del Plan Nacional de Formación para el Distrito Judicial de Ibagué.</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AB5022">
            <w:pPr>
              <w:spacing w:after="0" w:line="240" w:lineRule="auto"/>
              <w:jc w:val="center"/>
            </w:pPr>
            <w:r>
              <w:rPr>
                <w:rFonts w:ascii="Arial" w:eastAsia="Arial" w:hAnsi="Arial" w:cs="Arial"/>
                <w:color w:val="000000"/>
                <w:sz w:val="18"/>
              </w:rPr>
              <w:t>31  de Marzo</w:t>
            </w:r>
            <w:r>
              <w:rPr>
                <w:rFonts w:ascii="Arial" w:eastAsia="Arial" w:hAnsi="Arial" w:cs="Arial"/>
                <w:color w:val="000000"/>
                <w:sz w:val="18"/>
              </w:rPr>
              <w:br/>
              <w:t>30 de Junio</w:t>
            </w:r>
            <w:r>
              <w:rPr>
                <w:rFonts w:ascii="Arial" w:eastAsia="Arial" w:hAnsi="Arial" w:cs="Arial"/>
                <w:color w:val="000000"/>
                <w:sz w:val="18"/>
              </w:rPr>
              <w:br/>
              <w:t>30 de Septiembre</w:t>
            </w:r>
            <w:r>
              <w:rPr>
                <w:rFonts w:ascii="Arial" w:eastAsia="Arial" w:hAnsi="Arial" w:cs="Arial"/>
                <w:color w:val="000000"/>
                <w:sz w:val="18"/>
              </w:rPr>
              <w:br/>
              <w:t>31</w:t>
            </w:r>
            <w:r w:rsidR="003A7076">
              <w:rPr>
                <w:rFonts w:ascii="Arial" w:eastAsia="Arial" w:hAnsi="Arial" w:cs="Arial"/>
                <w:color w:val="000000"/>
                <w:sz w:val="18"/>
              </w:rPr>
              <w:t xml:space="preserve"> de Diciembre </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Grupo Seccional de apoyo</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 xml:space="preserve">Realizar reuniones mensuales  del Grupo Seccional de Apoyo en cumplimiento del Acuerdo PSAA00-0964 de 2000, y  en coordinación con  la Escuela Judicial Rodrigo Lara Bonilla. </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24 de Enero                                     7 de Febrero                                             7 de Marzo                                              4 de Abril                                                       9 de Mayo                                                    6 de Junio                                                       11 de Julio                                                          1 de Agosto                                                5 de Septiembre                                       3 de Octubre                                       8 de Noviembre                                                 5 de Diciembre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Presidencia Sala Administrativa</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tcPr>
          <w:p w:rsidR="00BE0288" w:rsidRDefault="003A7076">
            <w:pPr>
              <w:spacing w:after="0" w:line="240" w:lineRule="auto"/>
              <w:jc w:val="both"/>
            </w:pPr>
            <w:r>
              <w:rPr>
                <w:rFonts w:ascii="Arial" w:eastAsia="Arial" w:hAnsi="Arial" w:cs="Arial"/>
                <w:color w:val="000000"/>
                <w:sz w:val="18"/>
              </w:rPr>
              <w:t>Expedir los actos administrativos  que resulten de las diferentes etapas del concurso de méritos de empleados en el Distrito Judicial de Ibagué                                       (Tribunales, Juzgados, Centro de Servicios),   y brindar apoyo  a la Unidad de Administración de  la  Carrera Judicial en el desarrollo de la convocatoria para proveer cargos de jueces y magistrados en este Distrito Judicial.</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31  de Marzo</w:t>
            </w:r>
            <w:r w:rsidR="00AB5022">
              <w:rPr>
                <w:rFonts w:ascii="Arial" w:eastAsia="Arial" w:hAnsi="Arial" w:cs="Arial"/>
                <w:color w:val="000000"/>
                <w:sz w:val="18"/>
              </w:rPr>
              <w:br/>
              <w:t>30 de Junio</w:t>
            </w:r>
            <w:r w:rsidR="00AB5022">
              <w:rPr>
                <w:rFonts w:ascii="Arial" w:eastAsia="Arial" w:hAnsi="Arial" w:cs="Arial"/>
                <w:color w:val="000000"/>
                <w:sz w:val="18"/>
              </w:rPr>
              <w:br/>
              <w:t>29 de Septiembre</w:t>
            </w:r>
            <w:r w:rsidR="00AB5022">
              <w:rPr>
                <w:rFonts w:ascii="Arial" w:eastAsia="Arial" w:hAnsi="Arial" w:cs="Arial"/>
                <w:color w:val="000000"/>
                <w:sz w:val="18"/>
              </w:rPr>
              <w:br/>
              <w:t>31</w:t>
            </w:r>
            <w:r>
              <w:rPr>
                <w:rFonts w:ascii="Arial" w:eastAsia="Arial" w:hAnsi="Arial" w:cs="Arial"/>
                <w:color w:val="000000"/>
                <w:sz w:val="18"/>
              </w:rPr>
              <w:t xml:space="preserve"> de Diciembre </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rsidR="00BE0288" w:rsidRDefault="00BE0288">
            <w:pPr>
              <w:spacing w:after="0" w:line="240" w:lineRule="auto"/>
              <w:rPr>
                <w:rFonts w:ascii="Arial" w:eastAsia="Arial" w:hAnsi="Arial" w:cs="Arial"/>
                <w:color w:val="000000"/>
                <w:sz w:val="18"/>
              </w:rPr>
            </w:pPr>
          </w:p>
          <w:p w:rsidR="00BE0288" w:rsidRDefault="003A7076">
            <w:pPr>
              <w:spacing w:after="0" w:line="240" w:lineRule="auto"/>
            </w:pPr>
            <w:r>
              <w:rPr>
                <w:rFonts w:ascii="Arial" w:eastAsia="Arial" w:hAnsi="Arial" w:cs="Arial"/>
                <w:color w:val="000000"/>
                <w:sz w:val="18"/>
              </w:rPr>
              <w:t>Identificar los Sujetos Calificables período 2016. con el fin de realizar la calificación integral de servicios de los jueces de la Republica e</w:t>
            </w:r>
            <w:r w:rsidR="00AB5022">
              <w:rPr>
                <w:rFonts w:ascii="Arial" w:eastAsia="Arial" w:hAnsi="Arial" w:cs="Arial"/>
                <w:color w:val="000000"/>
                <w:sz w:val="18"/>
              </w:rPr>
              <w:t>n el Distrito Judicial de Ibagué</w:t>
            </w:r>
            <w:r>
              <w:rPr>
                <w:rFonts w:ascii="Arial" w:eastAsia="Arial" w:hAnsi="Arial" w:cs="Arial"/>
                <w:color w:val="000000"/>
                <w:sz w:val="18"/>
              </w:rPr>
              <w:t>, a la luz del Acuerdo PSAA14-10285 de 2014</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31 de Marzo </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rPr>
          <w:trHeight w:val="269"/>
        </w:trPr>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val="restart"/>
            <w:tcBorders>
              <w:top w:val="single" w:sz="4" w:space="0" w:color="auto"/>
              <w:left w:val="single" w:sz="4" w:space="0" w:color="auto"/>
              <w:bottom w:val="single" w:sz="4" w:space="0" w:color="000000"/>
              <w:right w:val="single" w:sz="4" w:space="0" w:color="000000"/>
            </w:tcBorders>
            <w:shd w:val="clear" w:color="auto" w:fill="auto"/>
            <w:tcMar>
              <w:left w:w="70" w:type="dxa"/>
              <w:right w:w="70" w:type="dxa"/>
            </w:tcMar>
            <w:vAlign w:val="bottom"/>
          </w:tcPr>
          <w:p w:rsidR="00BE0288" w:rsidRDefault="00BE0288">
            <w:pPr>
              <w:spacing w:after="0" w:line="240" w:lineRule="auto"/>
              <w:jc w:val="both"/>
              <w:rPr>
                <w:rFonts w:ascii="Arial" w:eastAsia="Arial" w:hAnsi="Arial" w:cs="Arial"/>
                <w:color w:val="000000"/>
                <w:sz w:val="18"/>
              </w:rPr>
            </w:pPr>
          </w:p>
          <w:p w:rsidR="00BE0288" w:rsidRDefault="003A7076">
            <w:pPr>
              <w:spacing w:after="0" w:line="240" w:lineRule="auto"/>
              <w:jc w:val="both"/>
            </w:pPr>
            <w:r>
              <w:rPr>
                <w:rFonts w:ascii="Arial" w:eastAsia="Arial" w:hAnsi="Arial" w:cs="Arial"/>
                <w:color w:val="000000"/>
                <w:sz w:val="18"/>
              </w:rPr>
              <w:t xml:space="preserve">Practicar visitas a los despachos judiciales para calificar el factor </w:t>
            </w:r>
            <w:r>
              <w:rPr>
                <w:rFonts w:ascii="Arial" w:eastAsia="Arial" w:hAnsi="Arial" w:cs="Arial"/>
                <w:color w:val="000000"/>
                <w:sz w:val="18"/>
              </w:rPr>
              <w:lastRenderedPageBreak/>
              <w:t xml:space="preserve">organización del trabajo </w:t>
            </w:r>
          </w:p>
        </w:tc>
        <w:tc>
          <w:tcPr>
            <w:tcW w:w="2552" w:type="dxa"/>
            <w:vMerge w:val="restart"/>
            <w:tcBorders>
              <w:top w:val="single" w:sz="4" w:space="0" w:color="auto"/>
              <w:left w:val="single" w:sz="4" w:space="0" w:color="000000"/>
              <w:bottom w:val="single" w:sz="4" w:space="0" w:color="000000"/>
              <w:right w:val="single" w:sz="4" w:space="0" w:color="000000"/>
            </w:tcBorders>
            <w:shd w:val="clear" w:color="auto" w:fill="auto"/>
            <w:tcMar>
              <w:left w:w="70" w:type="dxa"/>
              <w:right w:w="70" w:type="dxa"/>
            </w:tcMar>
            <w:vAlign w:val="center"/>
          </w:tcPr>
          <w:p w:rsidR="00BE0288" w:rsidRDefault="00AB5022">
            <w:pPr>
              <w:spacing w:after="0" w:line="240" w:lineRule="auto"/>
              <w:jc w:val="center"/>
            </w:pPr>
            <w:r>
              <w:rPr>
                <w:rFonts w:ascii="Arial" w:eastAsia="Arial" w:hAnsi="Arial" w:cs="Arial"/>
                <w:color w:val="000000"/>
                <w:sz w:val="18"/>
              </w:rPr>
              <w:lastRenderedPageBreak/>
              <w:t xml:space="preserve">30 de Agosto </w:t>
            </w:r>
          </w:p>
        </w:tc>
        <w:tc>
          <w:tcPr>
            <w:tcW w:w="2174" w:type="dxa"/>
            <w:vMerge w:val="restart"/>
            <w:tcBorders>
              <w:top w:val="single" w:sz="4" w:space="0" w:color="auto"/>
              <w:left w:val="single" w:sz="4" w:space="0" w:color="000000"/>
              <w:bottom w:val="single" w:sz="4" w:space="0" w:color="000000"/>
              <w:right w:val="single" w:sz="4" w:space="0" w:color="000000"/>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rPr>
          <w:trHeight w:val="269"/>
        </w:trPr>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000000"/>
              <w:left w:val="single" w:sz="4" w:space="0" w:color="auto"/>
              <w:bottom w:val="single" w:sz="4" w:space="0" w:color="auto"/>
              <w:right w:val="single" w:sz="4" w:space="0" w:color="000000"/>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vMerge/>
            <w:tcBorders>
              <w:top w:val="single" w:sz="4" w:space="0" w:color="000000"/>
              <w:left w:val="single" w:sz="4" w:space="0" w:color="000000"/>
              <w:bottom w:val="single" w:sz="4" w:space="0" w:color="auto"/>
              <w:right w:val="single" w:sz="4" w:space="0" w:color="000000"/>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174" w:type="dxa"/>
            <w:vMerge/>
            <w:tcBorders>
              <w:top w:val="single" w:sz="4" w:space="0" w:color="000000"/>
              <w:left w:val="single" w:sz="4" w:space="0" w:color="000000"/>
              <w:bottom w:val="single" w:sz="4" w:space="0" w:color="auto"/>
              <w:right w:val="single" w:sz="4" w:space="0" w:color="000000"/>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rsidR="00BE0288" w:rsidRDefault="00BE0288">
            <w:pPr>
              <w:spacing w:after="0" w:line="240" w:lineRule="auto"/>
              <w:jc w:val="both"/>
              <w:rPr>
                <w:rFonts w:ascii="Arial" w:eastAsia="Arial" w:hAnsi="Arial" w:cs="Arial"/>
                <w:color w:val="000000"/>
                <w:sz w:val="18"/>
              </w:rPr>
            </w:pPr>
          </w:p>
          <w:p w:rsidR="00BE0288" w:rsidRDefault="003A7076">
            <w:pPr>
              <w:spacing w:after="0" w:line="240" w:lineRule="auto"/>
              <w:jc w:val="both"/>
            </w:pPr>
            <w:r>
              <w:rPr>
                <w:rFonts w:ascii="Arial" w:eastAsia="Arial" w:hAnsi="Arial" w:cs="Arial"/>
                <w:color w:val="000000"/>
                <w:sz w:val="18"/>
              </w:rPr>
              <w:t>Consolidar el Factor Calidad de acuerdo a las calificaciones que reporten los superiores funcionales de los jueces en este Distrito Judicial.</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AB5022">
            <w:pPr>
              <w:spacing w:after="0" w:line="240" w:lineRule="auto"/>
              <w:jc w:val="center"/>
            </w:pPr>
            <w:r>
              <w:rPr>
                <w:rFonts w:ascii="Arial" w:eastAsia="Arial" w:hAnsi="Arial" w:cs="Arial"/>
                <w:color w:val="000000"/>
                <w:sz w:val="18"/>
              </w:rPr>
              <w:t xml:space="preserve">30 de Agosto </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rsidR="00BE0288" w:rsidRDefault="00BE0288">
            <w:pPr>
              <w:spacing w:after="0" w:line="240" w:lineRule="auto"/>
              <w:jc w:val="both"/>
              <w:rPr>
                <w:rFonts w:ascii="Arial" w:eastAsia="Arial" w:hAnsi="Arial" w:cs="Arial"/>
                <w:color w:val="000000"/>
                <w:sz w:val="18"/>
              </w:rPr>
            </w:pPr>
          </w:p>
          <w:p w:rsidR="00BE0288" w:rsidRDefault="003A7076">
            <w:pPr>
              <w:spacing w:after="0" w:line="240" w:lineRule="auto"/>
              <w:jc w:val="both"/>
            </w:pPr>
            <w:r>
              <w:rPr>
                <w:rFonts w:ascii="Arial" w:eastAsia="Arial" w:hAnsi="Arial" w:cs="Arial"/>
                <w:color w:val="000000"/>
                <w:sz w:val="18"/>
              </w:rPr>
              <w:t>Evaluar el  Factor Rendimiento o eficiencia relacionado con el movimiento y trámite de procesos</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AB5022">
            <w:pPr>
              <w:spacing w:after="0" w:line="240" w:lineRule="auto"/>
              <w:jc w:val="center"/>
            </w:pPr>
            <w:r>
              <w:rPr>
                <w:rFonts w:ascii="Arial" w:eastAsia="Arial" w:hAnsi="Arial" w:cs="Arial"/>
                <w:color w:val="000000"/>
                <w:sz w:val="18"/>
              </w:rPr>
              <w:t xml:space="preserve">30 de Agosto </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rsidR="00BE0288" w:rsidRDefault="00BE0288">
            <w:pPr>
              <w:spacing w:after="0" w:line="240" w:lineRule="auto"/>
              <w:jc w:val="both"/>
              <w:rPr>
                <w:rFonts w:ascii="Arial" w:eastAsia="Arial" w:hAnsi="Arial" w:cs="Arial"/>
                <w:color w:val="000000"/>
                <w:sz w:val="18"/>
              </w:rPr>
            </w:pPr>
          </w:p>
          <w:p w:rsidR="00BE0288" w:rsidRDefault="003A7076">
            <w:pPr>
              <w:spacing w:after="0" w:line="240" w:lineRule="auto"/>
              <w:jc w:val="both"/>
            </w:pPr>
            <w:r>
              <w:rPr>
                <w:rFonts w:ascii="Arial" w:eastAsia="Arial" w:hAnsi="Arial" w:cs="Arial"/>
                <w:color w:val="000000"/>
                <w:sz w:val="18"/>
              </w:rPr>
              <w:t xml:space="preserve">Evaluar el Factor Publicaciones </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AB5022">
            <w:pPr>
              <w:spacing w:after="0" w:line="240" w:lineRule="auto"/>
              <w:jc w:val="center"/>
            </w:pPr>
            <w:r>
              <w:rPr>
                <w:rFonts w:ascii="Arial" w:eastAsia="Arial" w:hAnsi="Arial" w:cs="Arial"/>
                <w:color w:val="000000"/>
                <w:sz w:val="18"/>
              </w:rPr>
              <w:t xml:space="preserve">30 de Agosto </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rsidR="00BE0288" w:rsidRDefault="00BE0288">
            <w:pPr>
              <w:spacing w:after="0" w:line="240" w:lineRule="auto"/>
              <w:jc w:val="both"/>
              <w:rPr>
                <w:rFonts w:ascii="Arial" w:eastAsia="Arial" w:hAnsi="Arial" w:cs="Arial"/>
                <w:color w:val="000000"/>
                <w:sz w:val="18"/>
              </w:rPr>
            </w:pPr>
          </w:p>
          <w:p w:rsidR="00BE0288" w:rsidRDefault="003A7076">
            <w:pPr>
              <w:spacing w:after="0" w:line="240" w:lineRule="auto"/>
              <w:jc w:val="both"/>
            </w:pPr>
            <w:r>
              <w:rPr>
                <w:rFonts w:ascii="Arial" w:eastAsia="Arial" w:hAnsi="Arial" w:cs="Arial"/>
                <w:color w:val="000000"/>
                <w:sz w:val="18"/>
              </w:rPr>
              <w:t>Consolidar la Calificación Integral de servicios de los Jueces (as) de la República de este Distrito  periodo 2016 a la luz del Acuerdo PSAA14-10281 de 2014.</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AB5022">
            <w:pPr>
              <w:spacing w:after="0" w:line="240" w:lineRule="auto"/>
              <w:jc w:val="center"/>
            </w:pPr>
            <w:r>
              <w:rPr>
                <w:rFonts w:ascii="Arial" w:eastAsia="Arial" w:hAnsi="Arial" w:cs="Arial"/>
                <w:color w:val="000000"/>
                <w:sz w:val="18"/>
              </w:rPr>
              <w:t>30 de Agosto</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Magistrados </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Reportar a la Unidad de Administración de la Carrera Judicial las vacantes de Jueces (as) el último día  hábil del mes</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240" w:line="240" w:lineRule="auto"/>
              <w:jc w:val="center"/>
            </w:pPr>
            <w:r>
              <w:rPr>
                <w:rFonts w:ascii="Arial" w:eastAsia="Arial" w:hAnsi="Arial" w:cs="Arial"/>
                <w:color w:val="000000"/>
                <w:sz w:val="18"/>
              </w:rPr>
              <w:t>27 de Enero</w:t>
            </w:r>
            <w:r>
              <w:rPr>
                <w:rFonts w:ascii="Arial" w:eastAsia="Arial" w:hAnsi="Arial" w:cs="Arial"/>
                <w:color w:val="000000"/>
                <w:sz w:val="18"/>
              </w:rPr>
              <w:br/>
              <w:t>28 de Febrero</w:t>
            </w:r>
            <w:r>
              <w:rPr>
                <w:rFonts w:ascii="Arial" w:eastAsia="Arial" w:hAnsi="Arial" w:cs="Arial"/>
                <w:color w:val="000000"/>
                <w:sz w:val="18"/>
              </w:rPr>
              <w:br/>
              <w:t>30 de Marzo</w:t>
            </w:r>
            <w:r>
              <w:rPr>
                <w:rFonts w:ascii="Arial" w:eastAsia="Arial" w:hAnsi="Arial" w:cs="Arial"/>
                <w:color w:val="000000"/>
                <w:sz w:val="18"/>
              </w:rPr>
              <w:br/>
              <w:t>28 de Abril</w:t>
            </w:r>
            <w:r>
              <w:rPr>
                <w:rFonts w:ascii="Arial" w:eastAsia="Arial" w:hAnsi="Arial" w:cs="Arial"/>
                <w:color w:val="000000"/>
                <w:sz w:val="18"/>
              </w:rPr>
              <w:br/>
              <w:t>31 de Mayo</w:t>
            </w:r>
            <w:r>
              <w:rPr>
                <w:rFonts w:ascii="Arial" w:eastAsia="Arial" w:hAnsi="Arial" w:cs="Arial"/>
                <w:color w:val="000000"/>
                <w:sz w:val="18"/>
              </w:rPr>
              <w:br/>
              <w:t>30 de Junio</w:t>
            </w:r>
            <w:r>
              <w:rPr>
                <w:rFonts w:ascii="Arial" w:eastAsia="Arial" w:hAnsi="Arial" w:cs="Arial"/>
                <w:color w:val="000000"/>
                <w:sz w:val="18"/>
              </w:rPr>
              <w:br/>
              <w:t>28 de Julio</w:t>
            </w:r>
            <w:r>
              <w:rPr>
                <w:rFonts w:ascii="Arial" w:eastAsia="Arial" w:hAnsi="Arial" w:cs="Arial"/>
                <w:color w:val="000000"/>
                <w:sz w:val="18"/>
              </w:rPr>
              <w:br/>
              <w:t>31 de Agosto</w:t>
            </w:r>
            <w:r>
              <w:rPr>
                <w:rFonts w:ascii="Arial" w:eastAsia="Arial" w:hAnsi="Arial" w:cs="Arial"/>
                <w:color w:val="000000"/>
                <w:sz w:val="18"/>
              </w:rPr>
              <w:br/>
              <w:t>29 de Septiembre</w:t>
            </w:r>
            <w:r>
              <w:rPr>
                <w:rFonts w:ascii="Arial" w:eastAsia="Arial" w:hAnsi="Arial" w:cs="Arial"/>
                <w:color w:val="000000"/>
                <w:sz w:val="18"/>
              </w:rPr>
              <w:br/>
            </w:r>
            <w:r w:rsidR="00AB5022">
              <w:rPr>
                <w:rFonts w:ascii="Arial" w:eastAsia="Arial" w:hAnsi="Arial" w:cs="Arial"/>
                <w:color w:val="000000"/>
                <w:sz w:val="18"/>
              </w:rPr>
              <w:t>31 de Octubre</w:t>
            </w:r>
            <w:r w:rsidR="00AB5022">
              <w:rPr>
                <w:rFonts w:ascii="Arial" w:eastAsia="Arial" w:hAnsi="Arial" w:cs="Arial"/>
                <w:color w:val="000000"/>
                <w:sz w:val="18"/>
              </w:rPr>
              <w:br/>
              <w:t>30 de Noviembre</w:t>
            </w:r>
            <w:r w:rsidR="00AB5022">
              <w:rPr>
                <w:rFonts w:ascii="Arial" w:eastAsia="Arial" w:hAnsi="Arial" w:cs="Arial"/>
                <w:color w:val="000000"/>
                <w:sz w:val="18"/>
              </w:rPr>
              <w:br/>
              <w:t xml:space="preserve">29 </w:t>
            </w:r>
            <w:r>
              <w:rPr>
                <w:rFonts w:ascii="Arial" w:eastAsia="Arial" w:hAnsi="Arial" w:cs="Arial"/>
                <w:color w:val="000000"/>
                <w:sz w:val="18"/>
              </w:rPr>
              <w:t xml:space="preserve"> de Diciembre</w:t>
            </w:r>
            <w:r>
              <w:rPr>
                <w:rFonts w:ascii="Arial" w:eastAsia="Arial" w:hAnsi="Arial" w:cs="Arial"/>
                <w:color w:val="000000"/>
                <w:sz w:val="18"/>
              </w:rPr>
              <w:br/>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Magistrados </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Publicar las  vacantes definitivas de empleados que se presenten en este Distrito Judicial</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27 de Enero</w:t>
            </w:r>
            <w:r>
              <w:rPr>
                <w:rFonts w:ascii="Arial" w:eastAsia="Arial" w:hAnsi="Arial" w:cs="Arial"/>
                <w:color w:val="000000"/>
                <w:sz w:val="18"/>
              </w:rPr>
              <w:br/>
              <w:t>28 de Febrero</w:t>
            </w:r>
            <w:r>
              <w:rPr>
                <w:rFonts w:ascii="Arial" w:eastAsia="Arial" w:hAnsi="Arial" w:cs="Arial"/>
                <w:color w:val="000000"/>
                <w:sz w:val="18"/>
              </w:rPr>
              <w:br/>
              <w:t>30 de Marzo</w:t>
            </w:r>
            <w:r>
              <w:rPr>
                <w:rFonts w:ascii="Arial" w:eastAsia="Arial" w:hAnsi="Arial" w:cs="Arial"/>
                <w:color w:val="000000"/>
                <w:sz w:val="18"/>
              </w:rPr>
              <w:br/>
              <w:t>28 de Abril</w:t>
            </w:r>
            <w:r>
              <w:rPr>
                <w:rFonts w:ascii="Arial" w:eastAsia="Arial" w:hAnsi="Arial" w:cs="Arial"/>
                <w:color w:val="000000"/>
                <w:sz w:val="18"/>
              </w:rPr>
              <w:br/>
              <w:t>31 de Mayo</w:t>
            </w:r>
            <w:r>
              <w:rPr>
                <w:rFonts w:ascii="Arial" w:eastAsia="Arial" w:hAnsi="Arial" w:cs="Arial"/>
                <w:color w:val="000000"/>
                <w:sz w:val="18"/>
              </w:rPr>
              <w:br/>
              <w:t>30 de Junio</w:t>
            </w:r>
            <w:r>
              <w:rPr>
                <w:rFonts w:ascii="Arial" w:eastAsia="Arial" w:hAnsi="Arial" w:cs="Arial"/>
                <w:color w:val="000000"/>
                <w:sz w:val="18"/>
              </w:rPr>
              <w:br/>
              <w:t>28 de Julio</w:t>
            </w:r>
            <w:r>
              <w:rPr>
                <w:rFonts w:ascii="Arial" w:eastAsia="Arial" w:hAnsi="Arial" w:cs="Arial"/>
                <w:color w:val="000000"/>
                <w:sz w:val="18"/>
              </w:rPr>
              <w:br/>
              <w:t>31 de Agosto</w:t>
            </w:r>
            <w:r>
              <w:rPr>
                <w:rFonts w:ascii="Arial" w:eastAsia="Arial" w:hAnsi="Arial" w:cs="Arial"/>
                <w:color w:val="000000"/>
                <w:sz w:val="18"/>
              </w:rPr>
              <w:br/>
              <w:t>29 de Septiembre</w:t>
            </w:r>
            <w:r>
              <w:rPr>
                <w:rFonts w:ascii="Arial" w:eastAsia="Arial" w:hAnsi="Arial" w:cs="Arial"/>
                <w:color w:val="000000"/>
                <w:sz w:val="18"/>
              </w:rPr>
              <w:br/>
              <w:t>31 de Octubre</w:t>
            </w:r>
            <w:r>
              <w:rPr>
                <w:rFonts w:ascii="Arial" w:eastAsia="Arial" w:hAnsi="Arial" w:cs="Arial"/>
                <w:color w:val="000000"/>
                <w:sz w:val="18"/>
              </w:rPr>
              <w:br/>
              <w:t>30 de Noviembre</w:t>
            </w:r>
            <w:r>
              <w:rPr>
                <w:rFonts w:ascii="Arial" w:eastAsia="Arial" w:hAnsi="Arial" w:cs="Arial"/>
                <w:color w:val="000000"/>
                <w:sz w:val="18"/>
              </w:rPr>
              <w:br/>
              <w:t>29 de Diciembre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bottom"/>
          </w:tcPr>
          <w:p w:rsidR="00BE0288" w:rsidRDefault="00BE0288">
            <w:pPr>
              <w:spacing w:after="0" w:line="240" w:lineRule="auto"/>
              <w:jc w:val="both"/>
              <w:rPr>
                <w:rFonts w:ascii="Arial" w:eastAsia="Arial" w:hAnsi="Arial" w:cs="Arial"/>
                <w:sz w:val="18"/>
              </w:rPr>
            </w:pPr>
          </w:p>
          <w:p w:rsidR="00BE0288" w:rsidRDefault="003A7076">
            <w:pPr>
              <w:spacing w:after="0" w:line="240" w:lineRule="auto"/>
              <w:jc w:val="both"/>
            </w:pPr>
            <w:r>
              <w:rPr>
                <w:rFonts w:ascii="Arial" w:eastAsia="Arial" w:hAnsi="Arial" w:cs="Arial"/>
                <w:sz w:val="18"/>
              </w:rPr>
              <w:t xml:space="preserve">Aprobar en Sala los actos administrativos de Inscripción, actualización y exclusión del Registro Nacional de Escalafón </w:t>
            </w:r>
            <w:r>
              <w:rPr>
                <w:rFonts w:ascii="Arial" w:eastAsia="Arial" w:hAnsi="Arial" w:cs="Arial"/>
                <w:sz w:val="18"/>
              </w:rPr>
              <w:lastRenderedPageBreak/>
              <w:t>y proceder a su expedición y notificación en cumplimiento del Acuerdo 724 de 2000</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tcPr>
          <w:p w:rsidR="00BE0288" w:rsidRDefault="00BE0288">
            <w:pPr>
              <w:spacing w:after="0" w:line="240" w:lineRule="auto"/>
              <w:jc w:val="center"/>
              <w:rPr>
                <w:rFonts w:ascii="Arial" w:eastAsia="Arial" w:hAnsi="Arial" w:cs="Arial"/>
                <w:color w:val="000000"/>
                <w:sz w:val="18"/>
              </w:rPr>
            </w:pPr>
          </w:p>
          <w:p w:rsidR="00BE0288" w:rsidRDefault="00AB5022">
            <w:pPr>
              <w:spacing w:after="0" w:line="240" w:lineRule="auto"/>
              <w:jc w:val="center"/>
            </w:pPr>
            <w:r>
              <w:rPr>
                <w:rFonts w:ascii="Arial" w:eastAsia="Arial" w:hAnsi="Arial" w:cs="Arial"/>
                <w:color w:val="000000"/>
                <w:sz w:val="18"/>
              </w:rPr>
              <w:t>31  de Marzo</w:t>
            </w:r>
            <w:r>
              <w:rPr>
                <w:rFonts w:ascii="Arial" w:eastAsia="Arial" w:hAnsi="Arial" w:cs="Arial"/>
                <w:color w:val="000000"/>
                <w:sz w:val="18"/>
              </w:rPr>
              <w:br/>
              <w:t>30 de Junio</w:t>
            </w:r>
            <w:r>
              <w:rPr>
                <w:rFonts w:ascii="Arial" w:eastAsia="Arial" w:hAnsi="Arial" w:cs="Arial"/>
                <w:color w:val="000000"/>
                <w:sz w:val="18"/>
              </w:rPr>
              <w:br/>
              <w:t>30 de Septiembre</w:t>
            </w:r>
            <w:r>
              <w:rPr>
                <w:rFonts w:ascii="Arial" w:eastAsia="Arial" w:hAnsi="Arial" w:cs="Arial"/>
                <w:color w:val="000000"/>
                <w:sz w:val="18"/>
              </w:rPr>
              <w:br/>
              <w:t xml:space="preserve">30 </w:t>
            </w:r>
            <w:r w:rsidR="003A7076">
              <w:rPr>
                <w:rFonts w:ascii="Arial" w:eastAsia="Arial" w:hAnsi="Arial" w:cs="Arial"/>
                <w:color w:val="000000"/>
                <w:sz w:val="18"/>
              </w:rPr>
              <w:t xml:space="preserve"> de Diciembre </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b/>
                <w:color w:val="000000"/>
                <w:sz w:val="16"/>
              </w:rPr>
              <w:t xml:space="preserve">PROGRAMA DE ERGONOMIA </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b/>
                <w:color w:val="000000"/>
                <w:sz w:val="18"/>
                <w:u w:val="single"/>
              </w:rPr>
              <w:t>Pausas Activas:</w:t>
            </w:r>
            <w:r>
              <w:rPr>
                <w:rFonts w:ascii="Arial" w:eastAsia="Arial" w:hAnsi="Arial" w:cs="Arial"/>
                <w:color w:val="000000"/>
                <w:sz w:val="18"/>
              </w:rPr>
              <w:t xml:space="preserve">                                                            21 al 24        de Febrero                                                                  13 al 17        de Marzo                                                                      17 al 21        de Abril                                                                    8 al 12          de Mayo                                                                       12 al 16        de Junio                                                                     24 al 28        de Julio                                                                             14 al 18        de Agosto                                                                    4 al 8            de Septiembre                                                              9 al 13          de Octubre                                                                  20 al 24        de Noviembre                                                         </w:t>
            </w:r>
            <w:r>
              <w:rPr>
                <w:rFonts w:ascii="Arial" w:eastAsia="Arial" w:hAnsi="Arial" w:cs="Arial"/>
                <w:b/>
                <w:color w:val="000000"/>
                <w:sz w:val="18"/>
                <w:u w:val="single"/>
              </w:rPr>
              <w:t xml:space="preserve">Taller Manejo de Cargas: </w:t>
            </w:r>
            <w:r>
              <w:rPr>
                <w:rFonts w:ascii="Arial" w:eastAsia="Arial" w:hAnsi="Arial" w:cs="Arial"/>
                <w:b/>
                <w:color w:val="000000"/>
                <w:sz w:val="18"/>
              </w:rPr>
              <w:t xml:space="preserve">                                            </w:t>
            </w:r>
            <w:r>
              <w:rPr>
                <w:rFonts w:ascii="Arial" w:eastAsia="Arial" w:hAnsi="Arial" w:cs="Arial"/>
                <w:color w:val="000000"/>
                <w:sz w:val="18"/>
              </w:rPr>
              <w:t xml:space="preserve">24 al 29  de Abril                                                                               </w:t>
            </w:r>
            <w:r>
              <w:rPr>
                <w:rFonts w:ascii="Arial" w:eastAsia="Arial" w:hAnsi="Arial" w:cs="Arial"/>
                <w:b/>
                <w:color w:val="000000"/>
                <w:sz w:val="18"/>
                <w:u w:val="single"/>
              </w:rPr>
              <w:t>Taller de Higiene Postural:</w:t>
            </w:r>
            <w:r>
              <w:rPr>
                <w:rFonts w:ascii="Arial" w:eastAsia="Arial" w:hAnsi="Arial" w:cs="Arial"/>
                <w:color w:val="000000"/>
                <w:sz w:val="18"/>
              </w:rPr>
              <w:t xml:space="preserve">                                         13 al 17  de Febrero                                                                         24 al 28 de Abril                                                                               28 al 31 de Agosto                                                                           </w:t>
            </w:r>
            <w:r>
              <w:rPr>
                <w:rFonts w:ascii="Arial" w:eastAsia="Arial" w:hAnsi="Arial" w:cs="Arial"/>
                <w:b/>
                <w:color w:val="000000"/>
                <w:sz w:val="18"/>
                <w:u w:val="single"/>
              </w:rPr>
              <w:t>Talleres de Lesiones Osteomusculares</w:t>
            </w:r>
            <w:r>
              <w:rPr>
                <w:rFonts w:ascii="Arial" w:eastAsia="Arial" w:hAnsi="Arial" w:cs="Arial"/>
                <w:b/>
                <w:color w:val="000000"/>
                <w:sz w:val="18"/>
              </w:rPr>
              <w:t xml:space="preserve">                        </w:t>
            </w:r>
            <w:r>
              <w:rPr>
                <w:rFonts w:ascii="Arial" w:eastAsia="Arial" w:hAnsi="Arial" w:cs="Arial"/>
                <w:color w:val="000000"/>
                <w:sz w:val="18"/>
              </w:rPr>
              <w:t xml:space="preserve">113 al 17  de Febrero                                                                         24 al 28 de Abril                                                                               28 al 31 de Agosto                                                                           </w:t>
            </w:r>
            <w:r>
              <w:rPr>
                <w:rFonts w:ascii="Arial" w:eastAsia="Arial" w:hAnsi="Arial" w:cs="Arial"/>
                <w:b/>
                <w:color w:val="000000"/>
                <w:sz w:val="18"/>
                <w:u w:val="single"/>
              </w:rPr>
              <w:t>Taller Prevención de Accidentes en Oficina:</w:t>
            </w:r>
            <w:r>
              <w:rPr>
                <w:rFonts w:ascii="Arial" w:eastAsia="Arial" w:hAnsi="Arial" w:cs="Arial"/>
                <w:color w:val="000000"/>
                <w:sz w:val="18"/>
              </w:rPr>
              <w:t xml:space="preserve">                                                                                 24 de Febrero                                                                        18 de Marzo                                                                            28 de Abril                                                                               26 de Mayo                                                                             16 de Junio                                                                              7 de Julio                                                                                    10 de Agosto                                                                                   21 de Septiembre                                                                    14 de Octubre                                                                           24 de Noviembre                                                                       </w:t>
            </w:r>
          </w:p>
        </w:tc>
        <w:tc>
          <w:tcPr>
            <w:tcW w:w="2174" w:type="dxa"/>
            <w:vMerge w:val="restart"/>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DSAJ-Ibagué, Grupo  SG-SST y Bienestar Social del Área de Talento Humano</w:t>
            </w: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b/>
                <w:color w:val="000000"/>
                <w:sz w:val="18"/>
                <w:u w:val="single"/>
              </w:rPr>
              <w:t xml:space="preserve">Realizar Inspecciones de Puestos de Trabajo para los cargos de Citador, Escribiente, Sustanciador y Secretario de población sintomático Moderado y Severos:                                             </w:t>
            </w:r>
            <w:r>
              <w:rPr>
                <w:rFonts w:ascii="Arial" w:eastAsia="Arial" w:hAnsi="Arial" w:cs="Arial"/>
                <w:color w:val="000000"/>
                <w:sz w:val="18"/>
              </w:rPr>
              <w:t xml:space="preserve">                           25 de Febrero                                                                       13 de Marzo                                                                            25 de Abril                                                                               8 de Mayo                                                                               12 de Junio                                                                               9 de Julio                                                                                            6 de Agosto                                                                           5 de Septiembre                                                                                                        2 de Octubre                                                                               19 de Noviembre</w:t>
            </w:r>
          </w:p>
        </w:tc>
        <w:tc>
          <w:tcPr>
            <w:tcW w:w="2174" w:type="dxa"/>
            <w:vMerge/>
            <w:tcBorders>
              <w:top w:val="single" w:sz="4" w:space="0" w:color="auto"/>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b/>
                <w:color w:val="000000"/>
                <w:sz w:val="18"/>
                <w:u w:val="single"/>
              </w:rPr>
              <w:t xml:space="preserve">Realizar inspecciones de puestos por solicitud en el Área Administrativa         </w:t>
            </w:r>
            <w:r>
              <w:rPr>
                <w:rFonts w:ascii="Arial" w:eastAsia="Arial" w:hAnsi="Arial" w:cs="Arial"/>
                <w:color w:val="000000"/>
                <w:sz w:val="18"/>
              </w:rPr>
              <w:t xml:space="preserve">                                              25 de Febrero                                                                       13 de Marzo                                                                            25 de Abril                                                                               </w:t>
            </w:r>
            <w:r>
              <w:rPr>
                <w:rFonts w:ascii="Arial" w:eastAsia="Arial" w:hAnsi="Arial" w:cs="Arial"/>
                <w:color w:val="000000"/>
                <w:sz w:val="18"/>
              </w:rPr>
              <w:lastRenderedPageBreak/>
              <w:t>8 de Mayo                                                                               12 de Junio                                                                               9 de Julio                                                                                            6 de Agosto                                                                           5 de Septiembre                                                                                                        2 de Octubre                                                                               19 de Noviembre</w:t>
            </w:r>
          </w:p>
        </w:tc>
        <w:tc>
          <w:tcPr>
            <w:tcW w:w="2174" w:type="dxa"/>
            <w:vMerge/>
            <w:tcBorders>
              <w:top w:val="single" w:sz="4" w:space="0" w:color="auto"/>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b/>
                <w:color w:val="000000"/>
                <w:sz w:val="18"/>
                <w:u w:val="single"/>
              </w:rPr>
              <w:t xml:space="preserve">Taller de Ergonomía aplicada a la prevención de lesiones osteomusculares    </w:t>
            </w:r>
            <w:r>
              <w:rPr>
                <w:rFonts w:ascii="Arial" w:eastAsia="Arial" w:hAnsi="Arial" w:cs="Arial"/>
                <w:color w:val="000000"/>
                <w:sz w:val="18"/>
              </w:rPr>
              <w:t xml:space="preserve">                                              25 de Febrero                                                                       13 de Marzo                                                                            25 de Abril                                                                               8 de Mayo                                                                               12 de Junio                                                                               9 de Julio                                                                                            6 de Agosto                                                                           5 de Septiembre                                                                                                        2 de Octubre                                                                               19 de Noviembre</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b/>
                <w:color w:val="000000"/>
                <w:sz w:val="18"/>
                <w:u w:val="single"/>
              </w:rPr>
              <w:t xml:space="preserve">Seguimiento al IPT  </w:t>
            </w:r>
            <w:r>
              <w:rPr>
                <w:rFonts w:ascii="Arial" w:eastAsia="Arial" w:hAnsi="Arial" w:cs="Arial"/>
                <w:color w:val="000000"/>
                <w:sz w:val="18"/>
              </w:rPr>
              <w:t xml:space="preserve">                                                             6 al 10 de Febrero                                                                  14 de Marzo                                                                                17 de Abril                                                                                       14 de Junio                                                                                8 de Agosto                                                                                 4 de Septiembre                                                                         20 y 21 de Noviembre</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b/>
                <w:color w:val="000000"/>
                <w:sz w:val="18"/>
                <w:u w:val="single"/>
              </w:rPr>
              <w:t xml:space="preserve">Retroalimentación de resultados del proceso  según base  de datos IPT                    </w:t>
            </w:r>
            <w:r>
              <w:rPr>
                <w:rFonts w:ascii="Arial" w:eastAsia="Arial" w:hAnsi="Arial" w:cs="Arial"/>
                <w:color w:val="000000"/>
                <w:sz w:val="18"/>
              </w:rPr>
              <w:t xml:space="preserve">                                        9 de Mayo                                                                                 15 de Septiembre</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jc w:val="center"/>
            </w:pPr>
            <w:r>
              <w:rPr>
                <w:rFonts w:ascii="Arial" w:eastAsia="Arial" w:hAnsi="Arial" w:cs="Arial"/>
                <w:b/>
                <w:color w:val="000000"/>
                <w:sz w:val="18"/>
              </w:rPr>
              <w:t xml:space="preserve">PROGRAMA PSICOSOCIAL </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b/>
                <w:color w:val="000000"/>
                <w:sz w:val="18"/>
                <w:u w:val="single"/>
              </w:rPr>
              <w:t xml:space="preserve">Definición de Muestra y alistamiento de Proceso: 10% población del planta: </w:t>
            </w:r>
            <w:r>
              <w:rPr>
                <w:rFonts w:ascii="Arial" w:eastAsia="Arial" w:hAnsi="Arial" w:cs="Arial"/>
                <w:color w:val="000000"/>
                <w:sz w:val="18"/>
              </w:rPr>
              <w:t xml:space="preserve">                                             22 al 24 de Febrero                                                              </w:t>
            </w:r>
            <w:r>
              <w:rPr>
                <w:rFonts w:ascii="Arial" w:eastAsia="Arial" w:hAnsi="Arial" w:cs="Arial"/>
                <w:b/>
                <w:color w:val="000000"/>
                <w:sz w:val="18"/>
                <w:u w:val="single"/>
              </w:rPr>
              <w:t xml:space="preserve">Aplicación de Pruebas:   </w:t>
            </w:r>
            <w:r>
              <w:rPr>
                <w:rFonts w:ascii="Arial" w:eastAsia="Arial" w:hAnsi="Arial" w:cs="Arial"/>
                <w:color w:val="000000"/>
                <w:sz w:val="18"/>
              </w:rPr>
              <w:t xml:space="preserve">                                                  13 al 17 de Marzo                                                                  3 al 7 de Abril                                                                         2 al 26 de Mayo                                                                        </w:t>
            </w:r>
            <w:r>
              <w:rPr>
                <w:rFonts w:ascii="Arial" w:eastAsia="Arial" w:hAnsi="Arial" w:cs="Arial"/>
                <w:b/>
                <w:color w:val="000000"/>
                <w:sz w:val="18"/>
                <w:u w:val="single"/>
              </w:rPr>
              <w:t xml:space="preserve">Digitación y Análisis de Información    </w:t>
            </w:r>
            <w:r>
              <w:rPr>
                <w:rFonts w:ascii="Arial" w:eastAsia="Arial" w:hAnsi="Arial" w:cs="Arial"/>
                <w:color w:val="000000"/>
                <w:sz w:val="18"/>
              </w:rPr>
              <w:t xml:space="preserve">                       Todo el mes de Junio                                                         </w:t>
            </w:r>
            <w:r>
              <w:rPr>
                <w:rFonts w:ascii="Arial" w:eastAsia="Arial" w:hAnsi="Arial" w:cs="Arial"/>
                <w:b/>
                <w:color w:val="000000"/>
                <w:sz w:val="18"/>
                <w:u w:val="single"/>
              </w:rPr>
              <w:t xml:space="preserve">Elaboración de Informes </w:t>
            </w:r>
            <w:r>
              <w:rPr>
                <w:rFonts w:ascii="Arial" w:eastAsia="Arial" w:hAnsi="Arial" w:cs="Arial"/>
                <w:color w:val="000000"/>
                <w:sz w:val="18"/>
              </w:rPr>
              <w:t xml:space="preserve">                                                       Todo el mes de Septiembre</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Actividades de Divulgación (mediante material impreso , afiches, volantes, correo electrónico y televisor) sobre medidas de prevención y protección y autocuidado frente al Riesgo Público:                                                                                     Esta actividad se realiza durante todo el año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 xml:space="preserve">Actividad de Divulgación medida de prevención del Consumo de Alcohol y Sustancias Psicoactivas:                                                                        22 al 26 de Marzo                                                          </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 xml:space="preserve">Prevención del Acoso Laboral: Campaña Gestor </w:t>
            </w:r>
            <w:r>
              <w:rPr>
                <w:rFonts w:ascii="Arial" w:eastAsia="Arial" w:hAnsi="Arial" w:cs="Arial"/>
                <w:color w:val="000000"/>
                <w:sz w:val="18"/>
              </w:rPr>
              <w:lastRenderedPageBreak/>
              <w:t>del Buen Trato con énfasis en Derechos Humano.                                                                                  13 al 17 de Marzo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 xml:space="preserve">Capacitación al Comité de Convivencia Laboral </w:t>
            </w:r>
            <w:r>
              <w:rPr>
                <w:rFonts w:ascii="Arial" w:eastAsia="Arial" w:hAnsi="Arial" w:cs="Arial"/>
                <w:b/>
                <w:color w:val="000000"/>
                <w:sz w:val="18"/>
                <w:u w:val="single"/>
              </w:rPr>
              <w:t xml:space="preserve"> </w:t>
            </w:r>
            <w:r>
              <w:rPr>
                <w:rFonts w:ascii="Arial" w:eastAsia="Arial" w:hAnsi="Arial" w:cs="Arial"/>
                <w:color w:val="000000"/>
                <w:sz w:val="18"/>
              </w:rPr>
              <w:t xml:space="preserve">   Tema 1: Recursos Personales y Autoconocimiento:  para Marzo                                  Tema 2: Proceso de Comunicación asertiva: para Mayo                                                                               Tema 3: Estrategias de Relacionamiento (Entrevista): para Julio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Plan de intervención dirigido a los servidores que estén próximos al retiro laboral por jubilación:            12 de Septiembre</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Atender los casos de problemática psicosocial identificados por el Coordinador de Seguridad y Salud en el Trabajo, a través de las estrategias de Consultoría Organizacional, Intervención en Crisis y Consultoría Individual. Esto se realiza durante todo el año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Campaña Transversal: "</w:t>
            </w:r>
            <w:proofErr w:type="spellStart"/>
            <w:r>
              <w:rPr>
                <w:rFonts w:ascii="Arial" w:eastAsia="Arial" w:hAnsi="Arial" w:cs="Arial"/>
                <w:color w:val="000000"/>
                <w:sz w:val="18"/>
              </w:rPr>
              <w:t>Tù</w:t>
            </w:r>
            <w:proofErr w:type="spellEnd"/>
            <w:r>
              <w:rPr>
                <w:rFonts w:ascii="Arial" w:eastAsia="Arial" w:hAnsi="Arial" w:cs="Arial"/>
                <w:color w:val="000000"/>
                <w:sz w:val="18"/>
              </w:rPr>
              <w:t xml:space="preserve"> como Gestor del Autocuidado. Durante todo el año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jc w:val="center"/>
            </w:pPr>
            <w:r>
              <w:rPr>
                <w:rFonts w:ascii="Arial" w:eastAsia="Arial" w:hAnsi="Arial" w:cs="Arial"/>
                <w:b/>
                <w:color w:val="000000"/>
                <w:sz w:val="18"/>
              </w:rPr>
              <w:t xml:space="preserve">PROGRAMA DE MEDICINA PREVENTIVA </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Evaluaciones Medicas Ocupacionales: Esta actividad se realiza durante todo el año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Campaña Transversal: " Estilos de Vida Saludables por despachos"</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Reunión Análisis caso de Accidentes Laborales y Enfermedades Laborales:                                              31 de Enero                                                                              28 de Febrero                                                                        31 de Marzo                                                                            30 de Abril                                                                                31 de Mayo                                                                             30 de Junio                                                                            31 de Julio                                                                                31 de Agosto                                                                          30 de Septiembre                                                                 31 de Octubre                                                                            30 de Noviembre                                                                  31 de Diciembre</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 xml:space="preserve">Capacitación en Autocuidado, Prevención de Lesiones deportivas y prelación para la actividad deportiva en la modalidades de alto riesgo en los Juegos </w:t>
            </w:r>
            <w:r>
              <w:rPr>
                <w:rFonts w:ascii="Arial" w:eastAsia="Arial" w:hAnsi="Arial" w:cs="Arial"/>
                <w:color w:val="000000"/>
                <w:sz w:val="18"/>
              </w:rPr>
              <w:lastRenderedPageBreak/>
              <w:t>Zonales o Nacionales: queda pendiente por definir fecha</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Jornadas integrales de salud para prevención, capacitación sobre salud general y laboral: Esta actividad se realiza durante todo el año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Tramitar las solicitudes de Análisis de Puesto de Trabajo con énfasis en factor de Riesgo Psicosocial, Riesgo Ergonómico: Actividad que se realiza durante todo el año.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Realizar informe mensual de Ausentismo por enfermedad de Origen Común y Laboral: actividad que realizo durante todo el año.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jc w:val="center"/>
            </w:pPr>
            <w:r>
              <w:rPr>
                <w:rFonts w:ascii="Arial" w:eastAsia="Arial" w:hAnsi="Arial" w:cs="Arial"/>
                <w:b/>
                <w:color w:val="000000"/>
                <w:sz w:val="18"/>
              </w:rPr>
              <w:t>COMITÉ PARITARIO DE SEGURIDAD Y SALUD EN EL TRABAJO (COPASST)</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 xml:space="preserve">Capacitación y Reunión así:                                             Tema 1: Decreto 1072 de 2015 Manual Comité Paritario de Seguridad y Salud en el Trabajo: 17 de Febrero.                                                                            Tema 2: Socialización Normas Internas del COPASST : 17 de Marzo                                                  Tema 3: Capacitación y taller investigación de AT : 21 de Abril                                                     Tema 4: Capacitación en Investigación AT:         19 de Mayo                                                           Tema 5: Socialización Manual Espacios Físicos Saludables: 16 de Junio                                     Tema 6: Capacitación Teórico practica en identificación de actos y condiciones inseguras: 21 de Julio                                                            Tema 7: Taller Inspecciones de Seguridad: 25 de Agosto                                                                   Tema 8: Acompañamiento en las inspecciones al COPASST: 8 de Septiembre                                                                                                Tema 9: Capacitación sobre empoderamiento a líderes COPASST: 3 de Octubre                                                                             7 de Noviembre                                                                     5 de Diciembre                                                                                                                                                                                                                                                                 </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jc w:val="center"/>
            </w:pPr>
            <w:r>
              <w:rPr>
                <w:rFonts w:ascii="Arial" w:eastAsia="Arial" w:hAnsi="Arial" w:cs="Arial"/>
                <w:b/>
                <w:color w:val="000000"/>
                <w:sz w:val="18"/>
              </w:rPr>
              <w:t xml:space="preserve">PROGRAMA DE SEGURIDAD INDUSTRIAL </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Realizar Inspecciones planeadas de seguridad para sedes críticas, arrendadas y sedes nuevas o en construcción de acuerdo con lo identificado : Actividad que se realiza durante todo el año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 xml:space="preserve">Estudio de requerimiento de señalización ,demarcación </w:t>
            </w:r>
            <w:proofErr w:type="spellStart"/>
            <w:r>
              <w:rPr>
                <w:rFonts w:ascii="Arial" w:eastAsia="Arial" w:hAnsi="Arial" w:cs="Arial"/>
                <w:color w:val="000000"/>
                <w:sz w:val="18"/>
              </w:rPr>
              <w:t>y</w:t>
            </w:r>
            <w:proofErr w:type="spellEnd"/>
            <w:r>
              <w:rPr>
                <w:rFonts w:ascii="Arial" w:eastAsia="Arial" w:hAnsi="Arial" w:cs="Arial"/>
                <w:color w:val="000000"/>
                <w:sz w:val="18"/>
              </w:rPr>
              <w:t xml:space="preserve"> instalación de áreas: Actividad que se realiza con los Brigadistas y Colmena durante todo el año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Inducción a Contratistas: Actividad que se realiza durante todo el año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BE0288">
            <w:pPr>
              <w:spacing w:after="0" w:line="240" w:lineRule="auto"/>
              <w:rPr>
                <w:rFonts w:ascii="Calibri" w:eastAsia="Calibri" w:hAnsi="Calibri" w:cs="Calibri"/>
              </w:rPr>
            </w:pP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Seguimiento a la Investigación de los Accidentes de Trabajo de Contratistas.: Actividad que se realiza durante todo el año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Divulgación de Documentos Reglamentarios SG-SST para judicantes y visitantes: Actividad que se realiza durante todo el año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Capacitación y entrenamiento del uso de los Elementos de Protección Personal - EPP: Actividad que se realiza durante todo el año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Socialización de ATS, en los temas de Riesgo Químico, Biológico, Eléctrico y Alturas: Actividad que se realiza durante todo el año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jc w:val="center"/>
            </w:pPr>
            <w:r>
              <w:rPr>
                <w:rFonts w:ascii="Arial" w:eastAsia="Arial" w:hAnsi="Arial" w:cs="Arial"/>
                <w:b/>
                <w:color w:val="000000"/>
                <w:sz w:val="18"/>
              </w:rPr>
              <w:t>PROGRAMA DE GESTION DE EMERGENCIAS</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Formación por competencias para los Comités Operativos de Emergencia - COE:                                    14 de Julio                                                                                   15 de Agosto                                                                                               20 de Septiembre</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Reuniones Comité Operativo de Emergencia - COE                                                                                           24 de Febrero                                                                           21 de Abril                                                                               16 de Junio                                                                              11 de Agosto                                                                         10 de Octubre                                                                           17 de Noviembre</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Levantamiento de Documentos del Plan de Emergencias y Análisis de vulnerabilidad, en las sedes que no lo tengan: Actividad que se realiza durante todo el año.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 xml:space="preserve">Capacitación por competencias para Brigadistas:                                                                            Seminario de Formación:                                                3 de Febrero                                                                        24 de Marzo                                                                            21 de Abril                                                                               26 de Mayo                                                                            </w:t>
            </w:r>
            <w:r>
              <w:rPr>
                <w:rFonts w:ascii="Arial" w:eastAsia="Arial" w:hAnsi="Arial" w:cs="Arial"/>
                <w:color w:val="000000"/>
                <w:sz w:val="18"/>
              </w:rPr>
              <w:lastRenderedPageBreak/>
              <w:t xml:space="preserve">23 de Junio                                                                               28 de Julio                                                                              Pista 1: APH: 25 de Agosto                                              Pista 2: Break Liviano y APH: 29 Septiembre             Pista 3: APH Y Control de Incendios: 20 Octubre                                                                                                   </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 xml:space="preserve">Capacitación Coordinadores de Evacuación:         3 de Febrero                                                                        24 de Marzo                                                                            21 de Abril                                                                               26 de Mayo                                                                            23 de Junio                                                                               28 de Julio                                                                              Pista 1: APH: 25 de Agosto                                              Pista 2: Break Liviano y APH: 29 Septiembre             Pista 3: APH Y Control de Incendios: 20 Octubre                                                                    </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 xml:space="preserve">Planeación Ejecución y Evaluación de Simulacros y Socialización Planes de Emergencia y Análisis de Vulnerabilidad:                        20 de Octubre                                                               </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Campaña "Líder Brigadista con Sentido Social" Fase I: Líder Brigadista: 21 Abril                                     Campaña "Líder Brigadista con Sentido Social" Fase II: Familia Brigadista: 23 Junio.                             Campaña: "Líder Brigadista con Sentido Social" Fase III: Comunidad Brigadista: 28 de Julio</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jc w:val="center"/>
            </w:pPr>
            <w:r>
              <w:rPr>
                <w:rFonts w:ascii="Arial" w:eastAsia="Arial" w:hAnsi="Arial" w:cs="Arial"/>
                <w:b/>
                <w:color w:val="000000"/>
                <w:sz w:val="18"/>
              </w:rPr>
              <w:t>MATRIZ DE RIESGO Y PELIGROS</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 xml:space="preserve">Capacitación y Levantamiento de Matriz de Peligros y Riesgos Locativos: Actividad que se realiza durante todo el año                                                                                   Trámite y Cierre de Acciones Correctivas y Preventivas para los Riesgos Calificados como Importantes o Intolerables.                                                                                        </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737C4B">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jc w:val="center"/>
            </w:pPr>
            <w:r>
              <w:rPr>
                <w:rFonts w:ascii="Arial" w:eastAsia="Arial" w:hAnsi="Arial" w:cs="Arial"/>
                <w:b/>
                <w:color w:val="000000"/>
                <w:sz w:val="18"/>
              </w:rPr>
              <w:t>GESTION DE SEGURIDAD VIAL</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tcPr>
          <w:p w:rsidR="00BE0288" w:rsidRDefault="003A7076">
            <w:pPr>
              <w:spacing w:after="0" w:line="240" w:lineRule="auto"/>
            </w:pPr>
            <w:r>
              <w:rPr>
                <w:rFonts w:ascii="Arial" w:eastAsia="Arial" w:hAnsi="Arial" w:cs="Arial"/>
                <w:color w:val="000000"/>
                <w:sz w:val="18"/>
              </w:rPr>
              <w:t>Sensibilización de Prevención de Accidentes Vehiculares para todos los Servidores Judiciales</w:t>
            </w:r>
          </w:p>
        </w:tc>
        <w:tc>
          <w:tcPr>
            <w:tcW w:w="2174" w:type="dxa"/>
            <w:vMerge/>
            <w:tcBorders>
              <w:left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C80C88">
        <w:tc>
          <w:tcPr>
            <w:tcW w:w="2127" w:type="dxa"/>
            <w:tcBorders>
              <w:top w:val="single" w:sz="4" w:space="0" w:color="auto"/>
            </w:tcBorders>
            <w:shd w:val="clear" w:color="auto" w:fill="auto"/>
            <w:tcMar>
              <w:left w:w="70" w:type="dxa"/>
              <w:right w:w="70" w:type="dxa"/>
            </w:tcMar>
          </w:tcPr>
          <w:p w:rsidR="00BE0288" w:rsidRDefault="00BE0288">
            <w:pPr>
              <w:spacing w:after="0" w:line="240" w:lineRule="auto"/>
              <w:rPr>
                <w:rFonts w:ascii="Calibri" w:eastAsia="Calibri" w:hAnsi="Calibri" w:cs="Calibri"/>
              </w:rPr>
            </w:pPr>
          </w:p>
        </w:tc>
        <w:tc>
          <w:tcPr>
            <w:tcW w:w="1985" w:type="dxa"/>
            <w:tcBorders>
              <w:top w:val="single" w:sz="4" w:space="0" w:color="auto"/>
            </w:tcBorders>
            <w:shd w:val="clear" w:color="auto" w:fill="auto"/>
            <w:tcMar>
              <w:left w:w="70" w:type="dxa"/>
              <w:right w:w="70" w:type="dxa"/>
            </w:tcMar>
          </w:tcPr>
          <w:p w:rsidR="00BE0288" w:rsidRDefault="00BE0288">
            <w:pPr>
              <w:spacing w:after="0" w:line="240" w:lineRule="auto"/>
              <w:rPr>
                <w:rFonts w:ascii="Calibri" w:eastAsia="Calibri" w:hAnsi="Calibri" w:cs="Calibri"/>
              </w:rPr>
            </w:pPr>
          </w:p>
        </w:tc>
        <w:tc>
          <w:tcPr>
            <w:tcW w:w="2552" w:type="dxa"/>
            <w:tcBorders>
              <w:top w:val="single" w:sz="4" w:space="0" w:color="auto"/>
            </w:tcBorders>
            <w:shd w:val="clear" w:color="000000" w:fill="FFFFFF"/>
            <w:tcMar>
              <w:left w:w="70" w:type="dxa"/>
              <w:right w:w="70" w:type="dxa"/>
            </w:tcMar>
          </w:tcPr>
          <w:p w:rsidR="00BE0288" w:rsidRDefault="003A7076">
            <w:pPr>
              <w:spacing w:after="0" w:line="240" w:lineRule="auto"/>
            </w:pPr>
            <w:r>
              <w:rPr>
                <w:rFonts w:ascii="Arial" w:eastAsia="Arial" w:hAnsi="Arial" w:cs="Arial"/>
                <w:color w:val="FF0000"/>
                <w:sz w:val="18"/>
              </w:rPr>
              <w:t> </w:t>
            </w:r>
          </w:p>
        </w:tc>
        <w:tc>
          <w:tcPr>
            <w:tcW w:w="2174" w:type="dxa"/>
            <w:shd w:val="clear" w:color="auto" w:fill="auto"/>
            <w:tcMar>
              <w:left w:w="70" w:type="dxa"/>
              <w:right w:w="70" w:type="dxa"/>
            </w:tcMar>
            <w:vAlign w:val="center"/>
          </w:tcPr>
          <w:p w:rsidR="00BE0288" w:rsidRDefault="00BE0288">
            <w:pPr>
              <w:spacing w:after="0" w:line="240" w:lineRule="auto"/>
              <w:rPr>
                <w:rFonts w:ascii="Calibri" w:eastAsia="Calibri" w:hAnsi="Calibri" w:cs="Calibri"/>
              </w:rPr>
            </w:pPr>
          </w:p>
        </w:tc>
      </w:tr>
      <w:tr w:rsidR="00BE0288">
        <w:tc>
          <w:tcPr>
            <w:tcW w:w="8838" w:type="dxa"/>
            <w:gridSpan w:val="4"/>
            <w:tcBorders>
              <w:top w:val="single" w:sz="4" w:space="0" w:color="000000"/>
              <w:left w:val="single" w:sz="4" w:space="0" w:color="000000"/>
              <w:bottom w:val="single" w:sz="4" w:space="0" w:color="000000"/>
              <w:right w:val="single" w:sz="4" w:space="0" w:color="000000"/>
            </w:tcBorders>
            <w:shd w:val="clear" w:color="000000" w:fill="E2EFDA"/>
            <w:tcMar>
              <w:left w:w="70" w:type="dxa"/>
              <w:right w:w="70" w:type="dxa"/>
            </w:tcMar>
            <w:vAlign w:val="center"/>
          </w:tcPr>
          <w:p w:rsidR="00BE0288" w:rsidRDefault="003A7076">
            <w:pPr>
              <w:spacing w:after="0" w:line="240" w:lineRule="auto"/>
              <w:jc w:val="center"/>
            </w:pPr>
            <w:r>
              <w:rPr>
                <w:rFonts w:ascii="Arial" w:eastAsia="Arial" w:hAnsi="Arial" w:cs="Arial"/>
                <w:b/>
                <w:color w:val="000000"/>
                <w:sz w:val="32"/>
              </w:rPr>
              <w:t>OBJETIVO No. 9</w:t>
            </w:r>
          </w:p>
        </w:tc>
      </w:tr>
      <w:tr w:rsidR="00C80C88" w:rsidTr="00237456">
        <w:tc>
          <w:tcPr>
            <w:tcW w:w="2127"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 xml:space="preserve">OBJETIVO </w:t>
            </w:r>
          </w:p>
        </w:tc>
        <w:tc>
          <w:tcPr>
            <w:tcW w:w="1985"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ACTIVIDAD</w:t>
            </w:r>
          </w:p>
        </w:tc>
        <w:tc>
          <w:tcPr>
            <w:tcW w:w="2552"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PLAZO</w:t>
            </w:r>
          </w:p>
        </w:tc>
        <w:tc>
          <w:tcPr>
            <w:tcW w:w="2174"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RESPONSABLE</w:t>
            </w:r>
          </w:p>
        </w:tc>
      </w:tr>
      <w:tr w:rsidR="00C80C88" w:rsidTr="00237456">
        <w:tc>
          <w:tcPr>
            <w:tcW w:w="2127" w:type="dxa"/>
            <w:vMerge w:val="restart"/>
            <w:tcBorders>
              <w:top w:val="single" w:sz="4" w:space="0" w:color="auto"/>
              <w:left w:val="single" w:sz="4" w:space="0" w:color="auto"/>
              <w:bottom w:val="single" w:sz="4" w:space="0" w:color="auto"/>
              <w:right w:val="single" w:sz="4" w:space="0" w:color="auto"/>
            </w:tcBorders>
            <w:shd w:val="clear" w:color="000000" w:fill="FFFF99"/>
            <w:tcMar>
              <w:left w:w="70" w:type="dxa"/>
              <w:right w:w="70" w:type="dxa"/>
            </w:tcMar>
          </w:tcPr>
          <w:p w:rsidR="00BE0288" w:rsidRDefault="003A7076">
            <w:pPr>
              <w:spacing w:after="0" w:line="240" w:lineRule="auto"/>
            </w:pPr>
            <w:r>
              <w:rPr>
                <w:rFonts w:ascii="Arial" w:eastAsia="Arial" w:hAnsi="Arial" w:cs="Arial"/>
                <w:b/>
                <w:color w:val="000000"/>
              </w:rPr>
              <w:t xml:space="preserve">9. RECONOCER LA IMPORTANCIA DEL TALENTO HUMANO Y DE LA GESTIÓN DEL </w:t>
            </w:r>
            <w:r>
              <w:rPr>
                <w:rFonts w:ascii="Arial" w:eastAsia="Arial" w:hAnsi="Arial" w:cs="Arial"/>
                <w:b/>
                <w:color w:val="000000"/>
              </w:rPr>
              <w:lastRenderedPageBreak/>
              <w:t>CONOCIMIENTO DE LA ADMINISTRACIÓN DE JUSTICIA.</w:t>
            </w:r>
          </w:p>
        </w:tc>
        <w:tc>
          <w:tcPr>
            <w:tcW w:w="1985"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rsidP="00C80C88">
            <w:pPr>
              <w:spacing w:after="0" w:line="240" w:lineRule="auto"/>
              <w:jc w:val="both"/>
            </w:pPr>
            <w:r>
              <w:rPr>
                <w:rFonts w:ascii="Arial" w:eastAsia="Arial" w:hAnsi="Arial" w:cs="Arial"/>
                <w:color w:val="000000"/>
                <w:sz w:val="18"/>
              </w:rPr>
              <w:lastRenderedPageBreak/>
              <w:t xml:space="preserve">Adelantar </w:t>
            </w:r>
            <w:r w:rsidR="00F5335A">
              <w:rPr>
                <w:rFonts w:ascii="Arial" w:eastAsia="Arial" w:hAnsi="Arial" w:cs="Arial"/>
                <w:color w:val="000000"/>
                <w:sz w:val="18"/>
              </w:rPr>
              <w:t>a</w:t>
            </w:r>
            <w:r>
              <w:rPr>
                <w:rFonts w:ascii="Arial" w:eastAsia="Arial" w:hAnsi="Arial" w:cs="Arial"/>
                <w:color w:val="000000"/>
                <w:sz w:val="18"/>
              </w:rPr>
              <w:t>nte los Tri</w:t>
            </w:r>
            <w:r w:rsidR="00F5335A">
              <w:rPr>
                <w:rFonts w:ascii="Arial" w:eastAsia="Arial" w:hAnsi="Arial" w:cs="Arial"/>
                <w:color w:val="000000"/>
                <w:sz w:val="18"/>
              </w:rPr>
              <w:t xml:space="preserve">bunales </w:t>
            </w:r>
            <w:r w:rsidR="00C80C88">
              <w:rPr>
                <w:rFonts w:ascii="Arial" w:eastAsia="Arial" w:hAnsi="Arial" w:cs="Arial"/>
                <w:color w:val="000000"/>
                <w:sz w:val="18"/>
              </w:rPr>
              <w:t>el trámite respectiv</w:t>
            </w:r>
            <w:r w:rsidR="00F5335A">
              <w:rPr>
                <w:rFonts w:ascii="Arial" w:eastAsia="Arial" w:hAnsi="Arial" w:cs="Arial"/>
                <w:color w:val="000000"/>
                <w:sz w:val="18"/>
              </w:rPr>
              <w:t xml:space="preserve">o para dar cumplimiento al </w:t>
            </w:r>
            <w:r>
              <w:rPr>
                <w:rFonts w:ascii="Arial" w:eastAsia="Arial" w:hAnsi="Arial" w:cs="Arial"/>
                <w:color w:val="000000"/>
                <w:sz w:val="18"/>
              </w:rPr>
              <w:t xml:space="preserve">Acuerdo No. 1360 de 2002 por el cual se establece la </w:t>
            </w:r>
            <w:r>
              <w:rPr>
                <w:rFonts w:ascii="Arial" w:eastAsia="Arial" w:hAnsi="Arial" w:cs="Arial"/>
                <w:color w:val="000000"/>
                <w:sz w:val="18"/>
              </w:rPr>
              <w:lastRenderedPageBreak/>
              <w:t xml:space="preserve">Condecoración "José Ignacio de Márquez al Mérito Judicial" </w:t>
            </w:r>
          </w:p>
        </w:tc>
        <w:tc>
          <w:tcPr>
            <w:tcW w:w="2552"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lastRenderedPageBreak/>
              <w:t>30 de Septiembre</w:t>
            </w:r>
          </w:p>
        </w:tc>
        <w:tc>
          <w:tcPr>
            <w:tcW w:w="2174" w:type="dxa"/>
            <w:tcBorders>
              <w:top w:val="single" w:sz="4" w:space="0" w:color="auto"/>
              <w:left w:val="single" w:sz="4" w:space="0" w:color="auto"/>
              <w:bottom w:val="single" w:sz="4" w:space="0" w:color="auto"/>
              <w:right w:val="single" w:sz="4" w:space="0" w:color="auto"/>
            </w:tcBorders>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Magistrados</w:t>
            </w: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Formular el Cronograma de Actividades de Bienestar Social</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 10 de Febrero</w:t>
            </w:r>
          </w:p>
        </w:tc>
        <w:tc>
          <w:tcPr>
            <w:tcW w:w="2174" w:type="dxa"/>
            <w:vMerge w:val="restart"/>
            <w:tcBorders>
              <w:top w:val="single" w:sz="4" w:space="0" w:color="auto"/>
              <w:lef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DSAJ-Ibagué, Grupo  SG-SST y Bienes</w:t>
            </w:r>
            <w:r w:rsidR="00AB5022">
              <w:rPr>
                <w:rFonts w:ascii="Arial" w:eastAsia="Arial" w:hAnsi="Arial" w:cs="Arial"/>
                <w:color w:val="000000"/>
                <w:sz w:val="18"/>
              </w:rPr>
              <w:t>tar Social del Á</w:t>
            </w:r>
            <w:r>
              <w:rPr>
                <w:rFonts w:ascii="Arial" w:eastAsia="Arial" w:hAnsi="Arial" w:cs="Arial"/>
                <w:color w:val="000000"/>
                <w:sz w:val="18"/>
              </w:rPr>
              <w:t>rea de Talento Humano</w:t>
            </w: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Día Internacional de la Mujer</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8 de Marzo</w:t>
            </w:r>
          </w:p>
        </w:tc>
        <w:tc>
          <w:tcPr>
            <w:tcW w:w="2174" w:type="dxa"/>
            <w:vMerge/>
            <w:tcBorders>
              <w:lef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Día del secretario y secretaria</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26 de Abril</w:t>
            </w:r>
          </w:p>
        </w:tc>
        <w:tc>
          <w:tcPr>
            <w:tcW w:w="2174" w:type="dxa"/>
            <w:vMerge/>
            <w:tcBorders>
              <w:lef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Día de la madre</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9 de Mayo </w:t>
            </w:r>
          </w:p>
        </w:tc>
        <w:tc>
          <w:tcPr>
            <w:tcW w:w="2174" w:type="dxa"/>
            <w:vMerge/>
            <w:tcBorders>
              <w:lef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Día del padre</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16 de Junio</w:t>
            </w:r>
          </w:p>
        </w:tc>
        <w:tc>
          <w:tcPr>
            <w:tcW w:w="2174" w:type="dxa"/>
            <w:vMerge/>
            <w:tcBorders>
              <w:lef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Celebración día del tamal</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24 de Junio</w:t>
            </w:r>
          </w:p>
        </w:tc>
        <w:tc>
          <w:tcPr>
            <w:tcW w:w="2174" w:type="dxa"/>
            <w:vMerge/>
            <w:tcBorders>
              <w:lef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Día del amor y la amistad</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29 de septiembre</w:t>
            </w:r>
          </w:p>
        </w:tc>
        <w:tc>
          <w:tcPr>
            <w:tcW w:w="2174" w:type="dxa"/>
            <w:vMerge/>
            <w:tcBorders>
              <w:lef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Día dulce</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31 de Octubre</w:t>
            </w:r>
          </w:p>
        </w:tc>
        <w:tc>
          <w:tcPr>
            <w:tcW w:w="2174" w:type="dxa"/>
            <w:vMerge/>
            <w:tcBorders>
              <w:lef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Vacaciones recreativas</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31 de Diciembre</w:t>
            </w:r>
          </w:p>
        </w:tc>
        <w:tc>
          <w:tcPr>
            <w:tcW w:w="2174" w:type="dxa"/>
            <w:vMerge/>
            <w:tcBorders>
              <w:lef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Semana cultural</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27 Noviembre  al 1 de Diciembre </w:t>
            </w:r>
          </w:p>
        </w:tc>
        <w:tc>
          <w:tcPr>
            <w:tcW w:w="2174" w:type="dxa"/>
            <w:vMerge/>
            <w:tcBorders>
              <w:lef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Semana artesanal</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27 Noviembre  al 1 de Diciembre </w:t>
            </w:r>
          </w:p>
        </w:tc>
        <w:tc>
          <w:tcPr>
            <w:tcW w:w="2174" w:type="dxa"/>
            <w:vMerge/>
            <w:tcBorders>
              <w:lef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Día Nacional de la Justicia</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15 de Diciembre</w:t>
            </w:r>
          </w:p>
        </w:tc>
        <w:tc>
          <w:tcPr>
            <w:tcW w:w="2174" w:type="dxa"/>
            <w:vMerge/>
            <w:tcBorders>
              <w:lef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pPr>
            <w:r>
              <w:rPr>
                <w:rFonts w:ascii="Arial" w:eastAsia="Arial" w:hAnsi="Arial" w:cs="Arial"/>
                <w:color w:val="000000"/>
                <w:sz w:val="18"/>
              </w:rPr>
              <w:t>Celebración de los cumpleaños</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bottom"/>
          </w:tcPr>
          <w:p w:rsidR="00BE0288" w:rsidRDefault="003A7076">
            <w:pPr>
              <w:spacing w:after="0" w:line="240" w:lineRule="auto"/>
              <w:jc w:val="center"/>
            </w:pPr>
            <w:r>
              <w:rPr>
                <w:rFonts w:ascii="Arial" w:eastAsia="Arial" w:hAnsi="Arial" w:cs="Arial"/>
                <w:color w:val="000000"/>
                <w:sz w:val="18"/>
              </w:rPr>
              <w:t>26 de Enero</w:t>
            </w:r>
            <w:r>
              <w:rPr>
                <w:rFonts w:ascii="Arial" w:eastAsia="Arial" w:hAnsi="Arial" w:cs="Arial"/>
                <w:color w:val="000000"/>
                <w:sz w:val="18"/>
              </w:rPr>
              <w:br/>
              <w:t>23 de Febrero</w:t>
            </w:r>
            <w:r>
              <w:rPr>
                <w:rFonts w:ascii="Arial" w:eastAsia="Arial" w:hAnsi="Arial" w:cs="Arial"/>
                <w:color w:val="000000"/>
                <w:sz w:val="18"/>
              </w:rPr>
              <w:br/>
              <w:t>30 de Marzo</w:t>
            </w:r>
            <w:r>
              <w:rPr>
                <w:rFonts w:ascii="Arial" w:eastAsia="Arial" w:hAnsi="Arial" w:cs="Arial"/>
                <w:color w:val="000000"/>
                <w:sz w:val="18"/>
              </w:rPr>
              <w:br/>
              <w:t>27 de Abril</w:t>
            </w:r>
            <w:r>
              <w:rPr>
                <w:rFonts w:ascii="Arial" w:eastAsia="Arial" w:hAnsi="Arial" w:cs="Arial"/>
                <w:color w:val="000000"/>
                <w:sz w:val="18"/>
              </w:rPr>
              <w:br/>
              <w:t>25 de Mayo</w:t>
            </w:r>
            <w:r>
              <w:rPr>
                <w:rFonts w:ascii="Arial" w:eastAsia="Arial" w:hAnsi="Arial" w:cs="Arial"/>
                <w:color w:val="000000"/>
                <w:sz w:val="18"/>
              </w:rPr>
              <w:br/>
              <w:t>30 de Junio</w:t>
            </w:r>
            <w:r>
              <w:rPr>
                <w:rFonts w:ascii="Arial" w:eastAsia="Arial" w:hAnsi="Arial" w:cs="Arial"/>
                <w:color w:val="000000"/>
                <w:sz w:val="18"/>
              </w:rPr>
              <w:br/>
              <w:t>27 de Julio</w:t>
            </w:r>
            <w:r>
              <w:rPr>
                <w:rFonts w:ascii="Arial" w:eastAsia="Arial" w:hAnsi="Arial" w:cs="Arial"/>
                <w:color w:val="000000"/>
                <w:sz w:val="18"/>
              </w:rPr>
              <w:br/>
              <w:t>31 de Agosto</w:t>
            </w:r>
            <w:r>
              <w:rPr>
                <w:rFonts w:ascii="Arial" w:eastAsia="Arial" w:hAnsi="Arial" w:cs="Arial"/>
                <w:color w:val="000000"/>
                <w:sz w:val="18"/>
              </w:rPr>
              <w:br/>
              <w:t>28 de Septiembre</w:t>
            </w:r>
            <w:r>
              <w:rPr>
                <w:rFonts w:ascii="Arial" w:eastAsia="Arial" w:hAnsi="Arial" w:cs="Arial"/>
                <w:color w:val="000000"/>
                <w:sz w:val="18"/>
              </w:rPr>
              <w:br/>
              <w:t>26 de Octubre</w:t>
            </w:r>
            <w:r>
              <w:rPr>
                <w:rFonts w:ascii="Arial" w:eastAsia="Arial" w:hAnsi="Arial" w:cs="Arial"/>
                <w:color w:val="000000"/>
                <w:sz w:val="18"/>
              </w:rPr>
              <w:br/>
              <w:t>30 de Noviembre</w:t>
            </w:r>
            <w:r>
              <w:rPr>
                <w:rFonts w:ascii="Arial" w:eastAsia="Arial" w:hAnsi="Arial" w:cs="Arial"/>
                <w:color w:val="000000"/>
                <w:sz w:val="18"/>
              </w:rPr>
              <w:br/>
              <w:t>18 de Diciembre</w:t>
            </w:r>
          </w:p>
        </w:tc>
        <w:tc>
          <w:tcPr>
            <w:tcW w:w="2174" w:type="dxa"/>
            <w:vMerge/>
            <w:tcBorders>
              <w:lef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r>
      <w:tr w:rsidR="00C80C88" w:rsidTr="00237456">
        <w:tc>
          <w:tcPr>
            <w:tcW w:w="2127" w:type="dxa"/>
            <w:tcBorders>
              <w:top w:val="single" w:sz="4" w:space="0" w:color="auto"/>
            </w:tcBorders>
            <w:shd w:val="clear" w:color="auto" w:fill="auto"/>
            <w:tcMar>
              <w:left w:w="70" w:type="dxa"/>
              <w:right w:w="70" w:type="dxa"/>
            </w:tcMar>
          </w:tcPr>
          <w:p w:rsidR="00BE0288" w:rsidRDefault="00BE0288">
            <w:pPr>
              <w:spacing w:after="0" w:line="240" w:lineRule="auto"/>
              <w:jc w:val="center"/>
              <w:rPr>
                <w:rFonts w:ascii="Calibri" w:eastAsia="Calibri" w:hAnsi="Calibri" w:cs="Calibri"/>
              </w:rPr>
            </w:pPr>
          </w:p>
        </w:tc>
        <w:tc>
          <w:tcPr>
            <w:tcW w:w="1985" w:type="dxa"/>
            <w:tcBorders>
              <w:top w:val="single" w:sz="4" w:space="0" w:color="auto"/>
            </w:tcBorders>
            <w:shd w:val="clear" w:color="auto" w:fill="auto"/>
            <w:tcMar>
              <w:left w:w="70" w:type="dxa"/>
              <w:right w:w="70" w:type="dxa"/>
            </w:tcMar>
            <w:vAlign w:val="center"/>
          </w:tcPr>
          <w:p w:rsidR="00BE0288" w:rsidRDefault="003A7076">
            <w:pPr>
              <w:spacing w:after="0" w:line="240" w:lineRule="auto"/>
            </w:pPr>
            <w:r>
              <w:rPr>
                <w:rFonts w:ascii="Arial" w:eastAsia="Arial" w:hAnsi="Arial" w:cs="Arial"/>
                <w:color w:val="000000"/>
                <w:sz w:val="18"/>
              </w:rPr>
              <w:t> </w:t>
            </w:r>
          </w:p>
        </w:tc>
        <w:tc>
          <w:tcPr>
            <w:tcW w:w="2552" w:type="dxa"/>
            <w:tcBorders>
              <w:top w:val="single" w:sz="4" w:space="0" w:color="auto"/>
            </w:tcBorders>
            <w:shd w:val="clear" w:color="auto" w:fill="auto"/>
            <w:tcMar>
              <w:left w:w="70" w:type="dxa"/>
              <w:right w:w="70" w:type="dxa"/>
            </w:tcMar>
            <w:vAlign w:val="bottom"/>
          </w:tcPr>
          <w:p w:rsidR="00BE0288" w:rsidRDefault="003A7076">
            <w:pPr>
              <w:spacing w:after="0" w:line="240" w:lineRule="auto"/>
              <w:jc w:val="center"/>
            </w:pPr>
            <w:r>
              <w:rPr>
                <w:rFonts w:ascii="Arial" w:eastAsia="Arial" w:hAnsi="Arial" w:cs="Arial"/>
                <w:color w:val="000000"/>
                <w:sz w:val="18"/>
              </w:rPr>
              <w:t> </w:t>
            </w:r>
          </w:p>
        </w:tc>
        <w:tc>
          <w:tcPr>
            <w:tcW w:w="2174" w:type="dxa"/>
            <w:shd w:val="clear" w:color="auto" w:fill="auto"/>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w:t>
            </w:r>
          </w:p>
        </w:tc>
      </w:tr>
      <w:tr w:rsidR="00BE0288">
        <w:tc>
          <w:tcPr>
            <w:tcW w:w="8838" w:type="dxa"/>
            <w:gridSpan w:val="4"/>
            <w:tcBorders>
              <w:top w:val="single" w:sz="4" w:space="0" w:color="000000"/>
              <w:left w:val="single" w:sz="4" w:space="0" w:color="000000"/>
              <w:bottom w:val="single" w:sz="4" w:space="0" w:color="000000"/>
              <w:right w:val="single" w:sz="4" w:space="0" w:color="000000"/>
            </w:tcBorders>
            <w:shd w:val="clear" w:color="000000" w:fill="E2EFDA"/>
            <w:tcMar>
              <w:left w:w="70" w:type="dxa"/>
              <w:right w:w="70" w:type="dxa"/>
            </w:tcMar>
            <w:vAlign w:val="center"/>
          </w:tcPr>
          <w:p w:rsidR="00BE0288" w:rsidRDefault="003A7076">
            <w:pPr>
              <w:spacing w:after="0" w:line="240" w:lineRule="auto"/>
              <w:jc w:val="center"/>
            </w:pPr>
            <w:r>
              <w:rPr>
                <w:rFonts w:ascii="Arial" w:eastAsia="Arial" w:hAnsi="Arial" w:cs="Arial"/>
                <w:b/>
                <w:color w:val="000000"/>
                <w:sz w:val="32"/>
              </w:rPr>
              <w:t>OBJETIVO No. 10</w:t>
            </w:r>
          </w:p>
        </w:tc>
      </w:tr>
      <w:tr w:rsidR="00C80C88" w:rsidTr="00237456">
        <w:tc>
          <w:tcPr>
            <w:tcW w:w="2127"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 xml:space="preserve">OBJETIVO </w:t>
            </w:r>
          </w:p>
        </w:tc>
        <w:tc>
          <w:tcPr>
            <w:tcW w:w="1985"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ACTIVIDAD</w:t>
            </w:r>
          </w:p>
        </w:tc>
        <w:tc>
          <w:tcPr>
            <w:tcW w:w="2552"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PLAZO</w:t>
            </w:r>
          </w:p>
        </w:tc>
        <w:tc>
          <w:tcPr>
            <w:tcW w:w="2174" w:type="dxa"/>
            <w:tcBorders>
              <w:bottom w:val="single" w:sz="4" w:space="0" w:color="auto"/>
            </w:tcBorders>
            <w:shd w:val="clear" w:color="000000" w:fill="CCECFF"/>
            <w:tcMar>
              <w:left w:w="70" w:type="dxa"/>
              <w:right w:w="70" w:type="dxa"/>
            </w:tcMar>
            <w:vAlign w:val="center"/>
          </w:tcPr>
          <w:p w:rsidR="00BE0288" w:rsidRDefault="003A7076">
            <w:pPr>
              <w:spacing w:after="0" w:line="240" w:lineRule="auto"/>
              <w:jc w:val="center"/>
            </w:pPr>
            <w:r>
              <w:rPr>
                <w:rFonts w:ascii="Arial" w:eastAsia="Arial" w:hAnsi="Arial" w:cs="Arial"/>
                <w:b/>
                <w:color w:val="000000"/>
                <w:sz w:val="24"/>
              </w:rPr>
              <w:t>RESPONSABLE</w:t>
            </w:r>
          </w:p>
        </w:tc>
      </w:tr>
      <w:tr w:rsidR="00C80C88" w:rsidTr="00C80C88">
        <w:tc>
          <w:tcPr>
            <w:tcW w:w="2127" w:type="dxa"/>
            <w:vMerge w:val="restart"/>
            <w:tcBorders>
              <w:top w:val="single" w:sz="4" w:space="0" w:color="auto"/>
              <w:left w:val="single" w:sz="4" w:space="0" w:color="auto"/>
              <w:bottom w:val="single" w:sz="4" w:space="0" w:color="auto"/>
              <w:right w:val="single" w:sz="4" w:space="0" w:color="auto"/>
            </w:tcBorders>
            <w:shd w:val="clear" w:color="000000" w:fill="FFFF99"/>
            <w:tcMar>
              <w:left w:w="70" w:type="dxa"/>
              <w:right w:w="70" w:type="dxa"/>
            </w:tcMar>
          </w:tcPr>
          <w:p w:rsidR="00BE0288" w:rsidRDefault="003A7076">
            <w:pPr>
              <w:spacing w:after="0" w:line="240" w:lineRule="auto"/>
            </w:pPr>
            <w:r>
              <w:rPr>
                <w:rFonts w:ascii="Arial" w:eastAsia="Arial" w:hAnsi="Arial" w:cs="Arial"/>
                <w:b/>
                <w:color w:val="000000"/>
              </w:rPr>
              <w:t xml:space="preserve">10. APROVECHAR EFICIENTEMENTE LOS RECURSOS NATURALES UTILIZADOS POR LA ENTIDAD, </w:t>
            </w:r>
            <w:r>
              <w:rPr>
                <w:rFonts w:ascii="Arial" w:eastAsia="Arial" w:hAnsi="Arial" w:cs="Arial"/>
                <w:color w:val="000000"/>
              </w:rPr>
              <w:t xml:space="preserve">En especial el uso de papel, el agua y la energía, y gestionar de manera racional los residuos sólidos. Prevenir la contaminación ambiental potencial generada por las </w:t>
            </w:r>
            <w:r>
              <w:rPr>
                <w:rFonts w:ascii="Arial" w:eastAsia="Arial" w:hAnsi="Arial" w:cs="Arial"/>
                <w:color w:val="000000"/>
              </w:rPr>
              <w:lastRenderedPageBreak/>
              <w:t>actividades administrativas y judiciales y garantizar el oportuno y eficaz cumplimiento de la legislación ambiental aplicable a las actividades administrativas y laborales.</w:t>
            </w: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pPr>
            <w:r>
              <w:rPr>
                <w:rFonts w:ascii="Arial" w:eastAsia="Arial" w:hAnsi="Arial" w:cs="Arial"/>
                <w:color w:val="000000"/>
                <w:sz w:val="18"/>
              </w:rPr>
              <w:lastRenderedPageBreak/>
              <w:t>Dar aplicación a nivel seccional del  Acuerdo No. PSA14-10160 del 12 de Junio de 2014, por el cual se adopta el plan de gestión ambiental de la Rama Judicial, a través de los programas establecidos para el efecto.</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30 de Junio  </w:t>
            </w:r>
            <w:r w:rsidR="00AB5022">
              <w:rPr>
                <w:rFonts w:ascii="Arial" w:eastAsia="Arial" w:hAnsi="Arial" w:cs="Arial"/>
                <w:color w:val="000000"/>
                <w:sz w:val="18"/>
              </w:rPr>
              <w:t xml:space="preserve">                              31</w:t>
            </w:r>
            <w:r>
              <w:rPr>
                <w:rFonts w:ascii="Arial" w:eastAsia="Arial" w:hAnsi="Arial" w:cs="Arial"/>
                <w:color w:val="000000"/>
                <w:sz w:val="18"/>
              </w:rPr>
              <w:t xml:space="preserve"> de Diciembre </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Consejo Seccional de la Judicatura,                     DSAJ-Ibagué,                </w:t>
            </w:r>
          </w:p>
        </w:tc>
      </w:tr>
      <w:tr w:rsidR="00C80C88" w:rsidTr="00C80C88">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pPr>
            <w:r>
              <w:rPr>
                <w:rFonts w:ascii="Arial" w:eastAsia="Arial" w:hAnsi="Arial" w:cs="Arial"/>
                <w:color w:val="000000"/>
                <w:sz w:val="18"/>
              </w:rPr>
              <w:t xml:space="preserve">Mantener y fortalecer el programa No 1. Del plan de gestión ambiental de los criterios ambientales de los bienes y servicios, mediante las compras verdes, </w:t>
            </w:r>
            <w:r>
              <w:rPr>
                <w:rFonts w:ascii="Arial" w:eastAsia="Arial" w:hAnsi="Arial" w:cs="Arial"/>
                <w:color w:val="000000"/>
                <w:sz w:val="18"/>
              </w:rPr>
              <w:lastRenderedPageBreak/>
              <w:t xml:space="preserve">obras civiles, materiales de oficina y equipos de cómputo, aseo para las sedes judiciales, mantenimiento preventivo y correctivo de vehículos, motocicletas y combustible. </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lastRenderedPageBreak/>
              <w:t xml:space="preserve">                                                   30 de Junio                                                        </w:t>
            </w:r>
            <w:r w:rsidR="00AB5022">
              <w:rPr>
                <w:rFonts w:ascii="Arial" w:eastAsia="Arial" w:hAnsi="Arial" w:cs="Arial"/>
                <w:color w:val="000000"/>
                <w:sz w:val="18"/>
              </w:rPr>
              <w:t xml:space="preserve">                              31</w:t>
            </w:r>
            <w:r>
              <w:rPr>
                <w:rFonts w:ascii="Arial" w:eastAsia="Arial" w:hAnsi="Arial" w:cs="Arial"/>
                <w:color w:val="000000"/>
                <w:sz w:val="18"/>
              </w:rPr>
              <w:t xml:space="preserve"> de Diciembre</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    DSAJ-Ibagué,                Lideres de Procesos de Adquisición de bienes y servicios, Mejoramiento de Infraestructura Física, Sistema de Gestión y Seguridad en el Trabajo</w:t>
            </w: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both"/>
            </w:pPr>
            <w:r>
              <w:rPr>
                <w:rFonts w:ascii="Arial" w:eastAsia="Arial" w:hAnsi="Arial" w:cs="Arial"/>
                <w:color w:val="000000"/>
                <w:sz w:val="18"/>
              </w:rPr>
              <w:t>Mantener y fortalecer el programa No 2. Del plan de gestión ambiental de la Rama Judicial, para el control y consumo de papel que involucre la reducción, reutilización y sustitución.</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                                                   30 de Junio                                                        </w:t>
            </w:r>
            <w:r w:rsidR="00AB5022">
              <w:rPr>
                <w:rFonts w:ascii="Arial" w:eastAsia="Arial" w:hAnsi="Arial" w:cs="Arial"/>
                <w:color w:val="000000"/>
                <w:sz w:val="18"/>
              </w:rPr>
              <w:t xml:space="preserve">                              31</w:t>
            </w:r>
            <w:r>
              <w:rPr>
                <w:rFonts w:ascii="Arial" w:eastAsia="Arial" w:hAnsi="Arial" w:cs="Arial"/>
                <w:color w:val="000000"/>
                <w:sz w:val="18"/>
              </w:rPr>
              <w:t xml:space="preserve"> de Diciembre</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Consejo Seccional de la Judicatura,                     DSAJ-Ibagué,                Lideres de Procesos de Adquisición de bienes y servicios y Gestión Tecnológica</w:t>
            </w: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pPr>
            <w:r>
              <w:rPr>
                <w:rFonts w:ascii="Arial" w:eastAsia="Arial" w:hAnsi="Arial" w:cs="Arial"/>
                <w:color w:val="000000"/>
                <w:sz w:val="18"/>
              </w:rPr>
              <w:t>Implementar, mantener y fortalecer el programa No 4. Del plan de gestión ambiental, para el ahorro y uso eficiente del agua, mediante el control al consumo, reusó y cambio de las unidades sanitarias, por sistemas con grifos ahorradores.</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                                                   30 de Junio                                                         </w:t>
            </w:r>
            <w:r w:rsidR="00AB5022">
              <w:rPr>
                <w:rFonts w:ascii="Arial" w:eastAsia="Arial" w:hAnsi="Arial" w:cs="Arial"/>
                <w:color w:val="000000"/>
                <w:sz w:val="18"/>
              </w:rPr>
              <w:t xml:space="preserve">                             31</w:t>
            </w:r>
            <w:r>
              <w:rPr>
                <w:rFonts w:ascii="Arial" w:eastAsia="Arial" w:hAnsi="Arial" w:cs="Arial"/>
                <w:color w:val="000000"/>
                <w:sz w:val="18"/>
              </w:rPr>
              <w:t xml:space="preserve"> de Diciembre</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Consejo Seccional de la Judicatura,                    DSAJ-Ibagué,                         Líderes de Procesos de Mantenimiento de Infraestructura Física y Adquisición de bienes y servicios</w:t>
            </w: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pPr>
            <w:r>
              <w:rPr>
                <w:rFonts w:ascii="Arial" w:eastAsia="Arial" w:hAnsi="Arial" w:cs="Arial"/>
                <w:color w:val="000000"/>
                <w:sz w:val="18"/>
              </w:rPr>
              <w:t xml:space="preserve">Implementar, mantener y fortalecer el programa No 5. del plan de gestión ambiental, para ahorro y uso eficiente de la energía, mediante la sustitución por luz natural, paneles solares, interruptores por localización y sensores de movimiento, equipos con opciones de sistemas de ahorro y programación de equipos. </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                                                   30 de Junio                                                        </w:t>
            </w:r>
            <w:r w:rsidR="00AB5022">
              <w:rPr>
                <w:rFonts w:ascii="Arial" w:eastAsia="Arial" w:hAnsi="Arial" w:cs="Arial"/>
                <w:color w:val="000000"/>
                <w:sz w:val="18"/>
              </w:rPr>
              <w:t xml:space="preserve">                              31</w:t>
            </w:r>
            <w:r>
              <w:rPr>
                <w:rFonts w:ascii="Arial" w:eastAsia="Arial" w:hAnsi="Arial" w:cs="Arial"/>
                <w:color w:val="000000"/>
                <w:sz w:val="18"/>
              </w:rPr>
              <w:t xml:space="preserve"> de Diciembre</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Consejo Seccional de la Judicatura,                       DSAJ-Ibagué,                Líderes de Procesos   de Man</w:t>
            </w:r>
            <w:r w:rsidR="00AB5022">
              <w:rPr>
                <w:rFonts w:ascii="Arial" w:eastAsia="Arial" w:hAnsi="Arial" w:cs="Arial"/>
                <w:color w:val="000000"/>
                <w:sz w:val="18"/>
              </w:rPr>
              <w:t>tenimiento de Infraestructura Fí</w:t>
            </w:r>
            <w:r>
              <w:rPr>
                <w:rFonts w:ascii="Arial" w:eastAsia="Arial" w:hAnsi="Arial" w:cs="Arial"/>
                <w:color w:val="000000"/>
                <w:sz w:val="18"/>
              </w:rPr>
              <w:t>sica y Adquisición de bienes y servicios</w:t>
            </w: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pPr>
            <w:r>
              <w:rPr>
                <w:rFonts w:ascii="Arial" w:eastAsia="Arial" w:hAnsi="Arial" w:cs="Arial"/>
                <w:color w:val="000000"/>
                <w:sz w:val="18"/>
              </w:rPr>
              <w:t>Mantener y fortalecer el programa No 6. Del plan de gestión integral de los residuos sólidos, mediante las actividades de reciclaje,  reducción de residuos desechables y puntos ecológicos.</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                                                   30 de Junio                                                        </w:t>
            </w:r>
            <w:r w:rsidR="00AB5022">
              <w:rPr>
                <w:rFonts w:ascii="Arial" w:eastAsia="Arial" w:hAnsi="Arial" w:cs="Arial"/>
                <w:color w:val="000000"/>
                <w:sz w:val="18"/>
              </w:rPr>
              <w:t xml:space="preserve">                              31</w:t>
            </w:r>
            <w:r>
              <w:rPr>
                <w:rFonts w:ascii="Arial" w:eastAsia="Arial" w:hAnsi="Arial" w:cs="Arial"/>
                <w:color w:val="000000"/>
                <w:sz w:val="18"/>
              </w:rPr>
              <w:t xml:space="preserve"> de Diciembre</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Consejo Seccional de la Judicatura,                       DSAJ-Ibagué,                 Procesos de Adquisición de bienes y servicios </w:t>
            </w:r>
          </w:p>
        </w:tc>
      </w:tr>
      <w:tr w:rsidR="00C80C88" w:rsidTr="00237456">
        <w:tc>
          <w:tcPr>
            <w:tcW w:w="2127" w:type="dxa"/>
            <w:vMerge/>
            <w:tcBorders>
              <w:top w:val="single" w:sz="4" w:space="0" w:color="auto"/>
              <w:left w:val="single" w:sz="4" w:space="0" w:color="auto"/>
              <w:bottom w:val="single" w:sz="4" w:space="0" w:color="auto"/>
              <w:right w:val="single" w:sz="4" w:space="0" w:color="auto"/>
            </w:tcBorders>
            <w:shd w:val="clear" w:color="000000" w:fill="FFFFFF"/>
            <w:tcMar>
              <w:left w:w="70" w:type="dxa"/>
              <w:right w:w="70" w:type="dxa"/>
            </w:tcMar>
            <w:vAlign w:val="center"/>
          </w:tcPr>
          <w:p w:rsidR="00BE0288" w:rsidRDefault="00BE0288">
            <w:pPr>
              <w:tabs>
                <w:tab w:val="left" w:pos="0"/>
              </w:tabs>
              <w:spacing w:after="0" w:line="240" w:lineRule="auto"/>
              <w:jc w:val="center"/>
              <w:rPr>
                <w:rFonts w:ascii="Calibri" w:eastAsia="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pPr>
            <w:r>
              <w:rPr>
                <w:rFonts w:ascii="Arial" w:eastAsia="Arial" w:hAnsi="Arial" w:cs="Arial"/>
                <w:color w:val="000000"/>
                <w:sz w:val="18"/>
              </w:rPr>
              <w:t>Realiz</w:t>
            </w:r>
            <w:r w:rsidR="002430E4">
              <w:rPr>
                <w:rFonts w:ascii="Arial" w:eastAsia="Arial" w:hAnsi="Arial" w:cs="Arial"/>
                <w:color w:val="000000"/>
                <w:sz w:val="18"/>
              </w:rPr>
              <w:t>ar la inscripción de la entidad</w:t>
            </w:r>
            <w:bookmarkStart w:id="0" w:name="_GoBack"/>
            <w:bookmarkEnd w:id="0"/>
            <w:r>
              <w:rPr>
                <w:rFonts w:ascii="Arial" w:eastAsia="Arial" w:hAnsi="Arial" w:cs="Arial"/>
                <w:color w:val="000000"/>
                <w:sz w:val="18"/>
              </w:rPr>
              <w:t xml:space="preserve"> ante el organismo competente como una entidad generadora de residuos peligrosos.</w:t>
            </w:r>
          </w:p>
        </w:tc>
        <w:tc>
          <w:tcPr>
            <w:tcW w:w="2552"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 xml:space="preserve">31 de Marzo </w:t>
            </w:r>
          </w:p>
        </w:tc>
        <w:tc>
          <w:tcPr>
            <w:tcW w:w="2174" w:type="dxa"/>
            <w:tcBorders>
              <w:top w:val="single" w:sz="4" w:space="0" w:color="auto"/>
              <w:left w:val="single" w:sz="4" w:space="0" w:color="auto"/>
              <w:bottom w:val="single" w:sz="4" w:space="0" w:color="auto"/>
              <w:right w:val="single" w:sz="4" w:space="0" w:color="auto"/>
            </w:tcBorders>
            <w:shd w:val="clear" w:color="000000" w:fill="FFCCFF"/>
            <w:tcMar>
              <w:left w:w="70" w:type="dxa"/>
              <w:right w:w="70" w:type="dxa"/>
            </w:tcMar>
            <w:vAlign w:val="center"/>
          </w:tcPr>
          <w:p w:rsidR="00BE0288" w:rsidRDefault="003A7076">
            <w:pPr>
              <w:spacing w:after="0" w:line="240" w:lineRule="auto"/>
              <w:jc w:val="center"/>
            </w:pPr>
            <w:r>
              <w:rPr>
                <w:rFonts w:ascii="Arial" w:eastAsia="Arial" w:hAnsi="Arial" w:cs="Arial"/>
                <w:color w:val="000000"/>
                <w:sz w:val="18"/>
              </w:rPr>
              <w:t>DSAJ-Ibagué,- Área Administrativa, Grupo de Almacén e inventarios</w:t>
            </w:r>
          </w:p>
        </w:tc>
      </w:tr>
      <w:tr w:rsidR="00C80C88" w:rsidTr="00237456">
        <w:tc>
          <w:tcPr>
            <w:tcW w:w="2127" w:type="dxa"/>
            <w:tcBorders>
              <w:top w:val="single" w:sz="4" w:space="0" w:color="auto"/>
            </w:tcBorders>
            <w:shd w:val="clear" w:color="auto" w:fill="auto"/>
            <w:tcMar>
              <w:left w:w="70" w:type="dxa"/>
              <w:right w:w="70" w:type="dxa"/>
            </w:tcMar>
          </w:tcPr>
          <w:p w:rsidR="00BE0288" w:rsidRDefault="00BE0288">
            <w:pPr>
              <w:spacing w:after="0" w:line="240" w:lineRule="auto"/>
              <w:jc w:val="center"/>
              <w:rPr>
                <w:rFonts w:ascii="Calibri" w:eastAsia="Calibri" w:hAnsi="Calibri" w:cs="Calibri"/>
              </w:rPr>
            </w:pPr>
          </w:p>
        </w:tc>
        <w:tc>
          <w:tcPr>
            <w:tcW w:w="1985" w:type="dxa"/>
            <w:tcBorders>
              <w:top w:val="single" w:sz="4" w:space="0" w:color="auto"/>
            </w:tcBorders>
            <w:shd w:val="clear" w:color="auto" w:fill="auto"/>
            <w:tcMar>
              <w:left w:w="70" w:type="dxa"/>
              <w:right w:w="70" w:type="dxa"/>
            </w:tcMar>
            <w:vAlign w:val="center"/>
          </w:tcPr>
          <w:p w:rsidR="00BE0288" w:rsidRDefault="00BE0288">
            <w:pPr>
              <w:spacing w:after="0" w:line="240" w:lineRule="auto"/>
              <w:rPr>
                <w:rFonts w:ascii="Calibri" w:eastAsia="Calibri" w:hAnsi="Calibri" w:cs="Calibri"/>
              </w:rPr>
            </w:pPr>
          </w:p>
        </w:tc>
        <w:tc>
          <w:tcPr>
            <w:tcW w:w="2552" w:type="dxa"/>
            <w:tcBorders>
              <w:top w:val="single" w:sz="4" w:space="0" w:color="auto"/>
            </w:tcBorders>
            <w:shd w:val="clear" w:color="auto" w:fill="auto"/>
            <w:tcMar>
              <w:left w:w="70" w:type="dxa"/>
              <w:right w:w="70" w:type="dxa"/>
            </w:tcMar>
            <w:vAlign w:val="center"/>
          </w:tcPr>
          <w:p w:rsidR="00BE0288" w:rsidRDefault="00BE0288">
            <w:pPr>
              <w:spacing w:after="0" w:line="240" w:lineRule="auto"/>
              <w:rPr>
                <w:rFonts w:ascii="Calibri" w:eastAsia="Calibri" w:hAnsi="Calibri" w:cs="Calibri"/>
              </w:rPr>
            </w:pPr>
          </w:p>
        </w:tc>
        <w:tc>
          <w:tcPr>
            <w:tcW w:w="2174" w:type="dxa"/>
            <w:tcBorders>
              <w:top w:val="single" w:sz="4" w:space="0" w:color="auto"/>
            </w:tcBorders>
            <w:shd w:val="clear" w:color="auto" w:fill="auto"/>
            <w:tcMar>
              <w:left w:w="70" w:type="dxa"/>
              <w:right w:w="70" w:type="dxa"/>
            </w:tcMar>
            <w:vAlign w:val="center"/>
          </w:tcPr>
          <w:p w:rsidR="00BE0288" w:rsidRDefault="00BE0288">
            <w:pPr>
              <w:spacing w:after="0" w:line="240" w:lineRule="auto"/>
              <w:jc w:val="center"/>
              <w:rPr>
                <w:rFonts w:ascii="Calibri" w:eastAsia="Calibri" w:hAnsi="Calibri" w:cs="Calibri"/>
              </w:rPr>
            </w:pPr>
          </w:p>
        </w:tc>
      </w:tr>
      <w:tr w:rsidR="00C80C88">
        <w:tc>
          <w:tcPr>
            <w:tcW w:w="6664" w:type="dxa"/>
            <w:gridSpan w:val="3"/>
            <w:shd w:val="clear" w:color="auto" w:fill="auto"/>
            <w:tcMar>
              <w:left w:w="70" w:type="dxa"/>
              <w:right w:w="70" w:type="dxa"/>
            </w:tcMar>
          </w:tcPr>
          <w:p w:rsidR="00BE0288" w:rsidRDefault="003A7076">
            <w:pPr>
              <w:spacing w:after="0" w:line="240" w:lineRule="auto"/>
            </w:pPr>
            <w:r>
              <w:rPr>
                <w:rFonts w:ascii="Arial" w:eastAsia="Arial" w:hAnsi="Arial" w:cs="Arial"/>
                <w:color w:val="000000"/>
              </w:rPr>
              <w:t>Normatividad: ARTICULO 5. - Acuerdo No.  PSAA14-10161 del 12 de Junio de 2014</w:t>
            </w:r>
          </w:p>
        </w:tc>
        <w:tc>
          <w:tcPr>
            <w:tcW w:w="2174" w:type="dxa"/>
            <w:shd w:val="clear" w:color="auto" w:fill="auto"/>
            <w:tcMar>
              <w:left w:w="70" w:type="dxa"/>
              <w:right w:w="70" w:type="dxa"/>
            </w:tcMar>
            <w:vAlign w:val="center"/>
          </w:tcPr>
          <w:p w:rsidR="00BE0288" w:rsidRDefault="00BE0288">
            <w:pPr>
              <w:spacing w:after="0" w:line="240" w:lineRule="auto"/>
              <w:rPr>
                <w:rFonts w:ascii="Calibri" w:eastAsia="Calibri" w:hAnsi="Calibri" w:cs="Calibri"/>
              </w:rPr>
            </w:pPr>
          </w:p>
        </w:tc>
      </w:tr>
    </w:tbl>
    <w:p w:rsidR="00BE0288" w:rsidRDefault="00BE0288">
      <w:pPr>
        <w:spacing w:after="200" w:line="276" w:lineRule="auto"/>
        <w:rPr>
          <w:rFonts w:ascii="Calibri" w:eastAsia="Calibri" w:hAnsi="Calibri" w:cs="Calibri"/>
        </w:rPr>
      </w:pPr>
    </w:p>
    <w:sectPr w:rsidR="00BE02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288"/>
    <w:rsid w:val="000A76A8"/>
    <w:rsid w:val="00237456"/>
    <w:rsid w:val="002430E4"/>
    <w:rsid w:val="003A7076"/>
    <w:rsid w:val="0062792A"/>
    <w:rsid w:val="00737C4B"/>
    <w:rsid w:val="008E5EBE"/>
    <w:rsid w:val="00AB5022"/>
    <w:rsid w:val="00B8395F"/>
    <w:rsid w:val="00BE0288"/>
    <w:rsid w:val="00C80C88"/>
    <w:rsid w:val="00F533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9CD3D99-536C-47AB-88AF-0469361F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37C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C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93C07-B992-414F-87AC-476B0973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8337</Words>
  <Characters>45858</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ASDUARTEOMAG</dc:creator>
  <cp:lastModifiedBy>ASDUARTEOMAG DUARTE OLIVERO</cp:lastModifiedBy>
  <cp:revision>2</cp:revision>
  <cp:lastPrinted>2017-07-11T21:08:00Z</cp:lastPrinted>
  <dcterms:created xsi:type="dcterms:W3CDTF">2017-07-11T21:20:00Z</dcterms:created>
  <dcterms:modified xsi:type="dcterms:W3CDTF">2017-07-11T21:20:00Z</dcterms:modified>
</cp:coreProperties>
</file>