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F80E94" w:rsidP="00D95427" w:rsidRDefault="002C6EEC" w14:paraId="7147D020" w14:textId="3EC69641">
      <w:pPr>
        <w:tabs>
          <w:tab w:val="left" w:pos="0"/>
        </w:tabs>
        <w:suppressAutoHyphens/>
        <w:spacing w:after="0"/>
        <w:jc w:val="center"/>
        <w:rPr>
          <w:rFonts w:ascii="Arial" w:hAnsi="Arial" w:eastAsia="Times New Roman" w:cs="Arial"/>
          <w:b/>
          <w:bCs/>
          <w:iCs/>
          <w:caps/>
          <w:spacing w:val="-3"/>
          <w:lang w:eastAsia="es-ES"/>
        </w:rPr>
      </w:pPr>
      <w:bookmarkStart w:name="_Hlk493162769" w:id="0"/>
      <w:r w:rsidRPr="00D95427">
        <w:rPr>
          <w:rFonts w:ascii="Arial" w:hAnsi="Arial" w:eastAsia="Times New Roman" w:cs="Arial"/>
          <w:b/>
          <w:bCs/>
          <w:iCs/>
          <w:caps/>
          <w:spacing w:val="-3"/>
          <w:lang w:eastAsia="es-ES"/>
        </w:rPr>
        <w:t>CLAUSULADO</w:t>
      </w:r>
      <w:r w:rsidRPr="00D95427" w:rsidR="00EC7227">
        <w:rPr>
          <w:rFonts w:ascii="Arial" w:hAnsi="Arial" w:eastAsia="Times New Roman" w:cs="Arial"/>
          <w:b/>
          <w:bCs/>
          <w:iCs/>
          <w:caps/>
          <w:spacing w:val="-3"/>
          <w:lang w:eastAsia="es-ES"/>
        </w:rPr>
        <w:t xml:space="preserve"> </w:t>
      </w:r>
      <w:r w:rsidR="00E82862">
        <w:rPr>
          <w:rFonts w:ascii="Arial" w:hAnsi="Arial" w:eastAsia="Times New Roman" w:cs="Arial"/>
          <w:b/>
          <w:bCs/>
          <w:iCs/>
          <w:caps/>
          <w:spacing w:val="-3"/>
          <w:lang w:eastAsia="es-ES"/>
        </w:rPr>
        <w:t>xxxxxxx</w:t>
      </w:r>
    </w:p>
    <w:p w:rsidR="00D95427" w:rsidP="00D95427" w:rsidRDefault="00D95427" w14:paraId="5B77DFD9" w14:textId="77777777">
      <w:pPr>
        <w:tabs>
          <w:tab w:val="left" w:pos="0"/>
        </w:tabs>
        <w:suppressAutoHyphens/>
        <w:spacing w:after="0"/>
        <w:jc w:val="center"/>
        <w:rPr>
          <w:rFonts w:ascii="Arial" w:hAnsi="Arial" w:eastAsia="Times New Roman" w:cs="Arial"/>
          <w:b/>
          <w:bCs/>
          <w:iCs/>
          <w:caps/>
          <w:spacing w:val="-3"/>
          <w:lang w:eastAsia="es-ES"/>
        </w:rPr>
      </w:pPr>
    </w:p>
    <w:tbl>
      <w:tblPr>
        <w:tblStyle w:val="Tablaconcuadrcula"/>
        <w:tblW w:w="0" w:type="auto"/>
        <w:tblLook w:val="04A0" w:firstRow="1" w:lastRow="0" w:firstColumn="1" w:lastColumn="0" w:noHBand="0" w:noVBand="1"/>
      </w:tblPr>
      <w:tblGrid>
        <w:gridCol w:w="1980"/>
        <w:gridCol w:w="7222"/>
      </w:tblGrid>
      <w:tr w:rsidRPr="00EC7227" w:rsidR="00EC7227" w:rsidTr="53B9421A" w14:paraId="1DFB7C4C" w14:textId="77777777">
        <w:tc>
          <w:tcPr>
            <w:tcW w:w="1980" w:type="dxa"/>
            <w:tcMar/>
          </w:tcPr>
          <w:p w:rsidRPr="00EC7227" w:rsidR="00EC7227" w:rsidP="000A5FD3" w:rsidRDefault="00EC7227" w14:paraId="045EDFDC" w14:textId="0DFC44B6">
            <w:pPr>
              <w:tabs>
                <w:tab w:val="left" w:pos="0"/>
              </w:tabs>
              <w:suppressAutoHyphens/>
              <w:spacing w:after="0"/>
              <w:jc w:val="both"/>
              <w:rPr>
                <w:rFonts w:ascii="Arial" w:hAnsi="Arial" w:eastAsia="Times New Roman" w:cs="Arial"/>
                <w:b/>
                <w:bCs/>
                <w:iCs/>
                <w:caps/>
                <w:spacing w:val="-3"/>
                <w:szCs w:val="20"/>
                <w:lang w:eastAsia="es-ES"/>
              </w:rPr>
            </w:pPr>
            <w:r w:rsidRPr="00EC7227">
              <w:rPr>
                <w:rFonts w:ascii="Arial" w:hAnsi="Arial" w:eastAsia="Times New Roman" w:cs="Arial"/>
                <w:b/>
                <w:bCs/>
                <w:iCs/>
                <w:spacing w:val="-3"/>
                <w:szCs w:val="20"/>
                <w:lang w:eastAsia="es-ES"/>
              </w:rPr>
              <w:t>CONTRATANTE</w:t>
            </w:r>
            <w:r>
              <w:rPr>
                <w:rFonts w:ascii="Arial" w:hAnsi="Arial" w:eastAsia="Times New Roman" w:cs="Arial"/>
                <w:b/>
                <w:bCs/>
                <w:iCs/>
                <w:spacing w:val="-3"/>
                <w:szCs w:val="20"/>
                <w:lang w:eastAsia="es-ES"/>
              </w:rPr>
              <w:t>:</w:t>
            </w:r>
          </w:p>
        </w:tc>
        <w:tc>
          <w:tcPr>
            <w:tcW w:w="7222" w:type="dxa"/>
            <w:tcMar/>
          </w:tcPr>
          <w:p w:rsidRPr="00EC7227" w:rsidR="00EC7227" w:rsidP="000A5FD3" w:rsidRDefault="00EC7227" w14:paraId="46BEBA3C" w14:textId="4D496268">
            <w:pPr>
              <w:tabs>
                <w:tab w:val="left" w:pos="0"/>
              </w:tabs>
              <w:suppressAutoHyphens/>
              <w:spacing w:after="0"/>
              <w:jc w:val="both"/>
              <w:rPr>
                <w:rFonts w:ascii="Arial" w:hAnsi="Arial" w:eastAsia="Times New Roman" w:cs="Arial"/>
                <w:bCs/>
                <w:iCs/>
                <w:caps/>
                <w:spacing w:val="-3"/>
                <w:szCs w:val="20"/>
                <w:lang w:eastAsia="es-ES"/>
              </w:rPr>
            </w:pPr>
            <w:r w:rsidRPr="00EC7227">
              <w:rPr>
                <w:rFonts w:ascii="Arial" w:hAnsi="Arial" w:eastAsia="Times New Roman" w:cs="Arial"/>
                <w:bCs/>
                <w:iCs/>
                <w:spacing w:val="-3"/>
                <w:szCs w:val="20"/>
                <w:lang w:eastAsia="es-ES"/>
              </w:rPr>
              <w:t>LA NACIÓN - CONSEJO SUPERIOR DE LA JUDICATURA</w:t>
            </w:r>
          </w:p>
        </w:tc>
      </w:tr>
      <w:tr w:rsidRPr="00EC7227" w:rsidR="00EC7227" w:rsidTr="53B9421A" w14:paraId="4130A646" w14:textId="77777777">
        <w:tc>
          <w:tcPr>
            <w:tcW w:w="1980" w:type="dxa"/>
            <w:tcMar/>
          </w:tcPr>
          <w:p w:rsidRPr="00EC7227" w:rsidR="00EC7227" w:rsidP="000A5FD3" w:rsidRDefault="00EC7227" w14:paraId="53DC23AF" w14:textId="31EDEC46">
            <w:pPr>
              <w:tabs>
                <w:tab w:val="left" w:pos="0"/>
              </w:tabs>
              <w:suppressAutoHyphens/>
              <w:spacing w:after="0"/>
              <w:jc w:val="both"/>
              <w:rPr>
                <w:rFonts w:ascii="Arial" w:hAnsi="Arial" w:eastAsia="Times New Roman" w:cs="Arial"/>
                <w:b/>
                <w:bCs/>
                <w:iCs/>
                <w:caps/>
                <w:spacing w:val="-3"/>
                <w:szCs w:val="20"/>
                <w:lang w:eastAsia="es-ES"/>
              </w:rPr>
            </w:pPr>
            <w:r w:rsidRPr="00EC7227">
              <w:rPr>
                <w:rFonts w:ascii="Arial" w:hAnsi="Arial" w:eastAsia="Times New Roman" w:cs="Arial"/>
                <w:b/>
                <w:bCs/>
                <w:iCs/>
                <w:spacing w:val="-3"/>
                <w:szCs w:val="20"/>
                <w:lang w:eastAsia="es-ES"/>
              </w:rPr>
              <w:t>CONTRATISTA</w:t>
            </w:r>
            <w:r>
              <w:rPr>
                <w:rFonts w:ascii="Arial" w:hAnsi="Arial" w:eastAsia="Times New Roman" w:cs="Arial"/>
                <w:b/>
                <w:bCs/>
                <w:iCs/>
                <w:spacing w:val="-3"/>
                <w:szCs w:val="20"/>
                <w:lang w:eastAsia="es-ES"/>
              </w:rPr>
              <w:t>:</w:t>
            </w:r>
          </w:p>
        </w:tc>
        <w:tc>
          <w:tcPr>
            <w:tcW w:w="7222" w:type="dxa"/>
            <w:tcMar/>
          </w:tcPr>
          <w:p w:rsidRPr="00EC7227" w:rsidR="00EC7227" w:rsidP="000A5FD3" w:rsidRDefault="00E82862" w14:paraId="3F51D3A1" w14:textId="4980E3F6">
            <w:pPr>
              <w:tabs>
                <w:tab w:val="left" w:pos="0"/>
              </w:tabs>
              <w:suppressAutoHyphens/>
              <w:spacing w:after="0"/>
              <w:jc w:val="both"/>
              <w:rPr>
                <w:rFonts w:ascii="Arial" w:hAnsi="Arial" w:eastAsia="Times New Roman" w:cs="Arial"/>
                <w:bCs/>
                <w:iCs/>
                <w:caps/>
                <w:spacing w:val="-3"/>
                <w:szCs w:val="20"/>
                <w:lang w:eastAsia="es-ES"/>
              </w:rPr>
            </w:pPr>
            <w:r>
              <w:rPr>
                <w:rFonts w:ascii="Arial" w:hAnsi="Arial" w:eastAsia="Times New Roman" w:cs="Arial"/>
                <w:iCs/>
                <w:spacing w:val="-3"/>
                <w:szCs w:val="20"/>
                <w:lang w:eastAsia="es-ES"/>
              </w:rPr>
              <w:t>XXXXX</w:t>
            </w:r>
          </w:p>
        </w:tc>
      </w:tr>
      <w:tr w:rsidRPr="00EC7227" w:rsidR="00EC7227" w:rsidTr="53B9421A" w14:paraId="7F1BF204" w14:textId="77777777">
        <w:tc>
          <w:tcPr>
            <w:tcW w:w="1980" w:type="dxa"/>
            <w:tcMar/>
          </w:tcPr>
          <w:p w:rsidRPr="00EC7227" w:rsidR="00EC7227" w:rsidP="000A5FD3" w:rsidRDefault="00EC7227" w14:paraId="33668F12" w14:textId="374771AE">
            <w:pPr>
              <w:tabs>
                <w:tab w:val="left" w:pos="0"/>
              </w:tabs>
              <w:suppressAutoHyphens/>
              <w:spacing w:after="0"/>
              <w:jc w:val="both"/>
              <w:rPr>
                <w:rFonts w:ascii="Arial" w:hAnsi="Arial" w:eastAsia="Times New Roman" w:cs="Arial"/>
                <w:b/>
                <w:bCs/>
                <w:iCs/>
                <w:caps/>
                <w:spacing w:val="-3"/>
                <w:szCs w:val="20"/>
                <w:lang w:eastAsia="es-ES"/>
              </w:rPr>
            </w:pPr>
            <w:r w:rsidRPr="00EC7227">
              <w:rPr>
                <w:rFonts w:ascii="Arial" w:hAnsi="Arial" w:eastAsia="Times New Roman" w:cs="Arial"/>
                <w:b/>
                <w:bCs/>
                <w:iCs/>
                <w:spacing w:val="-3"/>
                <w:szCs w:val="20"/>
                <w:lang w:eastAsia="es-ES"/>
              </w:rPr>
              <w:t>NIT:</w:t>
            </w:r>
          </w:p>
        </w:tc>
        <w:tc>
          <w:tcPr>
            <w:tcW w:w="7222" w:type="dxa"/>
            <w:tcMar/>
          </w:tcPr>
          <w:p w:rsidRPr="00EC7227" w:rsidR="00EC7227" w:rsidP="000A5FD3" w:rsidRDefault="00E82862" w14:paraId="008B67DB" w14:textId="4E8CD1B7">
            <w:pPr>
              <w:tabs>
                <w:tab w:val="left" w:pos="0"/>
              </w:tabs>
              <w:suppressAutoHyphens/>
              <w:spacing w:after="0"/>
              <w:jc w:val="both"/>
              <w:rPr>
                <w:rFonts w:ascii="Arial" w:hAnsi="Arial" w:eastAsia="Times New Roman" w:cs="Arial"/>
                <w:iCs/>
                <w:spacing w:val="-3"/>
                <w:szCs w:val="20"/>
                <w:lang w:eastAsia="es-ES"/>
              </w:rPr>
            </w:pPr>
            <w:r>
              <w:rPr>
                <w:rFonts w:ascii="Arial" w:hAnsi="Arial" w:eastAsia="Times New Roman" w:cs="Arial"/>
                <w:iCs/>
                <w:spacing w:val="-3"/>
                <w:szCs w:val="20"/>
                <w:lang w:eastAsia="es-ES"/>
              </w:rPr>
              <w:t>XXXXX</w:t>
            </w:r>
          </w:p>
        </w:tc>
      </w:tr>
      <w:tr w:rsidRPr="00EC7227" w:rsidR="00EC7227" w:rsidTr="53B9421A" w14:paraId="5C12AFA0" w14:textId="77777777">
        <w:tc>
          <w:tcPr>
            <w:tcW w:w="1980" w:type="dxa"/>
            <w:tcMar/>
          </w:tcPr>
          <w:p w:rsidRPr="00EC7227" w:rsidR="00EC7227" w:rsidP="000A5FD3" w:rsidRDefault="00EC7227" w14:paraId="02679CA8" w14:textId="5633FDB5">
            <w:pPr>
              <w:tabs>
                <w:tab w:val="left" w:pos="0"/>
              </w:tabs>
              <w:suppressAutoHyphens/>
              <w:spacing w:after="0"/>
              <w:jc w:val="both"/>
              <w:rPr>
                <w:rFonts w:ascii="Arial" w:hAnsi="Arial" w:eastAsia="Times New Roman" w:cs="Arial"/>
                <w:b/>
                <w:bCs/>
                <w:iCs/>
                <w:caps/>
                <w:spacing w:val="-3"/>
                <w:szCs w:val="20"/>
                <w:lang w:eastAsia="es-ES"/>
              </w:rPr>
            </w:pPr>
            <w:r w:rsidRPr="00EC7227">
              <w:rPr>
                <w:rFonts w:ascii="Arial" w:hAnsi="Arial" w:eastAsia="Times New Roman" w:cs="Arial"/>
                <w:b/>
                <w:bCs/>
                <w:iCs/>
                <w:spacing w:val="-3"/>
                <w:szCs w:val="20"/>
                <w:lang w:eastAsia="es-ES"/>
              </w:rPr>
              <w:t>OBJETO</w:t>
            </w:r>
            <w:r>
              <w:rPr>
                <w:rFonts w:ascii="Arial" w:hAnsi="Arial" w:eastAsia="Times New Roman" w:cs="Arial"/>
                <w:b/>
                <w:bCs/>
                <w:iCs/>
                <w:spacing w:val="-3"/>
                <w:szCs w:val="20"/>
                <w:lang w:eastAsia="es-ES"/>
              </w:rPr>
              <w:t>:</w:t>
            </w:r>
          </w:p>
        </w:tc>
        <w:tc>
          <w:tcPr>
            <w:tcW w:w="7222" w:type="dxa"/>
            <w:tcMar/>
          </w:tcPr>
          <w:p w:rsidRPr="00EC7227" w:rsidR="00EC7227" w:rsidP="000A5FD3" w:rsidRDefault="00E82862" w14:paraId="5BF1889C" w14:textId="1C49B0F7">
            <w:pPr>
              <w:tabs>
                <w:tab w:val="left" w:pos="0"/>
              </w:tabs>
              <w:suppressAutoHyphens/>
              <w:spacing w:after="0"/>
              <w:jc w:val="both"/>
              <w:rPr>
                <w:rFonts w:ascii="Arial" w:hAnsi="Arial" w:eastAsia="Times New Roman" w:cs="Arial"/>
                <w:bCs/>
                <w:iCs/>
                <w:caps/>
                <w:spacing w:val="-3"/>
                <w:szCs w:val="20"/>
                <w:lang w:eastAsia="es-ES"/>
              </w:rPr>
            </w:pPr>
            <w:r>
              <w:rPr>
                <w:rStyle w:val="normaltextrun"/>
                <w:rFonts w:ascii="Arial" w:hAnsi="Arial" w:cs="Arial"/>
                <w:color w:val="000000"/>
                <w:bdr w:val="none" w:color="auto" w:sz="0" w:space="0" w:frame="1"/>
              </w:rPr>
              <w:t>PRESTACIÓN DEL SERVICIO DE VEHÍCULO, AUXILIARES Y RECOGIDA, TRANSPORTE Y ENTREGA DE DOTACIÓN, PAPELERÍA, MOBILIARIO, ARCHIVO Y TODOS AQUELLOS ELEMENTOS QUE REQUIERA LA ENTIDAD TRANSPORTAR, ENTRE LAS DIFERENTES BODEGAS, DESPACHOS Y SEDES JUDICIALES Y/O ADMINISTRATIVAS DEL DEPARTAMENTO DE ANTIOQUIA, Y EN LAS ZONAS Y ÁREAS DONDE LA DIRECCIÓN EJECUTIVA SECCIONAL DE ADMINISTRACIÓN JUDICIAL DE MEDELLÍN INDIQUE</w:t>
            </w:r>
          </w:p>
        </w:tc>
      </w:tr>
      <w:tr w:rsidRPr="00EC7227" w:rsidR="00EC7227" w:rsidTr="53B9421A" w14:paraId="47159014" w14:textId="77777777">
        <w:tc>
          <w:tcPr>
            <w:tcW w:w="1980" w:type="dxa"/>
            <w:tcMar/>
          </w:tcPr>
          <w:p w:rsidRPr="00EC7227" w:rsidR="00EC7227" w:rsidP="53B9421A" w:rsidRDefault="00EC7227" w14:paraId="53E86DA2" w14:textId="29251AA8">
            <w:pPr>
              <w:pStyle w:val="Normal"/>
              <w:suppressLineNumbers w:val="0"/>
              <w:bidi w:val="0"/>
              <w:spacing w:before="0" w:beforeAutospacing="off" w:after="0" w:afterAutospacing="off" w:line="276" w:lineRule="auto"/>
              <w:ind w:left="0" w:right="0"/>
              <w:jc w:val="both"/>
              <w:rPr/>
            </w:pPr>
            <w:r w:rsidRPr="53B9421A" w:rsidR="009D00F4">
              <w:rPr>
                <w:rFonts w:ascii="Arial" w:hAnsi="Arial" w:eastAsia="Times New Roman" w:cs="Arial"/>
                <w:b w:val="1"/>
                <w:bCs w:val="1"/>
                <w:lang w:eastAsia="es-ES"/>
              </w:rPr>
              <w:t>VALOR DEL CONTRATO</w:t>
            </w:r>
          </w:p>
        </w:tc>
        <w:tc>
          <w:tcPr>
            <w:tcW w:w="7222" w:type="dxa"/>
            <w:tcMar/>
          </w:tcPr>
          <w:p w:rsidRPr="00EC7227" w:rsidR="00EC7227" w:rsidP="53B9421A" w:rsidRDefault="00EC7227" w14:paraId="16C2B7E5" w14:textId="54AD6A83">
            <w:pPr>
              <w:pStyle w:val="Normal"/>
              <w:suppressLineNumbers w:val="0"/>
              <w:bidi w:val="0"/>
              <w:spacing w:before="0" w:beforeAutospacing="off" w:after="0" w:afterAutospacing="off" w:line="276" w:lineRule="auto"/>
              <w:ind w:left="0" w:right="0"/>
              <w:jc w:val="both"/>
              <w:rPr/>
            </w:pPr>
            <w:r w:rsidRPr="53B9421A" w:rsidR="009D00F4">
              <w:rPr>
                <w:rFonts w:ascii="Arial" w:hAnsi="Arial" w:cs="Arial"/>
              </w:rPr>
              <w:t>XXXXXXXXXXXXXXXXXXXXXXXXXXXXXXXXXXXXX</w:t>
            </w:r>
          </w:p>
        </w:tc>
      </w:tr>
      <w:tr w:rsidRPr="00EC7227" w:rsidR="00EC7227" w:rsidTr="53B9421A" w14:paraId="158FEE59" w14:textId="77777777">
        <w:tc>
          <w:tcPr>
            <w:tcW w:w="1980" w:type="dxa"/>
            <w:tcMar/>
          </w:tcPr>
          <w:p w:rsidRPr="00EC7227" w:rsidR="00EC7227" w:rsidP="000A5FD3" w:rsidRDefault="00EC7227" w14:paraId="21451879" w14:textId="43FD981D">
            <w:pPr>
              <w:tabs>
                <w:tab w:val="left" w:pos="0"/>
              </w:tabs>
              <w:suppressAutoHyphens/>
              <w:spacing w:after="0"/>
              <w:jc w:val="both"/>
              <w:rPr>
                <w:rFonts w:ascii="Arial" w:hAnsi="Arial" w:eastAsia="Times New Roman" w:cs="Arial"/>
                <w:b/>
                <w:bCs/>
                <w:iCs/>
                <w:caps/>
                <w:spacing w:val="-3"/>
                <w:szCs w:val="20"/>
                <w:lang w:eastAsia="es-ES"/>
              </w:rPr>
            </w:pPr>
            <w:r w:rsidRPr="00EC7227">
              <w:rPr>
                <w:rFonts w:ascii="Arial" w:hAnsi="Arial" w:eastAsia="Times New Roman" w:cs="Arial"/>
                <w:b/>
                <w:bCs/>
                <w:iCs/>
                <w:spacing w:val="-3"/>
                <w:szCs w:val="20"/>
                <w:lang w:eastAsia="es-ES"/>
              </w:rPr>
              <w:t>PLAZO</w:t>
            </w:r>
            <w:r>
              <w:rPr>
                <w:rFonts w:ascii="Arial" w:hAnsi="Arial" w:eastAsia="Times New Roman" w:cs="Arial"/>
                <w:b/>
                <w:bCs/>
                <w:iCs/>
                <w:spacing w:val="-3"/>
                <w:szCs w:val="20"/>
                <w:lang w:eastAsia="es-ES"/>
              </w:rPr>
              <w:t>:</w:t>
            </w:r>
          </w:p>
        </w:tc>
        <w:tc>
          <w:tcPr>
            <w:tcW w:w="7222" w:type="dxa"/>
            <w:tcMar/>
          </w:tcPr>
          <w:p w:rsidRPr="00EC7227" w:rsidR="00EC7227" w:rsidP="000A5FD3" w:rsidRDefault="00EC7227" w14:paraId="72C89F30" w14:textId="5162CB02">
            <w:pPr>
              <w:tabs>
                <w:tab w:val="left" w:pos="0"/>
              </w:tabs>
              <w:suppressAutoHyphens/>
              <w:spacing w:after="0"/>
              <w:jc w:val="both"/>
              <w:rPr>
                <w:rFonts w:ascii="Arial" w:hAnsi="Arial" w:eastAsia="Times New Roman" w:cs="Arial"/>
                <w:bCs/>
                <w:iCs/>
                <w:caps/>
                <w:spacing w:val="-3"/>
                <w:szCs w:val="20"/>
                <w:lang w:eastAsia="es-ES"/>
              </w:rPr>
            </w:pPr>
            <w:r w:rsidRPr="00EC7227">
              <w:rPr>
                <w:rFonts w:ascii="Arial" w:hAnsi="Arial" w:cs="Arial"/>
                <w:szCs w:val="20"/>
              </w:rPr>
              <w:t>OCHO (8) MESES, CONTADOS A PARTIR DE LA FECHA QUE SE SUSCRIBA EL ACTA DE INICIO, PREVIO REGISTRO PRESUPUESTAL Y APROBACIÓN DE PÓLIZAS, Y/O HASTA EL AGOTAMIENTO DE LOS RECURSOS</w:t>
            </w:r>
          </w:p>
        </w:tc>
      </w:tr>
      <w:tr w:rsidRPr="00EC7227" w:rsidR="00EC7227" w:rsidTr="53B9421A" w14:paraId="65853BA9" w14:textId="77777777">
        <w:tc>
          <w:tcPr>
            <w:tcW w:w="1980" w:type="dxa"/>
            <w:tcMar/>
          </w:tcPr>
          <w:p w:rsidRPr="00EC7227" w:rsidR="00EC7227" w:rsidP="000A5FD3" w:rsidRDefault="00EC7227" w14:paraId="4DB79430" w14:textId="2EACC554">
            <w:pPr>
              <w:tabs>
                <w:tab w:val="left" w:pos="0"/>
              </w:tabs>
              <w:suppressAutoHyphens/>
              <w:spacing w:after="0"/>
              <w:jc w:val="both"/>
              <w:rPr>
                <w:rFonts w:ascii="Arial" w:hAnsi="Arial" w:eastAsia="Times New Roman" w:cs="Arial"/>
                <w:b/>
                <w:bCs/>
                <w:iCs/>
                <w:caps/>
                <w:spacing w:val="-3"/>
                <w:szCs w:val="20"/>
                <w:lang w:eastAsia="es-ES"/>
              </w:rPr>
            </w:pPr>
            <w:r w:rsidRPr="00EC7227">
              <w:rPr>
                <w:rFonts w:ascii="Arial" w:hAnsi="Arial" w:cs="Arial"/>
                <w:b/>
                <w:bCs/>
                <w:szCs w:val="20"/>
                <w:lang w:eastAsia="es-CO"/>
              </w:rPr>
              <w:t>PROCESO</w:t>
            </w:r>
            <w:r>
              <w:rPr>
                <w:rFonts w:ascii="Arial" w:hAnsi="Arial" w:cs="Arial"/>
                <w:b/>
                <w:bCs/>
                <w:szCs w:val="20"/>
                <w:lang w:eastAsia="es-CO"/>
              </w:rPr>
              <w:t>:</w:t>
            </w:r>
          </w:p>
        </w:tc>
        <w:tc>
          <w:tcPr>
            <w:tcW w:w="7222" w:type="dxa"/>
            <w:tcMar/>
          </w:tcPr>
          <w:p w:rsidRPr="00EC7227" w:rsidR="00EC7227" w:rsidP="000A5FD3" w:rsidRDefault="00EC7227" w14:paraId="16BCD6B3" w14:textId="124E2EE4">
            <w:pPr>
              <w:tabs>
                <w:tab w:val="left" w:pos="0"/>
              </w:tabs>
              <w:suppressAutoHyphens/>
              <w:spacing w:after="0"/>
              <w:jc w:val="both"/>
              <w:rPr>
                <w:rFonts w:ascii="Arial" w:hAnsi="Arial" w:eastAsia="Times New Roman" w:cs="Arial"/>
                <w:bCs/>
                <w:iCs/>
                <w:caps/>
                <w:spacing w:val="-3"/>
                <w:szCs w:val="20"/>
                <w:lang w:eastAsia="es-ES"/>
              </w:rPr>
            </w:pPr>
            <w:r w:rsidRPr="00EC7227">
              <w:rPr>
                <w:rFonts w:ascii="Arial" w:hAnsi="Arial" w:cs="Arial"/>
                <w:bCs/>
                <w:szCs w:val="20"/>
                <w:lang w:eastAsia="es-CO"/>
              </w:rPr>
              <w:t>SAMC001 DE 202</w:t>
            </w:r>
            <w:r w:rsidR="00E82862">
              <w:rPr>
                <w:rFonts w:ascii="Arial" w:hAnsi="Arial" w:cs="Arial"/>
                <w:bCs/>
                <w:szCs w:val="20"/>
                <w:lang w:eastAsia="es-CO"/>
              </w:rPr>
              <w:t>4</w:t>
            </w:r>
          </w:p>
        </w:tc>
      </w:tr>
      <w:tr w:rsidRPr="00EC7227" w:rsidR="00EC7227" w:rsidTr="53B9421A" w14:paraId="2ACAF3E6" w14:textId="77777777">
        <w:tc>
          <w:tcPr>
            <w:tcW w:w="1980" w:type="dxa"/>
            <w:tcMar/>
          </w:tcPr>
          <w:p w:rsidRPr="00EC7227" w:rsidR="00EC7227" w:rsidP="000A5FD3" w:rsidRDefault="00EC7227" w14:paraId="442920B5" w14:textId="059E7EE3">
            <w:pPr>
              <w:tabs>
                <w:tab w:val="left" w:pos="0"/>
              </w:tabs>
              <w:suppressAutoHyphens/>
              <w:spacing w:after="0"/>
              <w:jc w:val="both"/>
              <w:rPr>
                <w:rFonts w:ascii="Arial" w:hAnsi="Arial" w:cs="Arial"/>
                <w:b/>
                <w:bCs/>
                <w:szCs w:val="20"/>
                <w:lang w:eastAsia="es-CO"/>
              </w:rPr>
            </w:pPr>
            <w:r w:rsidRPr="00EC7227">
              <w:rPr>
                <w:rFonts w:ascii="Arial" w:hAnsi="Arial" w:cs="Arial"/>
                <w:b/>
                <w:bCs/>
                <w:szCs w:val="20"/>
                <w:lang w:eastAsia="es-CO"/>
              </w:rPr>
              <w:t>CONTRATO</w:t>
            </w:r>
            <w:r>
              <w:rPr>
                <w:rFonts w:ascii="Arial" w:hAnsi="Arial" w:cs="Arial"/>
                <w:b/>
                <w:bCs/>
                <w:szCs w:val="20"/>
                <w:lang w:eastAsia="es-CO"/>
              </w:rPr>
              <w:t>:</w:t>
            </w:r>
          </w:p>
        </w:tc>
        <w:tc>
          <w:tcPr>
            <w:tcW w:w="7222" w:type="dxa"/>
            <w:tcMar/>
          </w:tcPr>
          <w:p w:rsidRPr="00D95427" w:rsidR="00EC7227" w:rsidP="00EC7227" w:rsidRDefault="00E82862" w14:paraId="78D8A8A6" w14:textId="68C26A26">
            <w:pPr>
              <w:spacing w:after="0"/>
              <w:ind w:left="2832" w:hanging="2832"/>
              <w:jc w:val="both"/>
              <w:rPr>
                <w:rFonts w:ascii="Arial" w:hAnsi="Arial" w:cs="Arial"/>
                <w:b/>
                <w:caps/>
                <w:szCs w:val="20"/>
              </w:rPr>
            </w:pPr>
            <w:r>
              <w:rPr>
                <w:rFonts w:ascii="Arial" w:hAnsi="Arial" w:cs="Arial"/>
                <w:b/>
                <w:bCs/>
                <w:szCs w:val="20"/>
                <w:lang w:eastAsia="es-CO"/>
              </w:rPr>
              <w:t>XXXXX</w:t>
            </w:r>
          </w:p>
        </w:tc>
      </w:tr>
    </w:tbl>
    <w:p w:rsidRPr="00EC7227" w:rsidR="00E460D7" w:rsidP="00EC7227" w:rsidRDefault="00E460D7" w14:paraId="39A8B594" w14:textId="2B227093">
      <w:pPr>
        <w:spacing w:after="0"/>
        <w:jc w:val="both"/>
        <w:rPr>
          <w:rFonts w:ascii="Arial" w:hAnsi="Arial" w:cs="Arial"/>
          <w:b/>
          <w:bCs/>
          <w:lang w:eastAsia="es-CO"/>
        </w:rPr>
      </w:pPr>
    </w:p>
    <w:p w:rsidR="00F963E9" w:rsidP="00F963E9" w:rsidRDefault="00EC7227" w14:paraId="0A26ACBE" w14:textId="0CF9439A">
      <w:pPr>
        <w:spacing w:after="0"/>
        <w:jc w:val="both"/>
        <w:rPr>
          <w:rFonts w:ascii="Arial" w:hAnsi="Arial" w:eastAsia="Calibri" w:cs="Arial"/>
          <w:lang w:val="es-CO"/>
        </w:rPr>
      </w:pPr>
      <w:r w:rsidRPr="00415545">
        <w:rPr>
          <w:rFonts w:ascii="Arial" w:hAnsi="Arial" w:cs="Arial"/>
          <w:spacing w:val="-3"/>
          <w:lang w:val="es-CO"/>
        </w:rPr>
        <w:t xml:space="preserve">Entre los suscritos, a saber </w:t>
      </w:r>
      <w:r w:rsidRPr="00415545">
        <w:rPr>
          <w:rFonts w:ascii="Arial" w:hAnsi="Arial" w:cs="Arial"/>
          <w:b/>
          <w:bCs/>
          <w:spacing w:val="-3"/>
          <w:lang w:val="es-CO"/>
        </w:rPr>
        <w:t>ROSA AMELIA MORENO ORREGO</w:t>
      </w:r>
      <w:r w:rsidRPr="00415545">
        <w:rPr>
          <w:rFonts w:ascii="Arial" w:hAnsi="Arial" w:cs="Arial"/>
          <w:spacing w:val="-3"/>
          <w:lang w:val="es-CO"/>
        </w:rPr>
        <w:t xml:space="preserve">, mayor de edad, domiciliada en la ciudad de Medellín, identificada con la cédula de ciudadanía Nro. </w:t>
      </w:r>
      <w:r w:rsidRPr="00415545">
        <w:rPr>
          <w:rFonts w:ascii="Arial" w:hAnsi="Arial" w:cs="Arial"/>
          <w:b/>
          <w:bCs/>
          <w:spacing w:val="-3"/>
          <w:lang w:val="es-CO"/>
        </w:rPr>
        <w:t>43.012.159</w:t>
      </w:r>
      <w:r w:rsidRPr="00415545">
        <w:rPr>
          <w:rFonts w:ascii="Arial" w:hAnsi="Arial" w:cs="Arial"/>
          <w:spacing w:val="-3"/>
          <w:lang w:val="es-CO"/>
        </w:rPr>
        <w:t xml:space="preserve"> en virtud de las facultades establecidas en la Ley 270 de 1996 en su artículo 11, la Ley 80 de 1993, Decreto 1082 de 2015, Artículo 103 numeral 3° de la Ley 270 de 1996, Acuerdos No. 163 de 1996, 6913 de 2010, 7544 de 2010, 9256 de 2012, 10135 de 2014 y 10561 de 2016 expedidos por la Sala Administrativa del Consejo Superior de la Judicatura, y la Resolución No. 0709 del 11 de mayo de 2022 </w:t>
      </w:r>
      <w:r w:rsidRPr="00415545">
        <w:rPr>
          <w:rFonts w:ascii="Arial" w:hAnsi="Arial" w:cs="Arial"/>
          <w:i/>
          <w:iCs/>
          <w:spacing w:val="-3"/>
          <w:lang w:val="es-CO"/>
        </w:rPr>
        <w:t>“Por la cual se acepta la renuncia a un cargo y se hace un nombramiento en provisionalidad en un cargo de libre nombramiento y remoción”;</w:t>
      </w:r>
      <w:r w:rsidRPr="00415545">
        <w:rPr>
          <w:rFonts w:ascii="Arial" w:hAnsi="Arial" w:cs="Arial"/>
          <w:spacing w:val="-3"/>
          <w:lang w:val="es-CO"/>
        </w:rPr>
        <w:t xml:space="preserve"> quien obra en nombre y representación de </w:t>
      </w:r>
      <w:r w:rsidRPr="00415545">
        <w:rPr>
          <w:rFonts w:ascii="Arial" w:hAnsi="Arial" w:cs="Arial"/>
          <w:b/>
          <w:bCs/>
          <w:spacing w:val="-3"/>
          <w:lang w:val="es-CO"/>
        </w:rPr>
        <w:t>LA NACIÓN - CONSEJO SUPERIOR DE LA JUDICATURA</w:t>
      </w:r>
      <w:r w:rsidRPr="00415545">
        <w:rPr>
          <w:rFonts w:ascii="Arial" w:hAnsi="Arial" w:cs="Arial"/>
          <w:spacing w:val="-3"/>
          <w:lang w:val="es-CO"/>
        </w:rPr>
        <w:t xml:space="preserve"> en su calidad de </w:t>
      </w:r>
      <w:r w:rsidRPr="00415545">
        <w:rPr>
          <w:rFonts w:ascii="Arial" w:hAnsi="Arial" w:cs="Arial"/>
          <w:b/>
          <w:bCs/>
          <w:spacing w:val="-3"/>
          <w:lang w:val="es-CO"/>
        </w:rPr>
        <w:t>DIRECTORA EJECUTIVA SECCIONAL</w:t>
      </w:r>
      <w:r w:rsidRPr="00415545">
        <w:rPr>
          <w:rFonts w:ascii="Arial" w:hAnsi="Arial" w:cs="Arial"/>
          <w:spacing w:val="-3"/>
          <w:lang w:val="es-CO"/>
        </w:rPr>
        <w:t xml:space="preserve"> de la </w:t>
      </w:r>
      <w:r w:rsidRPr="00415545">
        <w:rPr>
          <w:rFonts w:ascii="Arial" w:hAnsi="Arial" w:cs="Arial"/>
          <w:b/>
          <w:bCs/>
          <w:spacing w:val="-3"/>
          <w:lang w:val="es-CO"/>
        </w:rPr>
        <w:t>DIRECCIÓN SECCIONAL DE ADMINISTRACIÓN JUDICIAL DE MEDELLÍN – ANTIOQUIA</w:t>
      </w:r>
      <w:r w:rsidRPr="00415545">
        <w:rPr>
          <w:rFonts w:ascii="Arial" w:hAnsi="Arial" w:cs="Arial"/>
          <w:spacing w:val="-3"/>
          <w:lang w:val="es-CO"/>
        </w:rPr>
        <w:t xml:space="preserve">, con NIT. Nro. </w:t>
      </w:r>
      <w:r w:rsidRPr="00415545">
        <w:rPr>
          <w:rFonts w:ascii="Arial" w:hAnsi="Arial" w:cs="Arial"/>
          <w:b/>
          <w:bCs/>
          <w:spacing w:val="-3"/>
          <w:lang w:val="es-CO"/>
        </w:rPr>
        <w:t>800.165.798-9,</w:t>
      </w:r>
      <w:r w:rsidRPr="00415545">
        <w:rPr>
          <w:rFonts w:ascii="Arial" w:hAnsi="Arial" w:cs="Arial"/>
          <w:spacing w:val="-3"/>
          <w:lang w:val="es-CO"/>
        </w:rPr>
        <w:t xml:space="preserve"> ubicada en la Carrera 52 No. 42-73 Edificio </w:t>
      </w:r>
      <w:r w:rsidRPr="00415545">
        <w:rPr>
          <w:rFonts w:ascii="Arial" w:hAnsi="Arial" w:cs="Arial"/>
          <w:i/>
          <w:iCs/>
          <w:spacing w:val="-3"/>
          <w:lang w:val="es-CO"/>
        </w:rPr>
        <w:t>“José Félix de Restrepo”</w:t>
      </w:r>
      <w:r w:rsidRPr="00415545">
        <w:rPr>
          <w:rFonts w:ascii="Arial" w:hAnsi="Arial" w:cs="Arial"/>
          <w:spacing w:val="-3"/>
          <w:lang w:val="es-CO"/>
        </w:rPr>
        <w:t xml:space="preserve"> de la ciudad de Medellín, teléfono 2328525; y quien en lo sucesivo se denominará </w:t>
      </w:r>
      <w:r w:rsidRPr="00415545">
        <w:rPr>
          <w:rFonts w:ascii="Arial" w:hAnsi="Arial" w:cs="Arial"/>
          <w:b/>
          <w:bCs/>
          <w:spacing w:val="-3"/>
          <w:lang w:val="es-CO"/>
        </w:rPr>
        <w:t>LA DIRECCIÓN SECCIONAL</w:t>
      </w:r>
      <w:r w:rsidRPr="00415545">
        <w:rPr>
          <w:rFonts w:ascii="Arial" w:hAnsi="Arial" w:cs="Arial"/>
          <w:spacing w:val="-3"/>
          <w:lang w:val="es-CO"/>
        </w:rPr>
        <w:t>, de una parte</w:t>
      </w:r>
      <w:r w:rsidRPr="00415545">
        <w:rPr>
          <w:rFonts w:ascii="Arial" w:hAnsi="Arial" w:eastAsia="Calibri" w:cs="Arial"/>
          <w:spacing w:val="-3"/>
          <w:lang w:val="es-CO"/>
        </w:rPr>
        <w:t>,</w:t>
      </w:r>
      <w:r w:rsidR="00D95427">
        <w:rPr>
          <w:rFonts w:ascii="Arial" w:hAnsi="Arial" w:eastAsia="Calibri" w:cs="Arial"/>
          <w:spacing w:val="-3"/>
          <w:lang w:val="es-CO"/>
        </w:rPr>
        <w:t xml:space="preserve"> y </w:t>
      </w:r>
      <w:r>
        <w:rPr>
          <w:rFonts w:ascii="Arial" w:hAnsi="Arial" w:eastAsia="Calibri" w:cs="Arial"/>
          <w:spacing w:val="-3"/>
          <w:lang w:val="es-CO"/>
        </w:rPr>
        <w:t>de otra parte</w:t>
      </w:r>
      <w:r w:rsidRPr="00A1591F" w:rsidR="00B80066">
        <w:rPr>
          <w:rFonts w:ascii="Arial" w:hAnsi="Arial" w:eastAsia="Times New Roman" w:cs="Arial"/>
          <w:iCs/>
          <w:spacing w:val="-3"/>
          <w:lang w:eastAsia="es-ES"/>
        </w:rPr>
        <w:t xml:space="preserve">, </w:t>
      </w:r>
      <w:r w:rsidR="00E82862">
        <w:rPr>
          <w:rFonts w:ascii="Arial" w:hAnsi="Arial" w:eastAsia="Times New Roman" w:cs="Arial"/>
          <w:b/>
          <w:iCs/>
          <w:spacing w:val="-3"/>
          <w:lang w:eastAsia="es-ES"/>
        </w:rPr>
        <w:t>XXXXXXXX</w:t>
      </w:r>
      <w:r w:rsidRPr="009A254C" w:rsidR="009A254C">
        <w:rPr>
          <w:rFonts w:ascii="Arial" w:hAnsi="Arial" w:eastAsia="Times New Roman" w:cs="Arial"/>
          <w:b/>
          <w:iCs/>
          <w:spacing w:val="-3"/>
          <w:lang w:eastAsia="es-ES"/>
        </w:rPr>
        <w:t xml:space="preserve"> </w:t>
      </w:r>
      <w:r>
        <w:rPr>
          <w:rFonts w:ascii="Arial" w:hAnsi="Arial" w:eastAsia="Times New Roman" w:cs="Arial"/>
          <w:iCs/>
          <w:spacing w:val="-3"/>
          <w:lang w:eastAsia="es-ES"/>
        </w:rPr>
        <w:t>identificada</w:t>
      </w:r>
      <w:r w:rsidRPr="009A254C" w:rsidR="009A254C">
        <w:rPr>
          <w:rFonts w:ascii="Arial" w:hAnsi="Arial" w:eastAsia="Times New Roman" w:cs="Arial"/>
          <w:iCs/>
          <w:spacing w:val="-3"/>
          <w:lang w:eastAsia="es-ES"/>
        </w:rPr>
        <w:t xml:space="preserve"> con</w:t>
      </w:r>
      <w:r w:rsidRPr="009A254C" w:rsidR="009A254C">
        <w:rPr>
          <w:rFonts w:ascii="Arial" w:hAnsi="Arial" w:eastAsia="Times New Roman" w:cs="Arial"/>
          <w:b/>
          <w:iCs/>
          <w:spacing w:val="-3"/>
          <w:lang w:eastAsia="es-ES"/>
        </w:rPr>
        <w:t xml:space="preserve"> </w:t>
      </w:r>
      <w:r w:rsidR="00E82862">
        <w:rPr>
          <w:rFonts w:ascii="Arial" w:hAnsi="Arial" w:eastAsia="Times New Roman" w:cs="Arial"/>
          <w:b/>
          <w:iCs/>
          <w:spacing w:val="-3"/>
          <w:lang w:eastAsia="es-ES"/>
        </w:rPr>
        <w:t>XXXXXXXXX</w:t>
      </w:r>
      <w:r w:rsidR="009A254C">
        <w:rPr>
          <w:rFonts w:ascii="Arial" w:hAnsi="Arial" w:eastAsia="Times New Roman" w:cs="Arial"/>
          <w:iCs/>
          <w:spacing w:val="-3"/>
          <w:lang w:eastAsia="es-ES"/>
        </w:rPr>
        <w:t xml:space="preserve"> </w:t>
      </w:r>
      <w:r w:rsidR="005C7386">
        <w:rPr>
          <w:rFonts w:ascii="Arial" w:hAnsi="Arial" w:eastAsia="Times New Roman" w:cs="Arial"/>
          <w:iCs/>
          <w:spacing w:val="-3"/>
          <w:lang w:eastAsia="es-ES"/>
        </w:rPr>
        <w:t xml:space="preserve">a quien le </w:t>
      </w:r>
      <w:r w:rsidR="009A254C">
        <w:rPr>
          <w:rFonts w:ascii="Arial" w:hAnsi="Arial" w:eastAsia="Times New Roman" w:cs="Arial"/>
          <w:iCs/>
          <w:spacing w:val="-3"/>
          <w:lang w:eastAsia="es-ES"/>
        </w:rPr>
        <w:t xml:space="preserve">fue </w:t>
      </w:r>
      <w:r w:rsidR="005C7386">
        <w:rPr>
          <w:rFonts w:ascii="Arial" w:hAnsi="Arial" w:eastAsia="Times New Roman" w:cs="Arial"/>
          <w:iCs/>
          <w:spacing w:val="-3"/>
          <w:lang w:eastAsia="es-ES"/>
        </w:rPr>
        <w:t xml:space="preserve">adjudicado el </w:t>
      </w:r>
      <w:r w:rsidR="002022B4">
        <w:rPr>
          <w:rFonts w:ascii="Arial" w:hAnsi="Arial" w:eastAsia="Times New Roman" w:cs="Arial"/>
          <w:iCs/>
          <w:spacing w:val="-3"/>
          <w:lang w:eastAsia="es-ES"/>
        </w:rPr>
        <w:t xml:space="preserve">contrato </w:t>
      </w:r>
      <w:r w:rsidR="00D95427">
        <w:rPr>
          <w:rFonts w:ascii="Arial" w:hAnsi="Arial" w:eastAsia="Times New Roman" w:cs="Arial"/>
          <w:iCs/>
          <w:spacing w:val="-3"/>
          <w:lang w:eastAsia="es-ES"/>
        </w:rPr>
        <w:t xml:space="preserve">derivado del proceso de </w:t>
      </w:r>
      <w:r w:rsidR="00D95427">
        <w:rPr>
          <w:rFonts w:ascii="Arial" w:hAnsi="Arial" w:eastAsia="Times New Roman" w:cs="Arial"/>
          <w:iCs/>
          <w:spacing w:val="-3"/>
          <w:lang w:eastAsia="es-ES"/>
        </w:rPr>
        <w:lastRenderedPageBreak/>
        <w:t>S</w:t>
      </w:r>
      <w:r w:rsidR="002022B4">
        <w:rPr>
          <w:rFonts w:ascii="Arial" w:hAnsi="Arial" w:eastAsia="Times New Roman" w:cs="Arial"/>
          <w:iCs/>
          <w:spacing w:val="-3"/>
          <w:lang w:eastAsia="es-ES"/>
        </w:rPr>
        <w:t xml:space="preserve">elección </w:t>
      </w:r>
      <w:r w:rsidR="00D95427">
        <w:rPr>
          <w:rFonts w:ascii="Arial" w:hAnsi="Arial" w:eastAsia="Times New Roman" w:cs="Arial"/>
          <w:iCs/>
          <w:spacing w:val="-3"/>
          <w:lang w:eastAsia="es-ES"/>
        </w:rPr>
        <w:t>Abreviada de M</w:t>
      </w:r>
      <w:r w:rsidR="00A361B5">
        <w:rPr>
          <w:rFonts w:ascii="Arial" w:hAnsi="Arial" w:eastAsia="Times New Roman" w:cs="Arial"/>
          <w:iCs/>
          <w:spacing w:val="-3"/>
          <w:lang w:eastAsia="es-ES"/>
        </w:rPr>
        <w:t>enor</w:t>
      </w:r>
      <w:r w:rsidR="00D95427">
        <w:rPr>
          <w:rFonts w:ascii="Arial" w:hAnsi="Arial" w:eastAsia="Times New Roman" w:cs="Arial"/>
          <w:iCs/>
          <w:spacing w:val="-3"/>
          <w:lang w:eastAsia="es-ES"/>
        </w:rPr>
        <w:t xml:space="preserve"> C</w:t>
      </w:r>
      <w:r w:rsidR="002022B4">
        <w:rPr>
          <w:rFonts w:ascii="Arial" w:hAnsi="Arial" w:eastAsia="Times New Roman" w:cs="Arial"/>
          <w:iCs/>
          <w:spacing w:val="-3"/>
          <w:lang w:eastAsia="es-ES"/>
        </w:rPr>
        <w:t xml:space="preserve">uantía </w:t>
      </w:r>
      <w:r w:rsidRPr="00D95427" w:rsidR="00A361B5">
        <w:rPr>
          <w:rFonts w:ascii="Arial" w:hAnsi="Arial" w:eastAsia="Times New Roman" w:cs="Arial"/>
          <w:b/>
          <w:iCs/>
          <w:spacing w:val="-3"/>
          <w:lang w:eastAsia="es-ES"/>
        </w:rPr>
        <w:t>SA</w:t>
      </w:r>
      <w:r w:rsidRPr="00D95427" w:rsidR="002022B4">
        <w:rPr>
          <w:rFonts w:ascii="Arial" w:hAnsi="Arial" w:eastAsia="Times New Roman" w:cs="Arial"/>
          <w:b/>
          <w:iCs/>
          <w:spacing w:val="-3"/>
          <w:lang w:eastAsia="es-ES"/>
        </w:rPr>
        <w:t>MC0</w:t>
      </w:r>
      <w:r w:rsidRPr="00D95427" w:rsidR="00A361B5">
        <w:rPr>
          <w:rFonts w:ascii="Arial" w:hAnsi="Arial" w:eastAsia="Times New Roman" w:cs="Arial"/>
          <w:b/>
          <w:iCs/>
          <w:spacing w:val="-3"/>
          <w:lang w:eastAsia="es-ES"/>
        </w:rPr>
        <w:t>01</w:t>
      </w:r>
      <w:r w:rsidRPr="00D95427" w:rsidR="008A10D4">
        <w:rPr>
          <w:rFonts w:ascii="Arial" w:hAnsi="Arial" w:eastAsia="Times New Roman" w:cs="Arial"/>
          <w:b/>
          <w:iCs/>
          <w:spacing w:val="-3"/>
          <w:lang w:eastAsia="es-ES"/>
        </w:rPr>
        <w:t>-</w:t>
      </w:r>
      <w:r w:rsidRPr="00D95427" w:rsidR="00D95427">
        <w:rPr>
          <w:rFonts w:ascii="Arial" w:hAnsi="Arial" w:eastAsia="Times New Roman" w:cs="Arial"/>
          <w:b/>
          <w:iCs/>
          <w:spacing w:val="-3"/>
          <w:lang w:eastAsia="es-ES"/>
        </w:rPr>
        <w:t>2023</w:t>
      </w:r>
      <w:r w:rsidRPr="00A1591F" w:rsidR="00F174CC">
        <w:rPr>
          <w:rFonts w:ascii="Arial" w:hAnsi="Arial" w:eastAsia="Times New Roman" w:cs="Arial"/>
          <w:kern w:val="36"/>
          <w:lang w:eastAsia="es-CO"/>
        </w:rPr>
        <w:t>;</w:t>
      </w:r>
      <w:r w:rsidRPr="00A1591F" w:rsidR="007476CE">
        <w:rPr>
          <w:rFonts w:ascii="Arial" w:hAnsi="Arial" w:eastAsia="Times New Roman" w:cs="Arial"/>
          <w:kern w:val="36"/>
          <w:lang w:eastAsia="es-CO"/>
        </w:rPr>
        <w:t xml:space="preserve"> </w:t>
      </w:r>
      <w:r w:rsidRPr="00A1591F" w:rsidR="007476CE">
        <w:rPr>
          <w:rFonts w:ascii="Arial" w:hAnsi="Arial" w:eastAsia="Times New Roman" w:cs="Arial"/>
          <w:iCs/>
          <w:spacing w:val="-3"/>
          <w:lang w:eastAsia="es-ES"/>
        </w:rPr>
        <w:t xml:space="preserve">quien </w:t>
      </w:r>
      <w:r w:rsidRPr="00A1591F" w:rsidR="007476CE">
        <w:rPr>
          <w:rFonts w:ascii="Arial" w:hAnsi="Arial" w:eastAsia="Times New Roman" w:cs="Arial"/>
          <w:iCs/>
          <w:lang w:eastAsia="es-ES"/>
        </w:rPr>
        <w:t xml:space="preserve">en el texto de este documento se denominará </w:t>
      </w:r>
      <w:r w:rsidRPr="00025B33" w:rsidR="007476CE">
        <w:rPr>
          <w:rFonts w:ascii="Arial" w:hAnsi="Arial" w:eastAsia="Times New Roman" w:cs="Arial"/>
          <w:b/>
          <w:iCs/>
          <w:lang w:eastAsia="es-ES"/>
        </w:rPr>
        <w:t>EL CONTRATISTA</w:t>
      </w:r>
      <w:r w:rsidRPr="00025B33" w:rsidR="00EF763A">
        <w:rPr>
          <w:rFonts w:ascii="Arial" w:hAnsi="Arial" w:eastAsia="Times New Roman" w:cs="Arial"/>
          <w:iCs/>
          <w:spacing w:val="-3"/>
          <w:lang w:eastAsia="es-ES"/>
        </w:rPr>
        <w:t xml:space="preserve">, </w:t>
      </w:r>
      <w:r w:rsidRPr="00025B33" w:rsidR="007476CE">
        <w:rPr>
          <w:rFonts w:ascii="Arial" w:hAnsi="Arial" w:eastAsia="Times New Roman" w:cs="Arial"/>
          <w:lang w:eastAsia="es-ES"/>
        </w:rPr>
        <w:t>ha</w:t>
      </w:r>
      <w:r w:rsidRPr="00025B33" w:rsidR="00D95427">
        <w:rPr>
          <w:rFonts w:ascii="Arial" w:hAnsi="Arial" w:eastAsia="Times New Roman" w:cs="Arial"/>
          <w:lang w:eastAsia="es-ES"/>
        </w:rPr>
        <w:t>n</w:t>
      </w:r>
      <w:r w:rsidRPr="00025B33" w:rsidR="007476CE">
        <w:rPr>
          <w:rFonts w:ascii="Arial" w:hAnsi="Arial" w:eastAsia="Times New Roman" w:cs="Arial"/>
          <w:lang w:eastAsia="es-ES"/>
        </w:rPr>
        <w:t xml:space="preserve"> convenido celebrar el </w:t>
      </w:r>
      <w:r w:rsidRPr="00E82862" w:rsidR="007476CE">
        <w:rPr>
          <w:rFonts w:ascii="Arial" w:hAnsi="Arial" w:eastAsia="Times New Roman" w:cs="Arial"/>
          <w:b/>
          <w:lang w:eastAsia="es-ES"/>
        </w:rPr>
        <w:t>presente contrato d</w:t>
      </w:r>
      <w:r w:rsidRPr="00E82862" w:rsidR="00C86C78">
        <w:rPr>
          <w:rFonts w:ascii="Arial" w:hAnsi="Arial" w:eastAsia="Times New Roman" w:cs="Arial"/>
          <w:b/>
          <w:lang w:eastAsia="es-ES"/>
        </w:rPr>
        <w:t>e servicio de transporte</w:t>
      </w:r>
      <w:r w:rsidRPr="00E82862" w:rsidR="002022B4">
        <w:rPr>
          <w:rFonts w:ascii="Arial" w:hAnsi="Arial" w:eastAsia="Times New Roman" w:cs="Arial"/>
          <w:b/>
          <w:bCs/>
          <w:lang w:eastAsia="es-ES"/>
        </w:rPr>
        <w:t>,</w:t>
      </w:r>
      <w:r w:rsidRPr="00E82862" w:rsidR="007E57D7">
        <w:rPr>
          <w:rFonts w:ascii="Arial" w:hAnsi="Arial" w:eastAsia="Times New Roman" w:cs="Arial"/>
          <w:b/>
          <w:lang w:eastAsia="es-ES"/>
        </w:rPr>
        <w:t xml:space="preserve"> </w:t>
      </w:r>
      <w:r w:rsidRPr="00025B33" w:rsidR="007476CE">
        <w:rPr>
          <w:rFonts w:ascii="Arial" w:hAnsi="Arial" w:eastAsia="Times New Roman" w:cs="Arial"/>
          <w:lang w:eastAsia="es-ES"/>
        </w:rPr>
        <w:t xml:space="preserve">teniendo en cuenta las siguientes consideraciones: </w:t>
      </w:r>
      <w:r w:rsidRPr="00025B33" w:rsidR="00BE5742">
        <w:rPr>
          <w:rFonts w:ascii="Arial" w:hAnsi="Arial" w:eastAsia="Times New Roman" w:cs="Arial"/>
          <w:b/>
          <w:lang w:eastAsia="es-ES"/>
        </w:rPr>
        <w:t>1)</w:t>
      </w:r>
      <w:r w:rsidRPr="00025B33" w:rsidR="007476CE">
        <w:rPr>
          <w:rFonts w:ascii="Arial" w:hAnsi="Arial" w:eastAsia="Times New Roman" w:cs="Arial"/>
          <w:iCs/>
          <w:lang w:eastAsia="es-ES"/>
        </w:rPr>
        <w:t>Que las Leyes 80 de 1993</w:t>
      </w:r>
      <w:r w:rsidRPr="00025B33" w:rsidR="00D95427">
        <w:rPr>
          <w:rFonts w:ascii="Arial" w:hAnsi="Arial" w:eastAsia="Times New Roman" w:cs="Arial"/>
          <w:iCs/>
          <w:lang w:eastAsia="es-ES"/>
        </w:rPr>
        <w:t xml:space="preserve">, 1150 de 2007, 1474 de 2011, y </w:t>
      </w:r>
      <w:r w:rsidRPr="00025B33" w:rsidR="00D95427">
        <w:rPr>
          <w:rStyle w:val="normaltextrun"/>
          <w:rFonts w:ascii="Arial" w:hAnsi="Arial" w:cs="Arial"/>
          <w:color w:val="000000"/>
          <w:bdr w:val="none" w:color="auto" w:sz="0" w:space="0" w:frame="1"/>
        </w:rPr>
        <w:t>2069 de 2020</w:t>
      </w:r>
      <w:r w:rsidRPr="00025B33" w:rsidR="00D95427">
        <w:rPr>
          <w:rFonts w:ascii="Arial" w:hAnsi="Arial" w:eastAsia="Times New Roman" w:cs="Arial"/>
          <w:iCs/>
          <w:lang w:eastAsia="es-ES"/>
        </w:rPr>
        <w:t xml:space="preserve">; los Decretos 1082 de 2015, </w:t>
      </w:r>
      <w:r w:rsidRPr="00025B33" w:rsidR="00D95427">
        <w:rPr>
          <w:rStyle w:val="normaltextrun"/>
          <w:rFonts w:ascii="Arial" w:hAnsi="Arial" w:cs="Arial"/>
          <w:color w:val="000000"/>
          <w:shd w:val="clear" w:color="auto" w:fill="FFFFFF"/>
        </w:rPr>
        <w:t>1860 de 2021</w:t>
      </w:r>
      <w:r w:rsidRPr="00025B33" w:rsidR="00D95427">
        <w:rPr>
          <w:rFonts w:ascii="Arial" w:hAnsi="Arial" w:eastAsia="Times New Roman" w:cs="Arial"/>
          <w:iCs/>
          <w:lang w:eastAsia="es-ES"/>
        </w:rPr>
        <w:t>, y 0142 de 2023, así</w:t>
      </w:r>
      <w:r w:rsidRPr="00025B33" w:rsidR="00D95427">
        <w:rPr>
          <w:rStyle w:val="normaltextrun"/>
          <w:rFonts w:ascii="Arial" w:hAnsi="Arial" w:cs="Arial"/>
          <w:color w:val="000000"/>
        </w:rPr>
        <w:t xml:space="preserve"> como aquellas normas que reglamenten, compilen, modifiquen y sustituyan la materia, </w:t>
      </w:r>
      <w:r w:rsidRPr="00025B33" w:rsidR="00BE5742">
        <w:rPr>
          <w:rStyle w:val="normaltextrun"/>
          <w:rFonts w:ascii="Arial" w:hAnsi="Arial" w:cs="Arial"/>
          <w:color w:val="000000"/>
        </w:rPr>
        <w:t>y</w:t>
      </w:r>
      <w:r w:rsidRPr="00025B33" w:rsidR="00D95427">
        <w:rPr>
          <w:rStyle w:val="normaltextrun"/>
          <w:rFonts w:ascii="Arial" w:hAnsi="Arial" w:cs="Arial"/>
          <w:color w:val="000000"/>
        </w:rPr>
        <w:t xml:space="preserve"> la Resolución DESAJMER</w:t>
      </w:r>
      <w:r w:rsidRPr="00025B33" w:rsidR="00BE5742">
        <w:rPr>
          <w:rStyle w:val="normaltextrun"/>
          <w:rFonts w:ascii="Arial" w:hAnsi="Arial" w:cs="Arial"/>
          <w:color w:val="000000"/>
        </w:rPr>
        <w:t xml:space="preserve">20-5884 del 16 de marzo de 2020 </w:t>
      </w:r>
      <w:r w:rsidRPr="00025B33" w:rsidR="00BE5742">
        <w:rPr>
          <w:rStyle w:val="normaltextrun"/>
          <w:rFonts w:ascii="Arial" w:hAnsi="Arial" w:cs="Arial"/>
          <w:i/>
          <w:color w:val="000000"/>
        </w:rPr>
        <w:t>“</w:t>
      </w:r>
      <w:r w:rsidRPr="00025B33" w:rsidR="00D95427">
        <w:rPr>
          <w:rStyle w:val="normaltextrun"/>
          <w:rFonts w:ascii="Arial" w:hAnsi="Arial" w:cs="Arial"/>
          <w:i/>
          <w:color w:val="000000"/>
        </w:rPr>
        <w:t>Manual de Contratación de la Entidad</w:t>
      </w:r>
      <w:r w:rsidRPr="00025B33" w:rsidR="00BE5742">
        <w:rPr>
          <w:rStyle w:val="normaltextrun"/>
          <w:rFonts w:ascii="Arial" w:hAnsi="Arial" w:cs="Arial"/>
          <w:i/>
          <w:color w:val="000000"/>
        </w:rPr>
        <w:t>”</w:t>
      </w:r>
      <w:r w:rsidRPr="00025B33" w:rsidR="00D95427">
        <w:rPr>
          <w:rStyle w:val="normaltextrun"/>
          <w:rFonts w:ascii="Arial" w:hAnsi="Arial" w:cs="Arial"/>
          <w:i/>
          <w:color w:val="000000"/>
        </w:rPr>
        <w:t>,</w:t>
      </w:r>
      <w:r w:rsidRPr="00025B33" w:rsidR="007476CE">
        <w:rPr>
          <w:rFonts w:ascii="Arial" w:hAnsi="Arial" w:eastAsia="Times New Roman" w:cs="Arial"/>
          <w:iCs/>
          <w:lang w:eastAsia="es-ES"/>
        </w:rPr>
        <w:t xml:space="preserve"> regirán el presente contrato. </w:t>
      </w:r>
      <w:r w:rsidRPr="00025B33" w:rsidR="007476CE">
        <w:rPr>
          <w:rFonts w:ascii="Arial" w:hAnsi="Arial" w:eastAsia="Times New Roman" w:cs="Arial"/>
          <w:b/>
          <w:iCs/>
          <w:spacing w:val="-3"/>
          <w:lang w:eastAsia="es-ES"/>
        </w:rPr>
        <w:t xml:space="preserve">2) </w:t>
      </w:r>
      <w:r w:rsidRPr="00025B33" w:rsidR="005B3731">
        <w:rPr>
          <w:rFonts w:ascii="Arial" w:hAnsi="Arial" w:eastAsia="Times New Roman" w:cs="Arial"/>
          <w:iCs/>
          <w:spacing w:val="-3"/>
          <w:lang w:eastAsia="es-ES"/>
        </w:rPr>
        <w:t>Que la Dirección Ejecutiva Seccional no cuenta con</w:t>
      </w:r>
      <w:r w:rsidRPr="00025B33" w:rsidR="00C86C78">
        <w:rPr>
          <w:rFonts w:ascii="Arial" w:hAnsi="Arial" w:eastAsia="Times New Roman" w:cs="Arial"/>
          <w:iCs/>
          <w:spacing w:val="-3"/>
          <w:lang w:eastAsia="es-ES"/>
        </w:rPr>
        <w:t xml:space="preserve"> los medios ni</w:t>
      </w:r>
      <w:r w:rsidR="00C86C78">
        <w:rPr>
          <w:rFonts w:ascii="Arial" w:hAnsi="Arial" w:eastAsia="Times New Roman" w:cs="Arial"/>
          <w:iCs/>
          <w:spacing w:val="-3"/>
          <w:lang w:eastAsia="es-ES"/>
        </w:rPr>
        <w:t xml:space="preserve"> el</w:t>
      </w:r>
      <w:r w:rsidRPr="00A1591F" w:rsidR="005B3731">
        <w:rPr>
          <w:rFonts w:ascii="Arial" w:hAnsi="Arial" w:eastAsia="Times New Roman" w:cs="Arial"/>
          <w:iCs/>
          <w:spacing w:val="-3"/>
          <w:lang w:eastAsia="es-ES"/>
        </w:rPr>
        <w:t xml:space="preserve"> personal idóneo para el desarrollo de la actividad señalada en el objeto</w:t>
      </w:r>
      <w:r w:rsidR="00BE5742">
        <w:rPr>
          <w:rFonts w:ascii="Arial" w:hAnsi="Arial" w:eastAsia="Times New Roman" w:cs="Arial"/>
          <w:iCs/>
          <w:spacing w:val="-3"/>
          <w:lang w:eastAsia="es-ES"/>
        </w:rPr>
        <w:t xml:space="preserve"> del presente contrato</w:t>
      </w:r>
      <w:r w:rsidRPr="00A1591F" w:rsidR="005B3731">
        <w:rPr>
          <w:rFonts w:ascii="Arial" w:hAnsi="Arial" w:eastAsia="Times New Roman" w:cs="Arial"/>
          <w:iCs/>
          <w:spacing w:val="-3"/>
          <w:lang w:eastAsia="es-ES"/>
        </w:rPr>
        <w:t xml:space="preserve">. </w:t>
      </w:r>
      <w:r w:rsidRPr="00A1591F" w:rsidR="005B3731">
        <w:rPr>
          <w:rFonts w:ascii="Arial" w:hAnsi="Arial" w:eastAsia="Times New Roman" w:cs="Arial"/>
          <w:b/>
          <w:iCs/>
          <w:spacing w:val="-3"/>
          <w:lang w:eastAsia="es-ES"/>
        </w:rPr>
        <w:t xml:space="preserve">3) </w:t>
      </w:r>
      <w:r w:rsidRPr="00A1591F" w:rsidR="007B0B22">
        <w:rPr>
          <w:rFonts w:ascii="Arial" w:hAnsi="Arial" w:cs="Arial"/>
          <w:lang w:eastAsia="es-CO"/>
        </w:rPr>
        <w:t xml:space="preserve">Que el </w:t>
      </w:r>
      <w:r w:rsidRPr="00A1591F" w:rsidR="007B0B22">
        <w:rPr>
          <w:rFonts w:ascii="Arial" w:hAnsi="Arial" w:cs="Arial"/>
        </w:rPr>
        <w:t xml:space="preserve">presupuesto oficial para el presente proceso ascendió a </w:t>
      </w:r>
      <w:r w:rsidR="00E82862">
        <w:rPr>
          <w:rStyle w:val="normaltextrun"/>
          <w:rFonts w:ascii="Arial" w:hAnsi="Arial" w:cs="Arial"/>
          <w:color w:val="000000"/>
          <w:shd w:val="clear" w:color="auto" w:fill="FFFFFF"/>
        </w:rPr>
        <w:t>la suma de DOSCIENTOS OCHENTA MILLONES NOVECIENTOS MIL PESOS ($280.900.000,00) M/CTE., incluidos los t</w:t>
      </w:r>
      <w:bookmarkStart w:name="_GoBack" w:id="1"/>
      <w:bookmarkEnd w:id="1"/>
      <w:r w:rsidR="00E82862">
        <w:rPr>
          <w:rStyle w:val="normaltextrun"/>
          <w:rFonts w:ascii="Arial" w:hAnsi="Arial" w:cs="Arial"/>
          <w:color w:val="000000"/>
          <w:shd w:val="clear" w:color="auto" w:fill="FFFFFF"/>
        </w:rPr>
        <w:t>ributos, tasas y contribuciones de Ley</w:t>
      </w:r>
      <w:r w:rsidRPr="00A1591F" w:rsidR="007B0B22">
        <w:rPr>
          <w:rFonts w:ascii="Arial" w:hAnsi="Arial" w:eastAsia="Calibri" w:cs="Arial"/>
          <w:lang w:val="es-CO" w:eastAsia="ar-SA"/>
        </w:rPr>
        <w:t xml:space="preserve">, </w:t>
      </w:r>
      <w:r w:rsidRPr="00A1591F" w:rsidR="007B0B22">
        <w:rPr>
          <w:rFonts w:ascii="Arial" w:hAnsi="Arial" w:eastAsia="Calibri" w:cs="Arial"/>
          <w:lang w:val="es-CO"/>
        </w:rPr>
        <w:t xml:space="preserve">los cuales se encuentran financiados </w:t>
      </w:r>
      <w:r w:rsidRPr="00A1591F" w:rsidR="0055454A">
        <w:rPr>
          <w:rFonts w:ascii="Arial" w:hAnsi="Arial" w:eastAsia="Calibri" w:cs="Arial"/>
          <w:lang w:val="es-CO"/>
        </w:rPr>
        <w:t>mediante</w:t>
      </w:r>
      <w:r w:rsidR="00AD12CD">
        <w:rPr>
          <w:rFonts w:ascii="Arial" w:hAnsi="Arial" w:eastAsia="Calibri" w:cs="Arial"/>
          <w:lang w:val="es-CO"/>
        </w:rPr>
        <w:t xml:space="preserve"> la Ley General del Presupuesto, </w:t>
      </w:r>
      <w:r w:rsidRPr="00A1591F" w:rsidR="007B0B22">
        <w:rPr>
          <w:rFonts w:ascii="Arial" w:hAnsi="Arial" w:eastAsia="Calibri" w:cs="Arial"/>
          <w:lang w:val="es-CO"/>
        </w:rPr>
        <w:t>así:</w:t>
      </w:r>
    </w:p>
    <w:p w:rsidRPr="00EC7227" w:rsidR="00D95427" w:rsidP="00F963E9" w:rsidRDefault="00D95427" w14:paraId="7CF1407B" w14:textId="77777777">
      <w:pPr>
        <w:spacing w:after="0"/>
        <w:jc w:val="both"/>
        <w:rPr>
          <w:rFonts w:ascii="Arial" w:hAnsi="Arial" w:eastAsia="Calibri" w:cs="Arial"/>
          <w:spacing w:val="-3"/>
          <w:lang w:val="es-CO"/>
        </w:rPr>
      </w:pP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00"/>
        <w:gridCol w:w="1200"/>
        <w:gridCol w:w="1485"/>
        <w:gridCol w:w="1200"/>
        <w:gridCol w:w="1215"/>
        <w:gridCol w:w="1755"/>
      </w:tblGrid>
      <w:tr w:rsidRPr="00E82862" w:rsidR="00E82862" w:rsidTr="00E82862" w14:paraId="6BD0CAA2" w14:textId="77777777">
        <w:trPr>
          <w:trHeight w:val="495"/>
          <w:jc w:val="center"/>
        </w:trPr>
        <w:tc>
          <w:tcPr>
            <w:tcW w:w="120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E82862" w:rsidR="00E82862" w:rsidP="00E82862" w:rsidRDefault="00E82862" w14:paraId="4BB62901"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No. de CDP  </w:t>
            </w:r>
          </w:p>
        </w:tc>
        <w:tc>
          <w:tcPr>
            <w:tcW w:w="120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E82862" w:rsidR="00E82862" w:rsidP="00E82862" w:rsidRDefault="00E82862" w14:paraId="264FE19C"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Fecha de expedición  </w:t>
            </w:r>
          </w:p>
        </w:tc>
        <w:tc>
          <w:tcPr>
            <w:tcW w:w="1485"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E82862" w:rsidR="00E82862" w:rsidP="00E82862" w:rsidRDefault="00E82862" w14:paraId="618ED3C5"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Rubro  </w:t>
            </w:r>
          </w:p>
        </w:tc>
        <w:tc>
          <w:tcPr>
            <w:tcW w:w="120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E82862" w:rsidR="00E82862" w:rsidP="00E82862" w:rsidRDefault="00E82862" w14:paraId="3F5F0BF3"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Recurso  </w:t>
            </w:r>
          </w:p>
        </w:tc>
        <w:tc>
          <w:tcPr>
            <w:tcW w:w="120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E82862" w:rsidR="00E82862" w:rsidP="00E82862" w:rsidRDefault="00E82862" w14:paraId="3C5A4BE2"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Unidad ejecutora  </w:t>
            </w:r>
          </w:p>
        </w:tc>
        <w:tc>
          <w:tcPr>
            <w:tcW w:w="1755"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E82862" w:rsidR="00E82862" w:rsidP="00E82862" w:rsidRDefault="00E82862" w14:paraId="6F1DF870"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Valor de CDP  </w:t>
            </w:r>
          </w:p>
        </w:tc>
      </w:tr>
      <w:tr w:rsidRPr="00E82862" w:rsidR="00E82862" w:rsidTr="00E82862" w14:paraId="2EEE6A6F" w14:textId="77777777">
        <w:trPr>
          <w:trHeight w:val="810"/>
          <w:jc w:val="center"/>
        </w:trPr>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43FAA30F"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23124 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014E5A2F"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2024-02-15 </w:t>
            </w:r>
          </w:p>
        </w:tc>
        <w:tc>
          <w:tcPr>
            <w:tcW w:w="1485" w:type="dxa"/>
            <w:vMerge w:val="restart"/>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35E6677C"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A-02-02-02-006-005 SERVICIOS DE TRANSPORTE DE CARGA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631CD28B"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10 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63C60346"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8 </w:t>
            </w:r>
          </w:p>
        </w:tc>
        <w:tc>
          <w:tcPr>
            <w:tcW w:w="17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3E787A08"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$ 275.000.000,00  </w:t>
            </w:r>
          </w:p>
        </w:tc>
      </w:tr>
      <w:tr w:rsidRPr="00E82862" w:rsidR="00E82862" w:rsidTr="00E82862" w14:paraId="76C85B14" w14:textId="77777777">
        <w:trPr>
          <w:trHeight w:val="315"/>
          <w:jc w:val="center"/>
        </w:trPr>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0B7602E3"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724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49597AC8"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2024-02-15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08C82CF7" w14:textId="77777777">
            <w:pPr>
              <w:spacing w:after="0" w:line="240" w:lineRule="auto"/>
              <w:rPr>
                <w:rFonts w:ascii="Segoe UI" w:hAnsi="Segoe UI" w:eastAsia="Times New Roman" w:cs="Segoe UI"/>
                <w:sz w:val="18"/>
                <w:szCs w:val="18"/>
                <w:lang w:val="es-CO" w:eastAsia="es-CO"/>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0271BF33"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10 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60C0B53B"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9 </w:t>
            </w:r>
          </w:p>
        </w:tc>
        <w:tc>
          <w:tcPr>
            <w:tcW w:w="17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5BF590FF"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$ 1.500.000,00  </w:t>
            </w:r>
          </w:p>
        </w:tc>
      </w:tr>
      <w:tr w:rsidRPr="00E82862" w:rsidR="00E82862" w:rsidTr="00E82862" w14:paraId="339CF06E" w14:textId="77777777">
        <w:trPr>
          <w:trHeight w:val="315"/>
          <w:jc w:val="center"/>
        </w:trPr>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7F5B034D"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2424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619A96AF"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2024-02-15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02939F34" w14:textId="77777777">
            <w:pPr>
              <w:spacing w:after="0" w:line="240" w:lineRule="auto"/>
              <w:rPr>
                <w:rFonts w:ascii="Segoe UI" w:hAnsi="Segoe UI" w:eastAsia="Times New Roman" w:cs="Segoe UI"/>
                <w:sz w:val="18"/>
                <w:szCs w:val="18"/>
                <w:lang w:val="es-CO" w:eastAsia="es-CO"/>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744F4961"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10 </w:t>
            </w: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20BF16FD"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2 </w:t>
            </w:r>
          </w:p>
        </w:tc>
        <w:tc>
          <w:tcPr>
            <w:tcW w:w="17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5DE19EFB"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$ 4.400.000,00  </w:t>
            </w:r>
          </w:p>
        </w:tc>
      </w:tr>
      <w:tr w:rsidRPr="00E82862" w:rsidR="00E82862" w:rsidTr="00E82862" w14:paraId="2F11613C" w14:textId="77777777">
        <w:trPr>
          <w:trHeight w:val="315"/>
          <w:jc w:val="center"/>
        </w:trPr>
        <w:tc>
          <w:tcPr>
            <w:tcW w:w="6300" w:type="dxa"/>
            <w:gridSpan w:val="5"/>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26C07F5C"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w:t>
            </w:r>
            <w:proofErr w:type="gramStart"/>
            <w:r w:rsidRPr="00E82862">
              <w:rPr>
                <w:rFonts w:ascii="Arial" w:hAnsi="Arial" w:eastAsia="Times New Roman" w:cs="Arial"/>
                <w:b/>
                <w:bCs/>
                <w:color w:val="000000"/>
                <w:sz w:val="18"/>
                <w:szCs w:val="18"/>
                <w:lang w:val="es-CO" w:eastAsia="es-CO"/>
              </w:rPr>
              <w:t>TOTAL</w:t>
            </w:r>
            <w:proofErr w:type="gramEnd"/>
            <w:r w:rsidRPr="00E82862">
              <w:rPr>
                <w:rFonts w:ascii="Arial" w:hAnsi="Arial" w:eastAsia="Times New Roman" w:cs="Arial"/>
                <w:b/>
                <w:bCs/>
                <w:color w:val="000000"/>
                <w:sz w:val="18"/>
                <w:szCs w:val="18"/>
                <w:lang w:val="es-CO" w:eastAsia="es-CO"/>
              </w:rPr>
              <w:t xml:space="preserve"> PRESUPUESTO </w:t>
            </w:r>
            <w:r w:rsidRPr="00E82862">
              <w:rPr>
                <w:rFonts w:ascii="Arial" w:hAnsi="Arial" w:eastAsia="Times New Roman" w:cs="Arial"/>
                <w:color w:val="000000"/>
                <w:sz w:val="18"/>
                <w:szCs w:val="18"/>
                <w:lang w:val="es-CO" w:eastAsia="es-CO"/>
              </w:rPr>
              <w:t> </w:t>
            </w:r>
          </w:p>
        </w:tc>
        <w:tc>
          <w:tcPr>
            <w:tcW w:w="17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2862" w:rsidR="00E82862" w:rsidP="00E82862" w:rsidRDefault="00E82862" w14:paraId="41E2A644" w14:textId="77777777">
            <w:pPr>
              <w:spacing w:after="0" w:line="240" w:lineRule="auto"/>
              <w:jc w:val="both"/>
              <w:textAlignment w:val="baseline"/>
              <w:rPr>
                <w:rFonts w:ascii="Segoe UI" w:hAnsi="Segoe UI" w:eastAsia="Times New Roman" w:cs="Segoe UI"/>
                <w:sz w:val="18"/>
                <w:szCs w:val="18"/>
                <w:lang w:val="es-CO" w:eastAsia="es-CO"/>
              </w:rPr>
            </w:pPr>
            <w:r w:rsidRPr="00E82862">
              <w:rPr>
                <w:rFonts w:ascii="Arial" w:hAnsi="Arial" w:eastAsia="Times New Roman" w:cs="Arial"/>
                <w:color w:val="000000"/>
                <w:sz w:val="18"/>
                <w:szCs w:val="18"/>
                <w:lang w:val="es-CO" w:eastAsia="es-CO"/>
              </w:rPr>
              <w:t> $280.900.000,00  </w:t>
            </w:r>
          </w:p>
        </w:tc>
      </w:tr>
    </w:tbl>
    <w:p w:rsidR="00BE5742" w:rsidP="009A254C" w:rsidRDefault="00BE5742" w14:paraId="007122F2" w14:textId="77777777">
      <w:pPr>
        <w:spacing w:after="0"/>
        <w:jc w:val="both"/>
        <w:rPr>
          <w:rFonts w:ascii="Arial" w:hAnsi="Arial" w:cs="Arial"/>
          <w:b/>
        </w:rPr>
      </w:pPr>
    </w:p>
    <w:p w:rsidRPr="00E82862" w:rsidR="00E82862" w:rsidP="00E82862" w:rsidRDefault="00EF66F4" w14:paraId="37E78A67" w14:textId="191C5D1B">
      <w:pPr>
        <w:pStyle w:val="Sinespaciado"/>
        <w:jc w:val="both"/>
        <w:rPr>
          <w:rFonts w:ascii="Arial" w:hAnsi="Arial" w:eastAsia="Calibri" w:cs="Arial"/>
          <w:lang w:val="es-CO"/>
        </w:rPr>
      </w:pPr>
      <w:r w:rsidRPr="00BE5742">
        <w:rPr>
          <w:rFonts w:ascii="Arial" w:hAnsi="Arial" w:cs="Arial"/>
          <w:b/>
        </w:rPr>
        <w:t>CLÁUSULA PRIMERA-</w:t>
      </w:r>
      <w:r w:rsidRPr="00BE5742" w:rsidR="00760A33">
        <w:rPr>
          <w:rFonts w:ascii="Arial" w:hAnsi="Arial" w:cs="Arial"/>
          <w:b/>
        </w:rPr>
        <w:t xml:space="preserve">OBJETO: </w:t>
      </w:r>
      <w:r w:rsidRPr="00BE5742" w:rsidR="00A361B5">
        <w:rPr>
          <w:rFonts w:ascii="Arial" w:hAnsi="Arial" w:cs="Arial"/>
          <w:bCs/>
          <w:lang w:val="es-CO"/>
        </w:rPr>
        <w:t>“</w:t>
      </w:r>
      <w:r w:rsidR="00E82862">
        <w:rPr>
          <w:rStyle w:val="normaltextrun"/>
          <w:rFonts w:ascii="Arial" w:hAnsi="Arial" w:cs="Arial"/>
          <w:color w:val="000000"/>
          <w:bdr w:val="none" w:color="auto" w:sz="0" w:space="0" w:frame="1"/>
        </w:rPr>
        <w:t>PRESTACIÓN DEL SERVICIO DE VEHÍCULO, AUXILIARES Y RECOGIDA, TRANSPORTE Y ENTREGA DE DOTACIÓN, PAPELERÍA, MOBILIARIO, ARCHIVO Y TODOS AQUELLOS ELEMENTOS QUE REQUIERA LA ENTIDAD TRANSPORTAR, ENTRE LAS DIFERENTES BODEGAS, DESPACHOS Y SEDES JUDICIALES Y/O ADMINISTRATIVAS DEL DEPARTAMENTO DE ANTIOQUIA, Y EN LAS ZONAS Y ÁREAS DONDE LA DIRECCIÓN EJECUTIVA SECCIONAL DE ADMINISTRACIÓN JUDICIAL DE MEDELLÍN INDIQUE</w:t>
      </w:r>
      <w:r w:rsidRPr="00BE5742" w:rsidR="009A254C">
        <w:rPr>
          <w:rFonts w:ascii="Arial" w:hAnsi="Arial" w:cs="Arial"/>
          <w:bCs/>
          <w:lang w:val="es-CO"/>
        </w:rPr>
        <w:t>”</w:t>
      </w:r>
      <w:r w:rsidRPr="00BE5742" w:rsidR="009A254C">
        <w:rPr>
          <w:rFonts w:ascii="Arial" w:hAnsi="Arial" w:eastAsia="Arial" w:cs="Arial"/>
          <w:b/>
        </w:rPr>
        <w:t>,</w:t>
      </w:r>
      <w:r w:rsidRPr="00BE5742" w:rsidR="009A254C">
        <w:rPr>
          <w:rFonts w:ascii="Arial" w:hAnsi="Arial" w:eastAsia="Calibri" w:cs="Arial"/>
          <w:lang w:val="es-CO"/>
        </w:rPr>
        <w:t xml:space="preserve"> de acuerdo </w:t>
      </w:r>
      <w:r w:rsidRPr="00BE5742" w:rsidR="00BE5742">
        <w:rPr>
          <w:rFonts w:ascii="Arial" w:hAnsi="Arial" w:eastAsia="Calibri" w:cs="Arial"/>
          <w:lang w:val="es-CO"/>
        </w:rPr>
        <w:t>con</w:t>
      </w:r>
      <w:r w:rsidRPr="00BE5742" w:rsidR="009A254C">
        <w:rPr>
          <w:rFonts w:ascii="Arial" w:hAnsi="Arial" w:eastAsia="Calibri" w:cs="Arial"/>
          <w:lang w:val="es-CO"/>
        </w:rPr>
        <w:t xml:space="preserve"> las siguientes </w:t>
      </w:r>
      <w:r w:rsidRPr="00BE5742" w:rsidR="00BE5742">
        <w:rPr>
          <w:rFonts w:ascii="Arial" w:hAnsi="Arial" w:cs="Arial"/>
        </w:rPr>
        <w:t>especificaciones</w:t>
      </w:r>
      <w:r w:rsidRPr="00BE5742" w:rsidR="009A254C">
        <w:rPr>
          <w:rFonts w:ascii="Arial" w:hAnsi="Arial" w:eastAsia="Calibri" w:cs="Arial"/>
          <w:lang w:val="es-CO"/>
        </w:rPr>
        <w:t>:</w:t>
      </w:r>
      <w:r w:rsidRPr="00E82862" w:rsidR="00E82862">
        <w:rPr>
          <w:rFonts w:ascii="Arial" w:hAnsi="Arial" w:eastAsia="Times New Roman" w:cs="Arial"/>
          <w:lang w:val="es-CO" w:eastAsia="es-CO"/>
        </w:rPr>
        <w:t>Teniendo en cuenta que la Dirección Ejecutiva Seccional de Administración Judicial Medellín no cuenta con los medios de transporte y personal requerido para garantizar la distribución de elementos descrito en el objeto, en los diferentes Distritos Judiciales de Medellín y Antioquia, se hace necesario contratar la prestación del servicio de transporte para carga y servicio de vehículos con auxiliares, con empresas especializadas en el transporte en las siguientes condiciones:  </w:t>
      </w:r>
      <w:r w:rsidRPr="00E82862" w:rsidR="00E82862">
        <w:rPr>
          <w:rFonts w:ascii="Arial" w:hAnsi="Arial" w:eastAsia="Times New Roman" w:cs="Arial"/>
          <w:b/>
          <w:bCs/>
          <w:lang w:val="es-CO" w:eastAsia="es-CO"/>
        </w:rPr>
        <w:t>DESCRIPCIÓN TÉCNICA DEL SERVICIO DE TRANSPORTE </w:t>
      </w:r>
      <w:r w:rsidRPr="00E82862" w:rsidR="00E82862">
        <w:rPr>
          <w:rFonts w:ascii="Arial" w:hAnsi="Arial" w:eastAsia="Times New Roman" w:cs="Arial"/>
          <w:lang w:val="es-CO" w:eastAsia="es-CO"/>
        </w:rPr>
        <w:t> Consta de 3 clases de servicios:  </w:t>
      </w:r>
      <w:r w:rsidR="00E82862">
        <w:rPr>
          <w:rFonts w:ascii="Arial" w:hAnsi="Arial" w:eastAsia="Times New Roman" w:cs="Arial"/>
          <w:lang w:val="es-CO" w:eastAsia="es-CO"/>
        </w:rPr>
        <w:t xml:space="preserve">1. </w:t>
      </w:r>
      <w:r w:rsidRPr="00E82862" w:rsidR="00E82862">
        <w:rPr>
          <w:rFonts w:ascii="Arial" w:hAnsi="Arial" w:eastAsia="Times New Roman" w:cs="Arial"/>
          <w:b/>
          <w:bCs/>
          <w:lang w:val="es-CO" w:eastAsia="es-CO"/>
        </w:rPr>
        <w:t>SERVICIO DE CARGA:</w:t>
      </w:r>
      <w:r w:rsidRPr="00E82862" w:rsidR="00E82862">
        <w:rPr>
          <w:rFonts w:ascii="Arial" w:hAnsi="Arial" w:eastAsia="Times New Roman" w:cs="Arial"/>
          <w:lang w:val="es-CO" w:eastAsia="es-CO"/>
        </w:rPr>
        <w:t xml:space="preserve"> Para la </w:t>
      </w:r>
      <w:r w:rsidRPr="00E82862" w:rsidR="00E82862">
        <w:rPr>
          <w:rFonts w:ascii="Arial" w:hAnsi="Arial" w:eastAsia="Times New Roman" w:cs="Arial"/>
          <w:color w:val="000000"/>
          <w:lang w:val="es-CO" w:eastAsia="es-CO"/>
        </w:rPr>
        <w:t xml:space="preserve">prestación del servicio de recogida, transporte y entrega de dotación, papelería, mobiliario, archivo y todos aquellos elementos que requiera la entidad transportar, entre las diferentes bodegas, despachos y sedes judiciales y/o administrativas de Medellín, Antioquia y en las zonas y áreas donde la Dirección Ejecutiva Seccional de Administración Judicial de Medellín </w:t>
      </w:r>
      <w:r w:rsidRPr="00E82862" w:rsidR="00E82862">
        <w:rPr>
          <w:rFonts w:ascii="Arial" w:hAnsi="Arial" w:eastAsia="Times New Roman" w:cs="Arial"/>
          <w:lang w:val="es-CO" w:eastAsia="es-CO"/>
        </w:rPr>
        <w:t>indique en el plazo establecido.   </w:t>
      </w: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65"/>
        <w:gridCol w:w="3390"/>
        <w:gridCol w:w="1710"/>
      </w:tblGrid>
      <w:tr w:rsidRPr="00E82862" w:rsidR="00E82862" w:rsidTr="53B9421A" w14:paraId="738FECC2" w14:textId="77777777">
        <w:trPr>
          <w:trHeight w:val="315"/>
        </w:trPr>
        <w:tc>
          <w:tcPr>
            <w:tcW w:w="7365" w:type="dxa"/>
            <w:gridSpan w:val="3"/>
            <w:tcBorders>
              <w:top w:val="single" w:color="000000" w:themeColor="text1" w:sz="6" w:space="0"/>
              <w:left w:val="single" w:color="000000" w:themeColor="text1" w:sz="6" w:space="0"/>
              <w:bottom w:val="single" w:color="auto" w:sz="6" w:space="0"/>
              <w:right w:val="nil"/>
            </w:tcBorders>
            <w:shd w:val="clear" w:color="auto" w:fill="BFBFBF" w:themeFill="background1" w:themeFillShade="BF"/>
            <w:tcMar/>
            <w:vAlign w:val="center"/>
            <w:hideMark/>
          </w:tcPr>
          <w:p w:rsidRPr="00E82862" w:rsidR="00E82862" w:rsidP="00E82862" w:rsidRDefault="00E82862" w14:paraId="48B56FD4" w14:textId="77777777">
            <w:pPr>
              <w:spacing w:after="0" w:line="240" w:lineRule="auto"/>
              <w:jc w:val="center"/>
              <w:textAlignment w:val="baseline"/>
              <w:divId w:val="1635524065"/>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ENVIÓ DE MERCANCÍA </w:t>
            </w:r>
          </w:p>
        </w:tc>
      </w:tr>
      <w:tr w:rsidRPr="00E82862" w:rsidR="00E82862" w:rsidTr="53B9421A" w14:paraId="2DDE5E0D" w14:textId="77777777">
        <w:trPr>
          <w:trHeight w:val="360"/>
        </w:trPr>
        <w:tc>
          <w:tcPr>
            <w:tcW w:w="226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vAlign w:val="center"/>
            <w:hideMark/>
          </w:tcPr>
          <w:p w:rsidRPr="00E82862" w:rsidR="00E82862" w:rsidP="00E82862" w:rsidRDefault="00E82862" w14:paraId="737AB906"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ÍTEMS </w:t>
            </w:r>
          </w:p>
        </w:tc>
        <w:tc>
          <w:tcPr>
            <w:tcW w:w="3390" w:type="dxa"/>
            <w:tcBorders>
              <w:top w:val="single" w:color="auto" w:sz="6" w:space="0"/>
              <w:left w:val="nil"/>
              <w:bottom w:val="single" w:color="auto" w:sz="6" w:space="0"/>
              <w:right w:val="single" w:color="auto" w:sz="6" w:space="0"/>
            </w:tcBorders>
            <w:shd w:val="clear" w:color="auto" w:fill="BFBFBF" w:themeFill="background1" w:themeFillShade="BF"/>
            <w:tcMar/>
            <w:vAlign w:val="center"/>
            <w:hideMark/>
          </w:tcPr>
          <w:p w:rsidRPr="00E82862" w:rsidR="00E82862" w:rsidP="00E82862" w:rsidRDefault="00E82862" w14:paraId="46190068"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DESCRIPCIÓN </w:t>
            </w:r>
          </w:p>
        </w:tc>
        <w:tc>
          <w:tcPr>
            <w:tcW w:w="1695" w:type="dxa"/>
            <w:tcBorders>
              <w:top w:val="single" w:color="auto" w:sz="6" w:space="0"/>
              <w:left w:val="nil"/>
              <w:bottom w:val="single" w:color="auto" w:sz="6" w:space="0"/>
              <w:right w:val="single" w:color="auto" w:sz="6" w:space="0"/>
            </w:tcBorders>
            <w:shd w:val="clear" w:color="auto" w:fill="BFBFBF" w:themeFill="background1" w:themeFillShade="BF"/>
            <w:tcMar/>
            <w:vAlign w:val="center"/>
            <w:hideMark/>
          </w:tcPr>
          <w:p w:rsidRPr="00E82862" w:rsidR="00E82862" w:rsidP="00E82862" w:rsidRDefault="00E82862" w14:paraId="48317EE8"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UNIDAD DE MEDIDA </w:t>
            </w:r>
          </w:p>
        </w:tc>
      </w:tr>
      <w:tr w:rsidRPr="00E82862" w:rsidR="00E82862" w:rsidTr="53B9421A" w14:paraId="6FA86031" w14:textId="77777777">
        <w:trPr>
          <w:trHeight w:val="300"/>
        </w:trPr>
        <w:tc>
          <w:tcPr>
            <w:tcW w:w="2265" w:type="dxa"/>
            <w:tcBorders>
              <w:top w:val="nil"/>
              <w:left w:val="single" w:color="auto" w:sz="6" w:space="0"/>
              <w:bottom w:val="nil"/>
              <w:right w:val="single" w:color="auto" w:sz="6" w:space="0"/>
            </w:tcBorders>
            <w:shd w:val="clear" w:color="auto" w:fill="auto"/>
            <w:tcMar/>
            <w:vAlign w:val="center"/>
            <w:hideMark/>
          </w:tcPr>
          <w:p w:rsidRPr="00E82862" w:rsidR="00E82862" w:rsidP="00E82862" w:rsidRDefault="00E82862" w14:paraId="46CAF569"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lastRenderedPageBreak/>
              <w:t> 1  </w:t>
            </w:r>
          </w:p>
        </w:tc>
        <w:tc>
          <w:tcPr>
            <w:tcW w:w="3390"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73358B11"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Zona Valle de Aburra </w:t>
            </w:r>
          </w:p>
        </w:tc>
        <w:tc>
          <w:tcPr>
            <w:tcW w:w="1695"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682507C8"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Kilo </w:t>
            </w:r>
          </w:p>
        </w:tc>
      </w:tr>
      <w:tr w:rsidRPr="00E82862" w:rsidR="00E82862" w:rsidTr="53B9421A" w14:paraId="28F1D973" w14:textId="77777777">
        <w:trPr>
          <w:trHeight w:val="300"/>
        </w:trPr>
        <w:tc>
          <w:tcPr>
            <w:tcW w:w="2265" w:type="dxa"/>
            <w:tcBorders>
              <w:top w:val="single" w:color="auto" w:sz="6" w:space="0"/>
              <w:left w:val="single" w:color="auto" w:sz="6" w:space="0"/>
              <w:bottom w:val="nil"/>
              <w:right w:val="single" w:color="auto" w:sz="6" w:space="0"/>
            </w:tcBorders>
            <w:shd w:val="clear" w:color="auto" w:fill="auto"/>
            <w:tcMar/>
            <w:vAlign w:val="center"/>
            <w:hideMark/>
          </w:tcPr>
          <w:p w:rsidRPr="00E82862" w:rsidR="00E82862" w:rsidP="00E82862" w:rsidRDefault="00E82862" w14:paraId="297F1E28"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 2  </w:t>
            </w:r>
          </w:p>
        </w:tc>
        <w:tc>
          <w:tcPr>
            <w:tcW w:w="3390"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0CB49CCE"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Zona Oriente </w:t>
            </w:r>
          </w:p>
        </w:tc>
        <w:tc>
          <w:tcPr>
            <w:tcW w:w="1695"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07F04E20"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Kilo </w:t>
            </w:r>
          </w:p>
        </w:tc>
      </w:tr>
      <w:tr w:rsidRPr="00E82862" w:rsidR="00E82862" w:rsidTr="53B9421A" w14:paraId="7B318A53" w14:textId="77777777">
        <w:trPr>
          <w:trHeight w:val="300"/>
        </w:trPr>
        <w:tc>
          <w:tcPr>
            <w:tcW w:w="2265" w:type="dxa"/>
            <w:tcBorders>
              <w:top w:val="single" w:color="auto" w:sz="6" w:space="0"/>
              <w:left w:val="single" w:color="auto" w:sz="6" w:space="0"/>
              <w:bottom w:val="nil"/>
              <w:right w:val="single" w:color="auto" w:sz="6" w:space="0"/>
            </w:tcBorders>
            <w:shd w:val="clear" w:color="auto" w:fill="auto"/>
            <w:tcMar/>
            <w:vAlign w:val="center"/>
            <w:hideMark/>
          </w:tcPr>
          <w:p w:rsidRPr="00E82862" w:rsidR="00E82862" w:rsidP="00E82862" w:rsidRDefault="00E82862" w14:paraId="612FD09D"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 3  </w:t>
            </w:r>
          </w:p>
        </w:tc>
        <w:tc>
          <w:tcPr>
            <w:tcW w:w="3390"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02630DF3"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Zona Occidente </w:t>
            </w:r>
          </w:p>
        </w:tc>
        <w:tc>
          <w:tcPr>
            <w:tcW w:w="1695"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2D1AE0DF"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Kilo </w:t>
            </w:r>
          </w:p>
        </w:tc>
      </w:tr>
      <w:tr w:rsidRPr="00E82862" w:rsidR="00E82862" w:rsidTr="53B9421A" w14:paraId="5DD06257" w14:textId="77777777">
        <w:trPr>
          <w:trHeight w:val="300"/>
        </w:trPr>
        <w:tc>
          <w:tcPr>
            <w:tcW w:w="2265" w:type="dxa"/>
            <w:tcBorders>
              <w:top w:val="single" w:color="auto" w:sz="6" w:space="0"/>
              <w:left w:val="single" w:color="auto" w:sz="6" w:space="0"/>
              <w:bottom w:val="nil"/>
              <w:right w:val="single" w:color="auto" w:sz="6" w:space="0"/>
            </w:tcBorders>
            <w:shd w:val="clear" w:color="auto" w:fill="auto"/>
            <w:tcMar/>
            <w:vAlign w:val="center"/>
            <w:hideMark/>
          </w:tcPr>
          <w:p w:rsidRPr="00E82862" w:rsidR="00E82862" w:rsidP="00E82862" w:rsidRDefault="00E82862" w14:paraId="369495A7"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 4  </w:t>
            </w:r>
          </w:p>
        </w:tc>
        <w:tc>
          <w:tcPr>
            <w:tcW w:w="3390"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7D3DF91D"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Zona Suroeste </w:t>
            </w:r>
          </w:p>
        </w:tc>
        <w:tc>
          <w:tcPr>
            <w:tcW w:w="1695"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4D8AB862"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Kilo </w:t>
            </w:r>
          </w:p>
        </w:tc>
      </w:tr>
      <w:tr w:rsidRPr="00E82862" w:rsidR="00E82862" w:rsidTr="53B9421A" w14:paraId="5CD26B61" w14:textId="77777777">
        <w:trPr>
          <w:trHeight w:val="300"/>
        </w:trPr>
        <w:tc>
          <w:tcPr>
            <w:tcW w:w="2265" w:type="dxa"/>
            <w:tcBorders>
              <w:top w:val="single" w:color="auto" w:sz="6" w:space="0"/>
              <w:left w:val="single" w:color="auto" w:sz="6" w:space="0"/>
              <w:bottom w:val="nil"/>
              <w:right w:val="single" w:color="auto" w:sz="6" w:space="0"/>
            </w:tcBorders>
            <w:shd w:val="clear" w:color="auto" w:fill="auto"/>
            <w:tcMar/>
            <w:vAlign w:val="center"/>
            <w:hideMark/>
          </w:tcPr>
          <w:p w:rsidRPr="00E82862" w:rsidR="00E82862" w:rsidP="00E82862" w:rsidRDefault="00E82862" w14:paraId="1E597C2C"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 5  </w:t>
            </w:r>
          </w:p>
        </w:tc>
        <w:tc>
          <w:tcPr>
            <w:tcW w:w="3390"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69FD7248"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Zona Bajo Cauca </w:t>
            </w:r>
          </w:p>
        </w:tc>
        <w:tc>
          <w:tcPr>
            <w:tcW w:w="1695"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3B162D3E"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Kilo </w:t>
            </w:r>
          </w:p>
        </w:tc>
      </w:tr>
      <w:tr w:rsidRPr="00E82862" w:rsidR="00E82862" w:rsidTr="53B9421A" w14:paraId="73F32A10" w14:textId="77777777">
        <w:trPr>
          <w:trHeight w:val="300"/>
        </w:trPr>
        <w:tc>
          <w:tcPr>
            <w:tcW w:w="2265" w:type="dxa"/>
            <w:tcBorders>
              <w:top w:val="single" w:color="auto" w:sz="6" w:space="0"/>
              <w:left w:val="single" w:color="auto" w:sz="6" w:space="0"/>
              <w:bottom w:val="nil"/>
              <w:right w:val="single" w:color="auto" w:sz="6" w:space="0"/>
            </w:tcBorders>
            <w:shd w:val="clear" w:color="auto" w:fill="auto"/>
            <w:tcMar/>
            <w:vAlign w:val="center"/>
            <w:hideMark/>
          </w:tcPr>
          <w:p w:rsidRPr="00E82862" w:rsidR="00E82862" w:rsidP="00E82862" w:rsidRDefault="00E82862" w14:paraId="0F6E4980"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 6  </w:t>
            </w:r>
          </w:p>
        </w:tc>
        <w:tc>
          <w:tcPr>
            <w:tcW w:w="3390"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15065E23"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Zona Norte </w:t>
            </w:r>
          </w:p>
        </w:tc>
        <w:tc>
          <w:tcPr>
            <w:tcW w:w="1695"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305625C1"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Kilo </w:t>
            </w:r>
          </w:p>
        </w:tc>
      </w:tr>
      <w:tr w:rsidRPr="00E82862" w:rsidR="00E82862" w:rsidTr="53B9421A" w14:paraId="45FC7837" w14:textId="77777777">
        <w:trPr>
          <w:trHeight w:val="300"/>
        </w:trPr>
        <w:tc>
          <w:tcPr>
            <w:tcW w:w="2265" w:type="dxa"/>
            <w:tcBorders>
              <w:top w:val="single" w:color="auto" w:sz="6" w:space="0"/>
              <w:left w:val="single" w:color="auto" w:sz="6" w:space="0"/>
              <w:bottom w:val="nil"/>
              <w:right w:val="single" w:color="auto" w:sz="6" w:space="0"/>
            </w:tcBorders>
            <w:shd w:val="clear" w:color="auto" w:fill="auto"/>
            <w:tcMar/>
            <w:vAlign w:val="center"/>
            <w:hideMark/>
          </w:tcPr>
          <w:p w:rsidRPr="00E82862" w:rsidR="00E82862" w:rsidP="00E82862" w:rsidRDefault="00E82862" w14:paraId="52A1968E"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 7  </w:t>
            </w:r>
          </w:p>
        </w:tc>
        <w:tc>
          <w:tcPr>
            <w:tcW w:w="3390"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1C19B169"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Zona Nordeste </w:t>
            </w:r>
          </w:p>
        </w:tc>
        <w:tc>
          <w:tcPr>
            <w:tcW w:w="1695"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20B7CB3C"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Kilo </w:t>
            </w:r>
          </w:p>
        </w:tc>
      </w:tr>
      <w:tr w:rsidRPr="00E82862" w:rsidR="00E82862" w:rsidTr="53B9421A" w14:paraId="4EF15A80" w14:textId="77777777">
        <w:trPr>
          <w:trHeight w:val="300"/>
        </w:trPr>
        <w:tc>
          <w:tcPr>
            <w:tcW w:w="2265" w:type="dxa"/>
            <w:tcBorders>
              <w:top w:val="single" w:color="auto" w:sz="6" w:space="0"/>
              <w:left w:val="single" w:color="auto" w:sz="6" w:space="0"/>
              <w:bottom w:val="nil"/>
              <w:right w:val="single" w:color="auto" w:sz="6" w:space="0"/>
            </w:tcBorders>
            <w:shd w:val="clear" w:color="auto" w:fill="auto"/>
            <w:tcMar/>
            <w:vAlign w:val="center"/>
            <w:hideMark/>
          </w:tcPr>
          <w:p w:rsidRPr="00E82862" w:rsidR="00E82862" w:rsidP="00E82862" w:rsidRDefault="00E82862" w14:paraId="019CB166"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 8  </w:t>
            </w:r>
          </w:p>
        </w:tc>
        <w:tc>
          <w:tcPr>
            <w:tcW w:w="3390"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734E3A3E"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Zona magdalena Medio </w:t>
            </w:r>
          </w:p>
        </w:tc>
        <w:tc>
          <w:tcPr>
            <w:tcW w:w="1695"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1B1D5277"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Kilo </w:t>
            </w:r>
          </w:p>
        </w:tc>
      </w:tr>
      <w:tr w:rsidRPr="00E82862" w:rsidR="00E82862" w:rsidTr="53B9421A" w14:paraId="061725D9" w14:textId="77777777">
        <w:trPr>
          <w:trHeight w:val="300"/>
        </w:trPr>
        <w:tc>
          <w:tcPr>
            <w:tcW w:w="2265" w:type="dxa"/>
            <w:tcBorders>
              <w:top w:val="single" w:color="auto" w:sz="6" w:space="0"/>
              <w:left w:val="single" w:color="auto" w:sz="6" w:space="0"/>
              <w:bottom w:val="nil"/>
              <w:right w:val="single" w:color="auto" w:sz="6" w:space="0"/>
            </w:tcBorders>
            <w:shd w:val="clear" w:color="auto" w:fill="auto"/>
            <w:tcMar/>
            <w:vAlign w:val="center"/>
            <w:hideMark/>
          </w:tcPr>
          <w:p w:rsidRPr="00E82862" w:rsidR="00E82862" w:rsidP="00E82862" w:rsidRDefault="00E82862" w14:paraId="1C29ADFA"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 9  </w:t>
            </w:r>
          </w:p>
        </w:tc>
        <w:tc>
          <w:tcPr>
            <w:tcW w:w="3390"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0604229F"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Zona Urabá </w:t>
            </w:r>
          </w:p>
        </w:tc>
        <w:tc>
          <w:tcPr>
            <w:tcW w:w="1695" w:type="dxa"/>
            <w:tcBorders>
              <w:top w:val="nil"/>
              <w:left w:val="nil"/>
              <w:bottom w:val="single" w:color="auto" w:sz="6" w:space="0"/>
              <w:right w:val="single" w:color="auto" w:sz="6" w:space="0"/>
            </w:tcBorders>
            <w:shd w:val="clear" w:color="auto" w:fill="auto"/>
            <w:tcMar/>
            <w:vAlign w:val="center"/>
            <w:hideMark/>
          </w:tcPr>
          <w:p w:rsidRPr="00E82862" w:rsidR="00E82862" w:rsidP="00E82862" w:rsidRDefault="00E82862" w14:paraId="67B0D639"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000000"/>
                <w:lang w:val="es-CO" w:eastAsia="es-CO"/>
              </w:rPr>
              <w:t>Kilo </w:t>
            </w:r>
          </w:p>
        </w:tc>
      </w:tr>
      <w:tr w:rsidRPr="00E82862" w:rsidR="00E82862" w:rsidTr="53B9421A" w14:paraId="4342DB3B" w14:textId="77777777">
        <w:trPr>
          <w:trHeight w:val="300"/>
        </w:trPr>
        <w:tc>
          <w:tcPr>
            <w:tcW w:w="226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vAlign w:val="center"/>
            <w:hideMark/>
          </w:tcPr>
          <w:p w:rsidRPr="00E82862" w:rsidR="00E82862" w:rsidP="00E82862" w:rsidRDefault="00E82862" w14:paraId="4113A0D7"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FF0000"/>
                <w:lang w:val="es-CO" w:eastAsia="es-CO"/>
              </w:rPr>
              <w:t>  </w:t>
            </w:r>
          </w:p>
        </w:tc>
        <w:tc>
          <w:tcPr>
            <w:tcW w:w="3390" w:type="dxa"/>
            <w:tcBorders>
              <w:top w:val="single" w:color="auto" w:sz="6" w:space="0"/>
              <w:left w:val="nil"/>
              <w:bottom w:val="single" w:color="auto" w:sz="6" w:space="0"/>
              <w:right w:val="single" w:color="auto" w:sz="6" w:space="0"/>
            </w:tcBorders>
            <w:shd w:val="clear" w:color="auto" w:fill="BFBFBF" w:themeFill="background1" w:themeFillShade="BF"/>
            <w:tcMar/>
            <w:vAlign w:val="center"/>
            <w:hideMark/>
          </w:tcPr>
          <w:p w:rsidRPr="00E82862" w:rsidR="00E82862" w:rsidP="00E82862" w:rsidRDefault="00E82862" w14:paraId="290E3BFD"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lang w:val="es-CO" w:eastAsia="es-CO"/>
              </w:rPr>
              <w:t>SUBTOTAL 1 </w:t>
            </w:r>
          </w:p>
        </w:tc>
        <w:tc>
          <w:tcPr>
            <w:tcW w:w="1695" w:type="dxa"/>
            <w:tcBorders>
              <w:top w:val="single" w:color="auto" w:sz="6" w:space="0"/>
              <w:left w:val="nil"/>
              <w:bottom w:val="single" w:color="auto" w:sz="6" w:space="0"/>
              <w:right w:val="single" w:color="auto" w:sz="6" w:space="0"/>
            </w:tcBorders>
            <w:shd w:val="clear" w:color="auto" w:fill="BFBFBF" w:themeFill="background1" w:themeFillShade="BF"/>
            <w:tcMar/>
            <w:vAlign w:val="center"/>
            <w:hideMark/>
          </w:tcPr>
          <w:p w:rsidRPr="00E82862" w:rsidR="00E82862" w:rsidP="00E82862" w:rsidRDefault="00E82862" w14:paraId="22201142"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E82862">
              <w:rPr>
                <w:rFonts w:ascii="Arial" w:hAnsi="Arial" w:eastAsia="Times New Roman" w:cs="Arial"/>
                <w:color w:val="FF0000"/>
                <w:lang w:val="es-CO" w:eastAsia="es-CO"/>
              </w:rPr>
              <w:t>  </w:t>
            </w:r>
          </w:p>
        </w:tc>
      </w:tr>
    </w:tbl>
    <w:p w:rsidRPr="00E82862" w:rsidR="00E82862" w:rsidP="00E82862" w:rsidRDefault="00E82862" w14:paraId="76E1407F" w14:textId="77777777">
      <w:pPr>
        <w:spacing w:after="0" w:line="240" w:lineRule="auto"/>
        <w:jc w:val="both"/>
        <w:textAlignment w:val="baseline"/>
        <w:rPr>
          <w:rFonts w:ascii="Arial" w:hAnsi="Arial" w:eastAsia="Times New Roman" w:cs="Arial"/>
          <w:lang w:val="es-CO" w:eastAsia="es-CO"/>
        </w:rPr>
      </w:pPr>
      <w:r w:rsidRPr="00E82862">
        <w:rPr>
          <w:rFonts w:ascii="Arial" w:hAnsi="Arial" w:eastAsia="Times New Roman" w:cs="Arial"/>
          <w:lang w:val="es-CO" w:eastAsia="es-CO"/>
        </w:rPr>
        <w:t> </w:t>
      </w:r>
    </w:p>
    <w:p w:rsidRPr="00E82862" w:rsidR="00E82862" w:rsidP="00E82862" w:rsidRDefault="00E82862" w14:paraId="59BD0246" w14:textId="3ED8568F">
      <w:pPr>
        <w:spacing w:after="0" w:line="240" w:lineRule="auto"/>
        <w:jc w:val="both"/>
        <w:textAlignment w:val="baseline"/>
        <w:rPr>
          <w:rFonts w:ascii="Arial" w:hAnsi="Arial" w:eastAsia="Times New Roman" w:cs="Arial"/>
          <w:lang w:val="es-CO" w:eastAsia="es-CO"/>
        </w:rPr>
      </w:pPr>
      <w:r w:rsidRPr="00E82862">
        <w:rPr>
          <w:rFonts w:ascii="Arial" w:hAnsi="Arial" w:eastAsia="Times New Roman" w:cs="Arial"/>
          <w:lang w:val="es-CO" w:eastAsia="es-CO"/>
        </w:rPr>
        <w:t xml:space="preserve">NOTA 1: El valor del kilo no podrá superar el valor promedio de los precios de mercado NOTA 2: El cobro de la tarifa por kilo para cada zona del Departamento de Antioquia se hará de acuerdo con la clasificación por subregiones establecida por la Gobernación de Antioquia, de acuerdo con el siguiente ENLACE: </w:t>
      </w:r>
      <w:hyperlink w:tgtFrame="_blank" w:history="1" r:id="rId11">
        <w:r w:rsidRPr="00E82862">
          <w:rPr>
            <w:rFonts w:ascii="Arial" w:hAnsi="Arial" w:eastAsia="Times New Roman" w:cs="Arial"/>
            <w:color w:val="0000FF"/>
            <w:u w:val="single"/>
            <w:lang w:val="es-CO" w:eastAsia="es-CO"/>
          </w:rPr>
          <w:t>https://www.antioquia.gov.co/planeacion/ANUARIO%202013/es-CO/cuales-son.html</w:t>
        </w:r>
      </w:hyperlink>
      <w:r w:rsidRPr="00E82862">
        <w:rPr>
          <w:rFonts w:ascii="Arial" w:hAnsi="Arial" w:eastAsia="Times New Roman" w:cs="Arial"/>
          <w:lang w:val="es-CO" w:eastAsia="es-CO"/>
        </w:rPr>
        <w:t>  NOTA 3: Para las otras zonas del País, donde indique la DESAJM se pagará de acuerdo con lo dispuesto en el numeral 3.1.2.1., sin que el valor promedio supere los precios del mercado. </w:t>
      </w:r>
      <w:r>
        <w:rPr>
          <w:rFonts w:ascii="Arial" w:hAnsi="Arial" w:eastAsia="Times New Roman" w:cs="Arial"/>
          <w:lang w:val="es-CO" w:eastAsia="es-CO"/>
        </w:rPr>
        <w:t>2.</w:t>
      </w:r>
      <w:r w:rsidRPr="00E82862">
        <w:rPr>
          <w:rFonts w:ascii="Arial" w:hAnsi="Arial" w:eastAsia="Times New Roman" w:cs="Arial"/>
          <w:b/>
          <w:bCs/>
          <w:lang w:val="es-CO" w:eastAsia="es-CO"/>
        </w:rPr>
        <w:t xml:space="preserve">SERVICIO DE VEHÍCULO, INCLUYENDO CONDUCTOR: </w:t>
      </w:r>
      <w:r w:rsidRPr="00E82862">
        <w:rPr>
          <w:rFonts w:ascii="Arial" w:hAnsi="Arial" w:eastAsia="Times New Roman" w:cs="Arial"/>
          <w:lang w:val="es-CO" w:eastAsia="es-CO"/>
        </w:rPr>
        <w:t>para la prestación del servicio de recogida, transporte y entrega de dotación, papelería, mobiliario, archivo y todos aquellos elementos que requiera la entidad transportar, entre las diferentes bodegas, despachos y sedes judiciales y/o administrativas del departamento de Antioquia y en las zonas y áreas donde la Dirección Ejecutiva Seccional de Administración Judicial de Medellín indique en el plazo establecido. </w:t>
      </w: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45"/>
        <w:gridCol w:w="2445"/>
        <w:gridCol w:w="2460"/>
      </w:tblGrid>
      <w:tr w:rsidRPr="00E82862" w:rsidR="00E82862" w:rsidTr="53B9421A" w14:paraId="673CB729" w14:textId="77777777">
        <w:trPr>
          <w:trHeight w:val="1170"/>
        </w:trPr>
        <w:tc>
          <w:tcPr>
            <w:tcW w:w="7350" w:type="dxa"/>
            <w:gridSpan w:val="3"/>
            <w:tcBorders>
              <w:top w:val="single" w:color="auto" w:sz="6" w:space="0"/>
              <w:left w:val="single" w:color="auto" w:sz="6" w:space="0"/>
              <w:bottom w:val="single" w:color="auto" w:sz="6" w:space="0"/>
              <w:right w:val="nil"/>
            </w:tcBorders>
            <w:shd w:val="clear" w:color="auto" w:fill="BFBFBF" w:themeFill="background1" w:themeFillShade="BF"/>
            <w:tcMar/>
            <w:vAlign w:val="center"/>
            <w:hideMark/>
          </w:tcPr>
          <w:p w:rsidRPr="00E82862" w:rsidR="00E82862" w:rsidP="53B9421A" w:rsidRDefault="00E82862" w14:paraId="430D1072" w14:textId="77777777" w14:noSpellErr="1">
            <w:pPr>
              <w:spacing w:after="0" w:line="240" w:lineRule="auto"/>
              <w:jc w:val="left"/>
              <w:textAlignment w:val="baseline"/>
              <w:divId w:val="1547064203"/>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SERVICIO DE UN VEHÍCULO DE CARGA TIPO FURGÓN DE 3 A 4.5 TONELADAS DE CAPACIDAD DE CARGA, POR DÍA, INCLUIDO CONDUCTOR PARA LAS SIGUIENTES ZONAS </w:t>
            </w:r>
          </w:p>
        </w:tc>
      </w:tr>
      <w:tr w:rsidRPr="00E82862" w:rsidR="00E82862" w:rsidTr="53B9421A" w14:paraId="2EA4BDEA" w14:textId="77777777">
        <w:trPr>
          <w:trHeight w:val="360"/>
        </w:trPr>
        <w:tc>
          <w:tcPr>
            <w:tcW w:w="2445" w:type="dxa"/>
            <w:tcBorders>
              <w:top w:val="nil"/>
              <w:left w:val="single" w:color="auto" w:sz="6" w:space="0"/>
              <w:bottom w:val="single" w:color="auto" w:sz="6" w:space="0"/>
              <w:right w:val="single" w:color="auto" w:sz="6" w:space="0"/>
            </w:tcBorders>
            <w:shd w:val="clear" w:color="auto" w:fill="BFBFBF" w:themeFill="background1" w:themeFillShade="BF"/>
            <w:tcMar/>
            <w:vAlign w:val="center"/>
            <w:hideMark/>
          </w:tcPr>
          <w:p w:rsidRPr="00E82862" w:rsidR="00E82862" w:rsidP="53B9421A" w:rsidRDefault="00E82862" w14:paraId="1F4B8041"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ÍTEMS </w:t>
            </w:r>
          </w:p>
        </w:tc>
        <w:tc>
          <w:tcPr>
            <w:tcW w:w="2445" w:type="dxa"/>
            <w:tcBorders>
              <w:top w:val="nil"/>
              <w:left w:val="nil"/>
              <w:bottom w:val="single" w:color="auto" w:sz="6" w:space="0"/>
              <w:right w:val="single" w:color="auto" w:sz="6" w:space="0"/>
            </w:tcBorders>
            <w:shd w:val="clear" w:color="auto" w:fill="BFBFBF" w:themeFill="background1" w:themeFillShade="BF"/>
            <w:tcMar/>
            <w:vAlign w:val="center"/>
            <w:hideMark/>
          </w:tcPr>
          <w:p w:rsidRPr="00E82862" w:rsidR="00E82862" w:rsidP="53B9421A" w:rsidRDefault="00E82862" w14:paraId="2E8407B8"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DESCRIPCIÓN </w:t>
            </w:r>
          </w:p>
        </w:tc>
        <w:tc>
          <w:tcPr>
            <w:tcW w:w="2445" w:type="dxa"/>
            <w:tcBorders>
              <w:top w:val="nil"/>
              <w:left w:val="nil"/>
              <w:bottom w:val="single" w:color="auto" w:sz="6" w:space="0"/>
              <w:right w:val="single" w:color="auto" w:sz="6" w:space="0"/>
            </w:tcBorders>
            <w:shd w:val="clear" w:color="auto" w:fill="BFBFBF" w:themeFill="background1" w:themeFillShade="BF"/>
            <w:tcMar/>
            <w:vAlign w:val="center"/>
            <w:hideMark/>
          </w:tcPr>
          <w:p w:rsidRPr="00E82862" w:rsidR="00E82862" w:rsidP="53B9421A" w:rsidRDefault="00E82862" w14:paraId="1A28E9F9"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UNIDAD DE MEDIDA </w:t>
            </w:r>
          </w:p>
        </w:tc>
      </w:tr>
      <w:tr w:rsidRPr="00E82862" w:rsidR="00E82862" w:rsidTr="53B9421A" w14:paraId="3205FD9A" w14:textId="77777777">
        <w:trPr>
          <w:trHeight w:val="300"/>
        </w:trPr>
        <w:tc>
          <w:tcPr>
            <w:tcW w:w="2445" w:type="dxa"/>
            <w:tcBorders>
              <w:top w:val="nil"/>
              <w:left w:val="single" w:color="auto" w:sz="6" w:space="0"/>
              <w:bottom w:val="single" w:color="auto" w:sz="6" w:space="0"/>
              <w:right w:val="single" w:color="auto" w:sz="6" w:space="0"/>
            </w:tcBorders>
            <w:shd w:val="clear" w:color="auto" w:fill="auto"/>
            <w:tcMar/>
            <w:vAlign w:val="center"/>
            <w:hideMark/>
          </w:tcPr>
          <w:p w:rsidRPr="00E82862" w:rsidR="00E82862" w:rsidP="53B9421A" w:rsidRDefault="00E82862" w14:paraId="0116864A"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1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582A74E9"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Zona Valle de Aburra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6FD3F90B"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Vehículo/Día </w:t>
            </w:r>
          </w:p>
        </w:tc>
      </w:tr>
      <w:tr w:rsidRPr="00E82862" w:rsidR="00E82862" w:rsidTr="53B9421A" w14:paraId="79F5B994" w14:textId="77777777">
        <w:trPr>
          <w:trHeight w:val="300"/>
        </w:trPr>
        <w:tc>
          <w:tcPr>
            <w:tcW w:w="2445" w:type="dxa"/>
            <w:tcBorders>
              <w:top w:val="nil"/>
              <w:left w:val="single" w:color="auto" w:sz="6" w:space="0"/>
              <w:bottom w:val="single" w:color="auto" w:sz="6" w:space="0"/>
              <w:right w:val="single" w:color="auto" w:sz="6" w:space="0"/>
            </w:tcBorders>
            <w:shd w:val="clear" w:color="auto" w:fill="auto"/>
            <w:tcMar/>
            <w:vAlign w:val="center"/>
            <w:hideMark/>
          </w:tcPr>
          <w:p w:rsidRPr="00E82862" w:rsidR="00E82862" w:rsidP="53B9421A" w:rsidRDefault="00E82862" w14:paraId="2ADED849"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2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421C2C1B"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Zona Oriente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4DD4DB81"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Vehículo/Día </w:t>
            </w:r>
          </w:p>
        </w:tc>
      </w:tr>
      <w:tr w:rsidRPr="00E82862" w:rsidR="00E82862" w:rsidTr="53B9421A" w14:paraId="037FBF40" w14:textId="77777777">
        <w:trPr>
          <w:trHeight w:val="300"/>
        </w:trPr>
        <w:tc>
          <w:tcPr>
            <w:tcW w:w="2445" w:type="dxa"/>
            <w:tcBorders>
              <w:top w:val="nil"/>
              <w:left w:val="single" w:color="auto" w:sz="6" w:space="0"/>
              <w:bottom w:val="single" w:color="auto" w:sz="6" w:space="0"/>
              <w:right w:val="single" w:color="auto" w:sz="6" w:space="0"/>
            </w:tcBorders>
            <w:shd w:val="clear" w:color="auto" w:fill="auto"/>
            <w:tcMar/>
            <w:vAlign w:val="center"/>
            <w:hideMark/>
          </w:tcPr>
          <w:p w:rsidRPr="00E82862" w:rsidR="00E82862" w:rsidP="53B9421A" w:rsidRDefault="00E82862" w14:paraId="62DD5B2C"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3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60FFA34A"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Zona Occidente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4A2834D6"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Vehículo/Día </w:t>
            </w:r>
          </w:p>
        </w:tc>
      </w:tr>
      <w:tr w:rsidRPr="00E82862" w:rsidR="00E82862" w:rsidTr="53B9421A" w14:paraId="785A53E6" w14:textId="77777777">
        <w:trPr>
          <w:trHeight w:val="300"/>
        </w:trPr>
        <w:tc>
          <w:tcPr>
            <w:tcW w:w="2445" w:type="dxa"/>
            <w:tcBorders>
              <w:top w:val="nil"/>
              <w:left w:val="single" w:color="auto" w:sz="6" w:space="0"/>
              <w:bottom w:val="single" w:color="auto" w:sz="6" w:space="0"/>
              <w:right w:val="single" w:color="auto" w:sz="6" w:space="0"/>
            </w:tcBorders>
            <w:shd w:val="clear" w:color="auto" w:fill="auto"/>
            <w:tcMar/>
            <w:vAlign w:val="center"/>
            <w:hideMark/>
          </w:tcPr>
          <w:p w:rsidRPr="00E82862" w:rsidR="00E82862" w:rsidP="53B9421A" w:rsidRDefault="00E82862" w14:paraId="56D8B4FE"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4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52A45DB2"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Zona Suroeste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06AB6550"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Vehículo/Día </w:t>
            </w:r>
          </w:p>
        </w:tc>
      </w:tr>
      <w:tr w:rsidRPr="00E82862" w:rsidR="00E82862" w:rsidTr="53B9421A" w14:paraId="6F435934" w14:textId="77777777">
        <w:trPr>
          <w:trHeight w:val="300"/>
        </w:trPr>
        <w:tc>
          <w:tcPr>
            <w:tcW w:w="2445" w:type="dxa"/>
            <w:tcBorders>
              <w:top w:val="nil"/>
              <w:left w:val="single" w:color="auto" w:sz="6" w:space="0"/>
              <w:bottom w:val="single" w:color="auto" w:sz="6" w:space="0"/>
              <w:right w:val="single" w:color="auto" w:sz="6" w:space="0"/>
            </w:tcBorders>
            <w:shd w:val="clear" w:color="auto" w:fill="auto"/>
            <w:tcMar/>
            <w:vAlign w:val="center"/>
            <w:hideMark/>
          </w:tcPr>
          <w:p w:rsidRPr="00E82862" w:rsidR="00E82862" w:rsidP="53B9421A" w:rsidRDefault="00E82862" w14:paraId="3C519458"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5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20B4BC20"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Zona Bajo Cauca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50A1EE64"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Vehículo/Día </w:t>
            </w:r>
          </w:p>
        </w:tc>
      </w:tr>
      <w:tr w:rsidRPr="00E82862" w:rsidR="00E82862" w:rsidTr="53B9421A" w14:paraId="2E1D2D29" w14:textId="77777777">
        <w:trPr>
          <w:trHeight w:val="300"/>
        </w:trPr>
        <w:tc>
          <w:tcPr>
            <w:tcW w:w="2445" w:type="dxa"/>
            <w:tcBorders>
              <w:top w:val="nil"/>
              <w:left w:val="single" w:color="auto" w:sz="6" w:space="0"/>
              <w:bottom w:val="single" w:color="auto" w:sz="6" w:space="0"/>
              <w:right w:val="single" w:color="auto" w:sz="6" w:space="0"/>
            </w:tcBorders>
            <w:shd w:val="clear" w:color="auto" w:fill="auto"/>
            <w:tcMar/>
            <w:vAlign w:val="center"/>
            <w:hideMark/>
          </w:tcPr>
          <w:p w:rsidRPr="00E82862" w:rsidR="00E82862" w:rsidP="53B9421A" w:rsidRDefault="00E82862" w14:paraId="05C208CB"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6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7FD8129B"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Zona Norte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1F4ED3B9"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Vehículo/Día </w:t>
            </w:r>
          </w:p>
        </w:tc>
      </w:tr>
      <w:tr w:rsidRPr="00E82862" w:rsidR="00E82862" w:rsidTr="53B9421A" w14:paraId="7BFAD306" w14:textId="77777777">
        <w:trPr>
          <w:trHeight w:val="300"/>
        </w:trPr>
        <w:tc>
          <w:tcPr>
            <w:tcW w:w="2445" w:type="dxa"/>
            <w:tcBorders>
              <w:top w:val="nil"/>
              <w:left w:val="single" w:color="auto" w:sz="6" w:space="0"/>
              <w:bottom w:val="single" w:color="auto" w:sz="6" w:space="0"/>
              <w:right w:val="single" w:color="auto" w:sz="6" w:space="0"/>
            </w:tcBorders>
            <w:shd w:val="clear" w:color="auto" w:fill="auto"/>
            <w:tcMar/>
            <w:vAlign w:val="center"/>
            <w:hideMark/>
          </w:tcPr>
          <w:p w:rsidRPr="00E82862" w:rsidR="00E82862" w:rsidP="53B9421A" w:rsidRDefault="00E82862" w14:paraId="305A4647"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7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1246D71B"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Zona Nordeste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42B6DAF5"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Vehículo/Día </w:t>
            </w:r>
          </w:p>
        </w:tc>
      </w:tr>
      <w:tr w:rsidRPr="00E82862" w:rsidR="00E82862" w:rsidTr="53B9421A" w14:paraId="37B4D4AD" w14:textId="77777777">
        <w:trPr>
          <w:trHeight w:val="300"/>
        </w:trPr>
        <w:tc>
          <w:tcPr>
            <w:tcW w:w="2445" w:type="dxa"/>
            <w:tcBorders>
              <w:top w:val="nil"/>
              <w:left w:val="single" w:color="auto" w:sz="6" w:space="0"/>
              <w:bottom w:val="single" w:color="auto" w:sz="6" w:space="0"/>
              <w:right w:val="single" w:color="auto" w:sz="6" w:space="0"/>
            </w:tcBorders>
            <w:shd w:val="clear" w:color="auto" w:fill="auto"/>
            <w:tcMar/>
            <w:vAlign w:val="center"/>
            <w:hideMark/>
          </w:tcPr>
          <w:p w:rsidRPr="00E82862" w:rsidR="00E82862" w:rsidP="53B9421A" w:rsidRDefault="00E82862" w14:paraId="607E8E34"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8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722258FF"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Zona magdalena Medio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2ABD355C"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Vehículo/Día </w:t>
            </w:r>
          </w:p>
        </w:tc>
      </w:tr>
      <w:tr w:rsidRPr="00E82862" w:rsidR="00E82862" w:rsidTr="53B9421A" w14:paraId="720AA1A5" w14:textId="77777777">
        <w:trPr>
          <w:trHeight w:val="300"/>
        </w:trPr>
        <w:tc>
          <w:tcPr>
            <w:tcW w:w="2445" w:type="dxa"/>
            <w:tcBorders>
              <w:top w:val="nil"/>
              <w:left w:val="single" w:color="auto" w:sz="6" w:space="0"/>
              <w:bottom w:val="single" w:color="auto" w:sz="6" w:space="0"/>
              <w:right w:val="single" w:color="auto" w:sz="6" w:space="0"/>
            </w:tcBorders>
            <w:shd w:val="clear" w:color="auto" w:fill="auto"/>
            <w:tcMar/>
            <w:vAlign w:val="center"/>
            <w:hideMark/>
          </w:tcPr>
          <w:p w:rsidRPr="00E82862" w:rsidR="00E82862" w:rsidP="53B9421A" w:rsidRDefault="00E82862" w14:paraId="2F4FCAEA"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9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23283339"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Zona Urabá </w:t>
            </w:r>
          </w:p>
        </w:tc>
        <w:tc>
          <w:tcPr>
            <w:tcW w:w="2445" w:type="dxa"/>
            <w:tcBorders>
              <w:top w:val="nil"/>
              <w:left w:val="nil"/>
              <w:bottom w:val="single" w:color="auto" w:sz="6" w:space="0"/>
              <w:right w:val="single" w:color="auto" w:sz="6" w:space="0"/>
            </w:tcBorders>
            <w:shd w:val="clear" w:color="auto" w:fill="auto"/>
            <w:tcMar/>
            <w:vAlign w:val="center"/>
            <w:hideMark/>
          </w:tcPr>
          <w:p w:rsidRPr="00E82862" w:rsidR="00E82862" w:rsidP="53B9421A" w:rsidRDefault="00E82862" w14:paraId="5841DEBB"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Vehículo/Día </w:t>
            </w:r>
          </w:p>
        </w:tc>
      </w:tr>
      <w:tr w:rsidRPr="00E82862" w:rsidR="00E82862" w:rsidTr="53B9421A" w14:paraId="20C3F865" w14:textId="77777777">
        <w:trPr>
          <w:trHeight w:val="300"/>
        </w:trPr>
        <w:tc>
          <w:tcPr>
            <w:tcW w:w="2445" w:type="dxa"/>
            <w:tcBorders>
              <w:top w:val="nil"/>
              <w:left w:val="single" w:color="auto" w:sz="6" w:space="0"/>
              <w:bottom w:val="single" w:color="auto" w:sz="6" w:space="0"/>
              <w:right w:val="single" w:color="auto" w:sz="6" w:space="0"/>
            </w:tcBorders>
            <w:shd w:val="clear" w:color="auto" w:fill="BFBFBF" w:themeFill="background1" w:themeFillShade="BF"/>
            <w:tcMar/>
            <w:vAlign w:val="center"/>
            <w:hideMark/>
          </w:tcPr>
          <w:p w:rsidRPr="00E82862" w:rsidR="00E82862" w:rsidP="53B9421A" w:rsidRDefault="00E82862" w14:paraId="1CE81E7F"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FF0000"/>
                <w:lang w:val="es-CO" w:eastAsia="es-CO"/>
              </w:rPr>
              <w:t>  </w:t>
            </w:r>
          </w:p>
        </w:tc>
        <w:tc>
          <w:tcPr>
            <w:tcW w:w="2445" w:type="dxa"/>
            <w:tcBorders>
              <w:top w:val="nil"/>
              <w:left w:val="nil"/>
              <w:bottom w:val="single" w:color="auto" w:sz="6" w:space="0"/>
              <w:right w:val="single" w:color="auto" w:sz="6" w:space="0"/>
            </w:tcBorders>
            <w:shd w:val="clear" w:color="auto" w:fill="BFBFBF" w:themeFill="background1" w:themeFillShade="BF"/>
            <w:tcMar/>
            <w:vAlign w:val="center"/>
            <w:hideMark/>
          </w:tcPr>
          <w:p w:rsidRPr="00E82862" w:rsidR="00E82862" w:rsidP="53B9421A" w:rsidRDefault="00E82862" w14:paraId="0FE6A2D1"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lang w:val="es-CO" w:eastAsia="es-CO"/>
              </w:rPr>
              <w:t>SUBTOTAL 2  </w:t>
            </w:r>
          </w:p>
        </w:tc>
        <w:tc>
          <w:tcPr>
            <w:tcW w:w="2445" w:type="dxa"/>
            <w:tcBorders>
              <w:top w:val="nil"/>
              <w:left w:val="nil"/>
              <w:bottom w:val="single" w:color="auto" w:sz="6" w:space="0"/>
              <w:right w:val="single" w:color="auto" w:sz="6" w:space="0"/>
            </w:tcBorders>
            <w:shd w:val="clear" w:color="auto" w:fill="BFBFBF" w:themeFill="background1" w:themeFillShade="BF"/>
            <w:tcMar/>
            <w:vAlign w:val="center"/>
            <w:hideMark/>
          </w:tcPr>
          <w:p w:rsidRPr="00E82862" w:rsidR="00E82862" w:rsidP="53B9421A" w:rsidRDefault="00E82862" w14:paraId="1E00D3A4"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FF0000"/>
                <w:lang w:val="es-CO" w:eastAsia="es-CO"/>
              </w:rPr>
              <w:t>  </w:t>
            </w:r>
          </w:p>
        </w:tc>
      </w:tr>
    </w:tbl>
    <w:p w:rsidRPr="00E82862" w:rsidR="00E82862" w:rsidP="00E82862" w:rsidRDefault="00E82862" w14:paraId="191D0EEA" w14:textId="77777777">
      <w:pPr>
        <w:spacing w:after="0" w:line="240" w:lineRule="auto"/>
        <w:textAlignment w:val="baseline"/>
        <w:rPr>
          <w:rFonts w:ascii="Arial" w:hAnsi="Arial" w:eastAsia="Times New Roman" w:cs="Arial"/>
          <w:lang w:val="es-CO" w:eastAsia="es-CO"/>
        </w:rPr>
      </w:pPr>
      <w:r w:rsidRPr="00E82862">
        <w:rPr>
          <w:rFonts w:ascii="Times New Roman" w:hAnsi="Times New Roman" w:eastAsia="Times New Roman" w:cs="Times New Roman"/>
          <w:sz w:val="24"/>
          <w:szCs w:val="24"/>
          <w:lang w:val="es-CO" w:eastAsia="es-CO"/>
        </w:rPr>
        <w:t> </w:t>
      </w:r>
    </w:p>
    <w:p w:rsidRPr="00E82862" w:rsidR="00E82862" w:rsidP="00E82862" w:rsidRDefault="00E82862" w14:paraId="7835B10D" w14:textId="30D41788">
      <w:pPr>
        <w:spacing w:after="0" w:line="240" w:lineRule="auto"/>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NOTA 1.</w:t>
      </w:r>
      <w:r w:rsidRPr="00E82862">
        <w:rPr>
          <w:rFonts w:ascii="Arial" w:hAnsi="Arial" w:eastAsia="Times New Roman" w:cs="Arial"/>
          <w:lang w:val="es-CO" w:eastAsia="es-CO"/>
        </w:rPr>
        <w:t xml:space="preserve"> el valor del Vehículo/Día incluido conductor no podrá superar el valor promedio de los precios de mercado. </w:t>
      </w:r>
      <w:r>
        <w:rPr>
          <w:rFonts w:ascii="Arial" w:hAnsi="Arial" w:eastAsia="Times New Roman" w:cs="Arial"/>
          <w:lang w:val="es-CO" w:eastAsia="es-CO"/>
        </w:rPr>
        <w:t>3.</w:t>
      </w:r>
      <w:r w:rsidRPr="00E82862">
        <w:rPr>
          <w:rFonts w:ascii="Arial" w:hAnsi="Arial" w:eastAsia="Times New Roman" w:cs="Arial"/>
          <w:b/>
          <w:bCs/>
          <w:lang w:val="es-CO" w:eastAsia="es-CO"/>
        </w:rPr>
        <w:t xml:space="preserve">SERVICIO DE AUXILIARES: </w:t>
      </w:r>
      <w:r w:rsidRPr="00E82862">
        <w:rPr>
          <w:rFonts w:ascii="Arial" w:hAnsi="Arial" w:eastAsia="Times New Roman" w:cs="Arial"/>
          <w:lang w:val="es-CO" w:eastAsia="es-CO"/>
        </w:rPr>
        <w:t xml:space="preserve">para la prestación del servicio de carga y </w:t>
      </w:r>
      <w:r w:rsidRPr="00E82862">
        <w:rPr>
          <w:rFonts w:ascii="Arial" w:hAnsi="Arial" w:eastAsia="Times New Roman" w:cs="Arial"/>
          <w:lang w:val="es-CO" w:eastAsia="es-CO"/>
        </w:rPr>
        <w:lastRenderedPageBreak/>
        <w:t>descargue en la recogida, transporte y entrega de dotación, papelería, mobiliario, archivo y todos aquellos elementos que requiera la entidad transportar, entre las diferentes bodegas, despachos y sedes judiciales y/o administrativas del departamento de Antioquia y en las zonas y áreas donde la Dirección Ejecutiva Seccional de Administración Judicial de Medellín indique en el plazo establecido. </w:t>
      </w: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2415"/>
        <w:gridCol w:w="2415"/>
      </w:tblGrid>
      <w:tr w:rsidRPr="00E82862" w:rsidR="00E82862" w:rsidTr="53B9421A" w14:paraId="3BEC3E05" w14:textId="77777777">
        <w:trPr>
          <w:trHeight w:val="300"/>
        </w:trPr>
        <w:tc>
          <w:tcPr>
            <w:tcW w:w="724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hideMark/>
          </w:tcPr>
          <w:p w:rsidRPr="00E82862" w:rsidR="00E82862" w:rsidP="53B9421A" w:rsidRDefault="00E82862" w14:paraId="3ED63CEE" w14:textId="77777777" w14:noSpellErr="1">
            <w:pPr>
              <w:spacing w:after="0" w:line="240" w:lineRule="auto"/>
              <w:jc w:val="left"/>
              <w:textAlignment w:val="baseline"/>
              <w:divId w:val="1883133238"/>
              <w:rPr>
                <w:rFonts w:ascii="Times New Roman" w:hAnsi="Times New Roman" w:eastAsia="Times New Roman" w:cs="Times New Roman"/>
                <w:sz w:val="24"/>
                <w:szCs w:val="24"/>
                <w:lang w:val="es-CO" w:eastAsia="es-CO"/>
              </w:rPr>
            </w:pPr>
            <w:r w:rsidRPr="53B9421A" w:rsidR="00E82862">
              <w:rPr>
                <w:rFonts w:ascii="Arial" w:hAnsi="Arial" w:eastAsia="Times New Roman" w:cs="Arial"/>
                <w:lang w:val="es-CO" w:eastAsia="es-CO"/>
              </w:rPr>
              <w:t>SERVICIO DE AUXILIAR PARA SERVICIO DE CARGA POR DÍA</w:t>
            </w:r>
            <w:r w:rsidRPr="53B9421A" w:rsidR="00E82862">
              <w:rPr>
                <w:rFonts w:ascii="Arial" w:hAnsi="Arial" w:eastAsia="Times New Roman" w:cs="Arial"/>
                <w:color w:val="FF0000"/>
                <w:lang w:val="es-CO" w:eastAsia="es-CO"/>
              </w:rPr>
              <w:t xml:space="preserve"> </w:t>
            </w:r>
            <w:r w:rsidRPr="53B9421A" w:rsidR="00E82862">
              <w:rPr>
                <w:rFonts w:ascii="Arial" w:hAnsi="Arial" w:eastAsia="Times New Roman" w:cs="Arial"/>
                <w:color w:val="000000" w:themeColor="text1" w:themeTint="FF" w:themeShade="FF"/>
                <w:lang w:val="es-CO" w:eastAsia="es-CO"/>
              </w:rPr>
              <w:t>PARA LAS SIGUIENTES ZONAS </w:t>
            </w:r>
          </w:p>
        </w:tc>
      </w:tr>
      <w:tr w:rsidRPr="00E82862" w:rsidR="00E82862" w:rsidTr="53B9421A" w14:paraId="37667266"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82862" w:rsidR="00E82862" w:rsidP="53B9421A" w:rsidRDefault="00E82862" w14:paraId="71140B33"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ÍTEMS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82862" w:rsidR="00E82862" w:rsidP="53B9421A" w:rsidRDefault="00E82862" w14:paraId="28FE8503"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DESCRIPCIÓN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82862" w:rsidR="00E82862" w:rsidP="53B9421A" w:rsidRDefault="00E82862" w14:paraId="474183B4"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UNIDAD DE MEDIDA </w:t>
            </w:r>
          </w:p>
        </w:tc>
      </w:tr>
      <w:tr w:rsidRPr="00E82862" w:rsidR="00E82862" w:rsidTr="53B9421A" w14:paraId="4F1038D4"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82862" w:rsidR="00E82862" w:rsidP="53B9421A" w:rsidRDefault="00E82862" w14:paraId="703F7D02"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01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82862" w:rsidR="00E82862" w:rsidP="53B9421A" w:rsidRDefault="00E82862" w14:paraId="4EAB9A48"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El valor de un auxiliar para servicio de carga (operario por carga) por día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82862" w:rsidR="00E82862" w:rsidP="53B9421A" w:rsidRDefault="00E82862" w14:paraId="284A8D01"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Persona/Día </w:t>
            </w:r>
          </w:p>
        </w:tc>
      </w:tr>
      <w:tr w:rsidRPr="00E82862" w:rsidR="00E82862" w:rsidTr="53B9421A" w14:paraId="32F2B962"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hideMark/>
          </w:tcPr>
          <w:p w:rsidRPr="00E82862" w:rsidR="00E82862" w:rsidP="53B9421A" w:rsidRDefault="00E82862" w14:paraId="3C60F236"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hideMark/>
          </w:tcPr>
          <w:p w:rsidRPr="00E82862" w:rsidR="00E82862" w:rsidP="53B9421A" w:rsidRDefault="00E82862" w14:paraId="6E38C93F"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lang w:val="es-CO" w:eastAsia="es-CO"/>
              </w:rPr>
              <w:t>SUBTOTAL 3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hideMark/>
          </w:tcPr>
          <w:p w:rsidRPr="00E82862" w:rsidR="00E82862" w:rsidP="53B9421A" w:rsidRDefault="00E82862" w14:paraId="138D689B" w14:textId="77777777" w14:noSpellErr="1">
            <w:pPr>
              <w:spacing w:after="0" w:line="240" w:lineRule="auto"/>
              <w:jc w:val="left"/>
              <w:textAlignment w:val="baseline"/>
              <w:rPr>
                <w:rFonts w:ascii="Times New Roman" w:hAnsi="Times New Roman" w:eastAsia="Times New Roman" w:cs="Times New Roman"/>
                <w:sz w:val="24"/>
                <w:szCs w:val="24"/>
                <w:lang w:val="es-CO" w:eastAsia="es-CO"/>
              </w:rPr>
            </w:pPr>
            <w:r w:rsidRPr="53B9421A" w:rsidR="00E82862">
              <w:rPr>
                <w:rFonts w:ascii="Arial" w:hAnsi="Arial" w:eastAsia="Times New Roman" w:cs="Arial"/>
                <w:color w:val="000000" w:themeColor="text1" w:themeTint="FF" w:themeShade="FF"/>
                <w:lang w:val="es-CO" w:eastAsia="es-CO"/>
              </w:rPr>
              <w:t> </w:t>
            </w:r>
          </w:p>
        </w:tc>
      </w:tr>
    </w:tbl>
    <w:p w:rsidRPr="00E82862" w:rsidR="00E82862" w:rsidP="00E82862" w:rsidRDefault="00E82862" w14:paraId="24BEAB7C" w14:textId="77777777">
      <w:pPr>
        <w:spacing w:after="0" w:line="240" w:lineRule="auto"/>
        <w:jc w:val="both"/>
        <w:textAlignment w:val="baseline"/>
        <w:rPr>
          <w:rFonts w:ascii="Arial" w:hAnsi="Arial" w:eastAsia="Times New Roman" w:cs="Arial"/>
          <w:lang w:val="es-CO" w:eastAsia="es-CO"/>
        </w:rPr>
      </w:pPr>
      <w:r w:rsidRPr="00E82862">
        <w:rPr>
          <w:rFonts w:ascii="Arial" w:hAnsi="Arial" w:eastAsia="Times New Roman" w:cs="Arial"/>
          <w:lang w:val="es-CO" w:eastAsia="es-CO"/>
        </w:rPr>
        <w:t> </w:t>
      </w:r>
    </w:p>
    <w:p w:rsidR="00E82862" w:rsidP="00E82862" w:rsidRDefault="00E82862" w14:paraId="784F9003" w14:textId="45701E7D">
      <w:pPr>
        <w:spacing w:after="0" w:line="240" w:lineRule="auto"/>
        <w:jc w:val="both"/>
        <w:textAlignment w:val="baseline"/>
        <w:rPr>
          <w:rFonts w:ascii="MathJax_Main" w:hAnsi="MathJax_Main" w:eastAsia="Times New Roman" w:cs="Arial"/>
          <w:color w:val="000000"/>
          <w:sz w:val="23"/>
          <w:szCs w:val="23"/>
          <w:bdr w:val="none" w:color="auto" w:sz="0" w:space="0" w:frame="1"/>
          <w:lang w:val="es-CO" w:eastAsia="es-CO"/>
        </w:rPr>
      </w:pPr>
      <w:r w:rsidRPr="00E82862">
        <w:rPr>
          <w:rFonts w:ascii="Arial" w:hAnsi="Arial" w:eastAsia="Times New Roman" w:cs="Arial"/>
          <w:color w:val="000000"/>
          <w:lang w:val="es-CO" w:eastAsia="es-CO"/>
        </w:rPr>
        <w:t>NOTA 1. El valor de la Persona/Día no podrá superar el valor promedio de los precios de mercado </w:t>
      </w:r>
      <w:r w:rsidRPr="00E82862">
        <w:rPr>
          <w:rFonts w:ascii="Arial" w:hAnsi="Arial" w:eastAsia="Times New Roman" w:cs="Arial"/>
          <w:b/>
          <w:bCs/>
          <w:lang w:val="es-CO" w:eastAsia="es-CO"/>
        </w:rPr>
        <w:t>COND</w:t>
      </w:r>
      <w:r>
        <w:rPr>
          <w:rFonts w:ascii="Arial" w:hAnsi="Arial" w:eastAsia="Times New Roman" w:cs="Arial"/>
          <w:b/>
          <w:bCs/>
          <w:lang w:val="es-CO" w:eastAsia="es-CO"/>
        </w:rPr>
        <w:t>ICIO</w:t>
      </w:r>
      <w:r w:rsidRPr="00E82862">
        <w:rPr>
          <w:rFonts w:ascii="Arial" w:hAnsi="Arial" w:eastAsia="Times New Roman" w:cs="Arial"/>
          <w:b/>
          <w:bCs/>
          <w:lang w:val="es-CO" w:eastAsia="es-CO"/>
        </w:rPr>
        <w:t>NES GENERALES DE LOS SERVICIOS</w:t>
      </w:r>
      <w:r w:rsidRPr="00E82862">
        <w:rPr>
          <w:rFonts w:ascii="Arial" w:hAnsi="Arial" w:eastAsia="Times New Roman" w:cs="Arial"/>
          <w:lang w:val="es-CO" w:eastAsia="es-CO"/>
        </w:rPr>
        <w:t> </w:t>
      </w:r>
      <w:r w:rsidRPr="00E82862">
        <w:rPr>
          <w:rFonts w:ascii="Arial" w:hAnsi="Arial" w:eastAsia="Times New Roman" w:cs="Arial"/>
          <w:color w:val="000000"/>
          <w:lang w:val="es-CO" w:eastAsia="es-CO"/>
        </w:rPr>
        <w:t xml:space="preserve">Valor total de la propuesta (sumatorio subtotal 1, subtotal 2 y subtotal 3), </w:t>
      </w:r>
      <w:r w:rsidRPr="00E82862">
        <w:rPr>
          <w:rFonts w:ascii="Arial" w:hAnsi="Arial" w:eastAsia="Times New Roman" w:cs="Arial"/>
          <w:lang w:val="es-CO" w:eastAsia="es-CO"/>
        </w:rPr>
        <w:t>para la presentación de la oferta los proponentes deberán tener en cuenta, que el valor unitario de cada ítem debe incluir todos los gastos y/o costos en el que debe incurrir para la prestación del servicio que se pretende contratar; así como los impuestos, tasas y demás erogaciones, los cuales serán asumidas por el proveedor en su totalidad. </w:t>
      </w:r>
      <w:r w:rsidRPr="00E82862">
        <w:rPr>
          <w:rFonts w:ascii="Arial" w:hAnsi="Arial" w:eastAsia="Times New Roman" w:cs="Arial"/>
          <w:b/>
          <w:bCs/>
          <w:lang w:val="es-CO" w:eastAsia="es-CO"/>
        </w:rPr>
        <w:t>SERVICIO DE CARGA</w:t>
      </w:r>
      <w:r>
        <w:rPr>
          <w:rFonts w:ascii="Arial" w:hAnsi="Arial" w:eastAsia="Times New Roman" w:cs="Arial"/>
          <w:lang w:val="es-CO" w:eastAsia="es-CO"/>
        </w:rPr>
        <w:t xml:space="preserve"> </w:t>
      </w:r>
      <w:r w:rsidRPr="00E82862">
        <w:rPr>
          <w:rFonts w:ascii="Arial" w:hAnsi="Arial" w:eastAsia="Times New Roman" w:cs="Arial"/>
          <w:lang w:val="es-CO" w:eastAsia="es-CO"/>
        </w:rPr>
        <w:t>La unidad de medida será por Kilo.</w:t>
      </w:r>
      <w:r>
        <w:rPr>
          <w:rFonts w:ascii="Arial" w:hAnsi="Arial" w:eastAsia="Times New Roman" w:cs="Arial"/>
          <w:lang w:val="es-CO" w:eastAsia="es-CO"/>
        </w:rPr>
        <w:t xml:space="preserve"> </w:t>
      </w:r>
      <w:r w:rsidRPr="00E82862">
        <w:rPr>
          <w:rFonts w:ascii="Arial" w:hAnsi="Arial" w:eastAsia="Times New Roman" w:cs="Arial"/>
          <w:lang w:val="es-CO" w:eastAsia="es-CO"/>
        </w:rPr>
        <w:t>La cantidad mínima enviada es expresada por unidad de medida de kilos (1 KG) según la zona y valor determinado por el proponente adjudicatario en su oferta.  El valor será determinado por kilo según cada zona, para cada ruta o según necesidad de la Entidad.  Para la determinación por unidad de medida de kilo, del peso volumétrico, se tomará el mayor valor entre el peso real y peso volumétrico y su cálculo será:</w:t>
      </w:r>
      <w:r>
        <w:rPr>
          <w:rFonts w:ascii="Arial" w:hAnsi="Arial" w:eastAsia="Times New Roman" w:cs="Arial"/>
          <w:lang w:val="es-CO" w:eastAsia="es-CO"/>
        </w:rPr>
        <w:t xml:space="preserve"> </w:t>
      </w:r>
      <w:r w:rsidRPr="00E82862">
        <w:rPr>
          <w:rFonts w:ascii="Arial" w:hAnsi="Arial" w:eastAsia="Times New Roman" w:cs="Arial"/>
          <w:lang w:val="es-CO" w:eastAsia="es-CO"/>
        </w:rPr>
        <w:t>El factor para peso volumétrico se aplicará con la siguiente fórmula la cual determinará el peso en kilos del objeto: </w:t>
      </w:r>
      <w:r>
        <w:rPr>
          <w:rFonts w:ascii="Arial" w:hAnsi="Arial" w:eastAsia="Times New Roman" w:cs="Arial"/>
          <w:lang w:val="es-CO" w:eastAsia="es-CO"/>
        </w:rPr>
        <w:t xml:space="preserve"> </w:t>
      </w:r>
    </w:p>
    <w:p w:rsidR="00E82862" w:rsidP="00E82862" w:rsidRDefault="00E82862" w14:paraId="794E6837" w14:textId="50010728">
      <w:pPr>
        <w:spacing w:after="0" w:line="240" w:lineRule="auto"/>
        <w:jc w:val="both"/>
        <w:textAlignment w:val="baseline"/>
        <w:rPr>
          <w:rFonts w:ascii="Arial" w:hAnsi="Arial" w:eastAsia="Times New Roman" w:cs="Arial"/>
          <w:color w:val="000000"/>
          <w:lang w:val="es-CO" w:eastAsia="es-CO"/>
        </w:rPr>
      </w:pPr>
    </w:p>
    <w:p w:rsidRPr="00E82862" w:rsidR="00E82862" w:rsidP="00E82862" w:rsidRDefault="00E82862" w14:paraId="527C6910" w14:textId="293CD835">
      <w:pPr>
        <w:spacing w:after="0" w:line="240" w:lineRule="auto"/>
        <w:jc w:val="both"/>
        <w:textAlignment w:val="baseline"/>
        <w:rPr>
          <w:rFonts w:ascii="Arial" w:hAnsi="Arial" w:eastAsia="Times New Roman" w:cs="Arial"/>
          <w:color w:val="000000"/>
          <w:lang w:val="es-CO" w:eastAsia="es-CO"/>
        </w:rPr>
      </w:pPr>
      <w:r w:rsidRPr="00E82862">
        <w:rPr>
          <w:rFonts w:ascii="Arial" w:hAnsi="Arial" w:eastAsia="Times New Roman" w:cs="Arial"/>
          <w:color w:val="000000"/>
          <w:lang w:val="es-CO" w:eastAsia="es-CO"/>
        </w:rPr>
        <w:drawing>
          <wp:inline distT="0" distB="0" distL="0" distR="0" wp14:anchorId="1E3F451E" wp14:editId="7C4B5DE5">
            <wp:extent cx="3362794" cy="6287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62794" cy="628738"/>
                    </a:xfrm>
                    <a:prstGeom prst="rect">
                      <a:avLst/>
                    </a:prstGeom>
                  </pic:spPr>
                </pic:pic>
              </a:graphicData>
            </a:graphic>
          </wp:inline>
        </w:drawing>
      </w:r>
    </w:p>
    <w:p w:rsidRPr="00E82862" w:rsidR="00E82862" w:rsidP="00E82862" w:rsidRDefault="00E82862" w14:paraId="1F54AB64" w14:textId="77777777">
      <w:pPr>
        <w:spacing w:after="0" w:line="240" w:lineRule="auto"/>
        <w:jc w:val="both"/>
        <w:textAlignment w:val="baseline"/>
        <w:rPr>
          <w:rFonts w:ascii="Arial" w:hAnsi="Arial" w:eastAsia="Times New Roman" w:cs="Arial"/>
          <w:lang w:val="es-CO" w:eastAsia="es-CO"/>
        </w:rPr>
      </w:pPr>
      <w:r w:rsidRPr="00E82862">
        <w:rPr>
          <w:rFonts w:ascii="Arial" w:hAnsi="Arial" w:eastAsia="Times New Roman" w:cs="Arial"/>
          <w:lang w:val="es-CO" w:eastAsia="es-CO"/>
        </w:rPr>
        <w:t> </w:t>
      </w:r>
    </w:p>
    <w:p w:rsidRPr="00E82862" w:rsidR="00E82862" w:rsidP="00E82862" w:rsidRDefault="00E82862" w14:paraId="0E3FEF2D" w14:textId="77777777">
      <w:pPr>
        <w:spacing w:after="0" w:line="240" w:lineRule="auto"/>
        <w:jc w:val="both"/>
        <w:textAlignment w:val="baseline"/>
        <w:rPr>
          <w:rFonts w:ascii="Arial" w:hAnsi="Arial" w:eastAsia="Times New Roman" w:cs="Arial"/>
          <w:lang w:val="es-CO" w:eastAsia="es-CO"/>
        </w:rPr>
      </w:pPr>
      <w:r w:rsidRPr="00E82862">
        <w:rPr>
          <w:rFonts w:ascii="Arial" w:hAnsi="Arial" w:eastAsia="Times New Roman" w:cs="Arial"/>
          <w:lang w:val="es-CO" w:eastAsia="es-CO"/>
        </w:rPr>
        <w:t> </w:t>
      </w:r>
    </w:p>
    <w:p w:rsidRPr="00E82862" w:rsidR="00E82862" w:rsidP="000C7E77" w:rsidRDefault="00E82862" w14:paraId="341FDD17" w14:textId="5DB253A8">
      <w:pPr>
        <w:numPr>
          <w:ilvl w:val="0"/>
          <w:numId w:val="1"/>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SERVICIO DE VEHÍCULO</w:t>
      </w:r>
      <w:r>
        <w:rPr>
          <w:rFonts w:ascii="Arial" w:hAnsi="Arial" w:eastAsia="Times New Roman" w:cs="Arial"/>
          <w:lang w:val="es-CO" w:eastAsia="es-CO"/>
        </w:rPr>
        <w:t xml:space="preserve"> </w:t>
      </w:r>
      <w:r w:rsidRPr="00E82862">
        <w:rPr>
          <w:rFonts w:ascii="Arial" w:hAnsi="Arial" w:eastAsia="Times New Roman" w:cs="Arial"/>
          <w:lang w:val="es-CO" w:eastAsia="es-CO"/>
        </w:rPr>
        <w:t>Servicio de un vehículo de carga tipo furgón entre 3 toneladas y 4.5 toneladas de capacidad de carga, por día e incluido conductor. </w:t>
      </w:r>
      <w:r>
        <w:rPr>
          <w:rFonts w:ascii="Arial" w:hAnsi="Arial" w:eastAsia="Times New Roman" w:cs="Arial"/>
          <w:lang w:val="es-CO" w:eastAsia="es-CO"/>
        </w:rPr>
        <w:t>3.</w:t>
      </w:r>
      <w:r w:rsidRPr="00E82862">
        <w:rPr>
          <w:rFonts w:ascii="Arial" w:hAnsi="Arial" w:eastAsia="Times New Roman" w:cs="Arial"/>
          <w:b/>
          <w:bCs/>
          <w:lang w:val="es-CO" w:eastAsia="es-CO"/>
        </w:rPr>
        <w:t xml:space="preserve">SERVICIO DE </w:t>
      </w:r>
      <w:proofErr w:type="gramStart"/>
      <w:r w:rsidRPr="00E82862">
        <w:rPr>
          <w:rFonts w:ascii="Arial" w:hAnsi="Arial" w:eastAsia="Times New Roman" w:cs="Arial"/>
          <w:b/>
          <w:bCs/>
          <w:lang w:val="es-CO" w:eastAsia="es-CO"/>
        </w:rPr>
        <w:t>AUXILIAR </w:t>
      </w:r>
      <w:r w:rsidRPr="00E82862">
        <w:rPr>
          <w:rFonts w:ascii="Arial" w:hAnsi="Arial" w:eastAsia="Times New Roman" w:cs="Arial"/>
          <w:lang w:val="es-CO" w:eastAsia="es-CO"/>
        </w:rPr>
        <w:t> El</w:t>
      </w:r>
      <w:proofErr w:type="gramEnd"/>
      <w:r w:rsidRPr="00E82862">
        <w:rPr>
          <w:rFonts w:ascii="Arial" w:hAnsi="Arial" w:eastAsia="Times New Roman" w:cs="Arial"/>
          <w:lang w:val="es-CO" w:eastAsia="es-CO"/>
        </w:rPr>
        <w:t xml:space="preserve"> costo de tener una persona para servicio de carga (operario de carga) por día (8 horas día). Es necesario aclarar que en caso de que la prestación del servicio sea inferior a las ocho (8) horas día cotizadas el valor del servicio se pagará teniendo en cuenta el valor de la hora efectivamente laborada, la cual será calculada dividiendo el valor ofertado por día en ocho (8) horas a efectos de obtener el valor individual de la hora.</w:t>
      </w:r>
      <w:r>
        <w:rPr>
          <w:rFonts w:ascii="Arial" w:hAnsi="Arial" w:eastAsia="Times New Roman" w:cs="Arial"/>
          <w:lang w:val="es-CO" w:eastAsia="es-CO"/>
        </w:rPr>
        <w:t xml:space="preserve"> </w:t>
      </w:r>
      <w:r w:rsidRPr="00E82862">
        <w:rPr>
          <w:rFonts w:ascii="Arial" w:hAnsi="Arial" w:eastAsia="Times New Roman" w:cs="Arial"/>
          <w:lang w:val="es-CO" w:eastAsia="es-CO"/>
        </w:rPr>
        <w:t>Así mismo, es importante indicar que en caso de que el servicio a un tiempo mayor a las ocho (8) horas laboradas esto no cambiará el valor ofertado, se pagará en consecuencia el valor individual de la hora adicional, el cual se calculará de la misma forma que se detalla en el inciso anterior.  </w:t>
      </w:r>
    </w:p>
    <w:p w:rsidRPr="00E82862" w:rsidR="00E82862" w:rsidP="000C7E77" w:rsidRDefault="00E82862" w14:paraId="1480D561" w14:textId="57D6EF5B">
      <w:pPr>
        <w:numPr>
          <w:ilvl w:val="0"/>
          <w:numId w:val="2"/>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lang w:val="es-CO" w:eastAsia="es-CO"/>
        </w:rPr>
        <w:t>La evaluación se realizará sobre los ítems cotizados con base en los anteriores cuadros, el cual ofrece facilidad en la comparación de precios por unidad y permite establecer los menores costos y mayores beneficios para la Entidad. </w:t>
      </w:r>
      <w:r>
        <w:rPr>
          <w:rFonts w:ascii="Arial" w:hAnsi="Arial" w:eastAsia="Times New Roman" w:cs="Arial"/>
          <w:lang w:val="es-CO" w:eastAsia="es-CO"/>
        </w:rPr>
        <w:t xml:space="preserve"> </w:t>
      </w:r>
      <w:r w:rsidRPr="00E82862">
        <w:rPr>
          <w:rFonts w:ascii="Arial" w:hAnsi="Arial" w:eastAsia="Times New Roman" w:cs="Arial"/>
          <w:b/>
          <w:bCs/>
          <w:lang w:val="es-CO" w:eastAsia="es-CO"/>
        </w:rPr>
        <w:t xml:space="preserve">VARIABLES PARA LA </w:t>
      </w:r>
      <w:r w:rsidRPr="00E82862">
        <w:rPr>
          <w:rFonts w:ascii="Arial" w:hAnsi="Arial" w:eastAsia="Times New Roman" w:cs="Arial"/>
          <w:b/>
          <w:bCs/>
          <w:lang w:val="es-CO" w:eastAsia="es-CO"/>
        </w:rPr>
        <w:lastRenderedPageBreak/>
        <w:t>PRESENTACIÓN DE LAS OFERTAS:</w:t>
      </w:r>
      <w:r w:rsidRPr="00E82862">
        <w:rPr>
          <w:rFonts w:ascii="Arial" w:hAnsi="Arial" w:eastAsia="Times New Roman" w:cs="Arial"/>
          <w:lang w:val="es-CO" w:eastAsia="es-CO"/>
        </w:rPr>
        <w:t> </w:t>
      </w:r>
      <w:r w:rsidRPr="00E82862">
        <w:rPr>
          <w:rFonts w:ascii="Arial" w:hAnsi="Arial" w:eastAsia="Times New Roman" w:cs="Arial"/>
          <w:color w:val="000000"/>
          <w:lang w:val="es-CO" w:eastAsia="es-CO"/>
        </w:rPr>
        <w:t xml:space="preserve">Para realizar la presentación de la propuesta en el envío de mercancía se incluyó la variable: valor del kilo, las cuales están soportadas bajo los siguientes conceptos: Código de Comercio, artículo 1009. Pago del flete, modificado por </w:t>
      </w:r>
      <w:r w:rsidRPr="00E82862">
        <w:rPr>
          <w:rFonts w:ascii="Arial" w:hAnsi="Arial" w:eastAsia="Times New Roman" w:cs="Arial"/>
          <w:lang w:val="es-CO" w:eastAsia="es-CO"/>
        </w:rPr>
        <w:t xml:space="preserve">el Decreto 01 de 1990, </w:t>
      </w:r>
      <w:r w:rsidRPr="00E82862">
        <w:rPr>
          <w:rFonts w:ascii="Arial" w:hAnsi="Arial" w:eastAsia="Times New Roman" w:cs="Arial"/>
          <w:color w:val="000000"/>
          <w:lang w:val="es-CO" w:eastAsia="es-CO"/>
        </w:rPr>
        <w:t xml:space="preserve">artículo 19. </w:t>
      </w:r>
      <w:r w:rsidRPr="00E82862">
        <w:rPr>
          <w:rFonts w:ascii="Arial" w:hAnsi="Arial" w:eastAsia="Times New Roman" w:cs="Arial"/>
          <w:i/>
          <w:iCs/>
          <w:color w:val="000000"/>
          <w:lang w:val="es-CO" w:eastAsia="es-CO"/>
        </w:rPr>
        <w:t>El precio o flete del transporte y demás gastos que ocasione la cosa con motivo de su conducción o hasta el momento de su entrega son de cargo del remitente. Salvo estipulación en contrario, el destinatario estará solidariamente obligado al cumplimiento de estas obligaciones, desde el momento en que reciba a satisfacción la cosa transportada.</w:t>
      </w:r>
      <w:r w:rsidRPr="00E82862">
        <w:rPr>
          <w:rFonts w:ascii="Arial" w:hAnsi="Arial" w:eastAsia="Times New Roman" w:cs="Arial"/>
          <w:color w:val="000000"/>
          <w:lang w:val="es-CO" w:eastAsia="es-CO"/>
        </w:rPr>
        <w:t xml:space="preserve"> </w:t>
      </w:r>
      <w:proofErr w:type="spellStart"/>
      <w:r w:rsidRPr="00E82862">
        <w:rPr>
          <w:rFonts w:ascii="Arial" w:hAnsi="Arial" w:eastAsia="Times New Roman" w:cs="Arial"/>
          <w:color w:val="000000"/>
          <w:lang w:val="es-CO" w:eastAsia="es-CO"/>
        </w:rPr>
        <w:t>Conc</w:t>
      </w:r>
      <w:proofErr w:type="spellEnd"/>
      <w:r w:rsidRPr="00E82862">
        <w:rPr>
          <w:rFonts w:ascii="Arial" w:hAnsi="Arial" w:eastAsia="Times New Roman" w:cs="Arial"/>
          <w:color w:val="000000"/>
          <w:lang w:val="es-CO" w:eastAsia="es-CO"/>
        </w:rPr>
        <w:t xml:space="preserve">.: 825; </w:t>
      </w:r>
      <w:r w:rsidRPr="00E82862">
        <w:rPr>
          <w:rFonts w:ascii="Arial" w:hAnsi="Arial" w:eastAsia="Times New Roman" w:cs="Arial"/>
          <w:lang w:val="es-CO" w:eastAsia="es-CO"/>
        </w:rPr>
        <w:t>C. Civil 1568 a 1580; Decreto Reglamentario 1910 de 1996 articulo 4</w:t>
      </w:r>
      <w:r w:rsidRPr="00E82862">
        <w:rPr>
          <w:rFonts w:ascii="Arial" w:hAnsi="Arial" w:eastAsia="Times New Roman" w:cs="Arial"/>
          <w:sz w:val="17"/>
          <w:szCs w:val="17"/>
          <w:vertAlign w:val="superscript"/>
          <w:lang w:val="es-CO" w:eastAsia="es-CO"/>
        </w:rPr>
        <w:t>2</w:t>
      </w:r>
      <w:r w:rsidRPr="00E82862">
        <w:rPr>
          <w:rFonts w:ascii="Arial" w:hAnsi="Arial" w:eastAsia="Times New Roman" w:cs="Arial"/>
          <w:lang w:val="es-CO" w:eastAsia="es-CO"/>
        </w:rPr>
        <w:t> </w:t>
      </w:r>
      <w:r w:rsidRPr="00E82862">
        <w:rPr>
          <w:rFonts w:ascii="Arial" w:hAnsi="Arial" w:eastAsia="Times New Roman" w:cs="Arial"/>
          <w:color w:val="000000"/>
          <w:lang w:val="es-CO" w:eastAsia="es-CO"/>
        </w:rPr>
        <w:t>A su vez, el Decreto 2228 del 11 de octubre de 2013 define:  </w:t>
      </w:r>
      <w:r w:rsidRPr="00E82862">
        <w:rPr>
          <w:rFonts w:ascii="Arial" w:hAnsi="Arial" w:eastAsia="Times New Roman" w:cs="Arial"/>
          <w:b/>
          <w:bCs/>
          <w:color w:val="000000"/>
          <w:lang w:val="es-CO" w:eastAsia="es-CO"/>
        </w:rPr>
        <w:t>Flete</w:t>
      </w:r>
      <w:r w:rsidRPr="00E82862">
        <w:rPr>
          <w:rFonts w:ascii="Arial" w:hAnsi="Arial" w:eastAsia="Times New Roman" w:cs="Arial"/>
          <w:color w:val="000000"/>
          <w:lang w:val="es-CO" w:eastAsia="es-CO"/>
        </w:rPr>
        <w:t>: Es el precio establecido entre el remitente o destinatario de la carga con la Empresa de transporte por concepto del contrato de transporte terrestre automotor de carga. </w:t>
      </w:r>
      <w:r w:rsidRPr="00E82862">
        <w:rPr>
          <w:rFonts w:ascii="Arial" w:hAnsi="Arial" w:eastAsia="Times New Roman" w:cs="Arial"/>
          <w:color w:val="222222"/>
          <w:lang w:val="es-CO" w:eastAsia="es-CO"/>
        </w:rPr>
        <w:t>Ahora bien, los costos de transporte son aquellos relacionados con el manejo de insumos o bienes, que incluye actividades como transporte, distribución, recolección y entrega. Además, en los casos en que la empresa cuente con flota propia, también se deben tener en cuenta los gastos necesarios para su mantenimiento y operación. Teniendo esto en cuenta, algunos de los principales elementos que componen los costos de transporte son: compra de vehículos. </w:t>
      </w:r>
      <w:hyperlink w:tgtFrame="_blank" w:history="1" r:id="rId13">
        <w:r w:rsidRPr="00E82862">
          <w:rPr>
            <w:rFonts w:ascii="Arial" w:hAnsi="Arial" w:eastAsia="Times New Roman" w:cs="Arial"/>
            <w:lang w:val="es-CO" w:eastAsia="es-CO"/>
          </w:rPr>
          <w:t>mantenimiento de la flota</w:t>
        </w:r>
      </w:hyperlink>
      <w:r w:rsidRPr="00E82862">
        <w:rPr>
          <w:rFonts w:ascii="Arial" w:hAnsi="Arial" w:eastAsia="Times New Roman" w:cs="Arial"/>
          <w:lang w:val="es-CO" w:eastAsia="es-CO"/>
        </w:rPr>
        <w:t>. </w:t>
      </w:r>
      <w:r w:rsidRPr="00E82862">
        <w:rPr>
          <w:rFonts w:ascii="Arial" w:hAnsi="Arial" w:eastAsia="Times New Roman" w:cs="Arial"/>
          <w:color w:val="222222"/>
          <w:lang w:val="es-CO" w:eastAsia="es-CO"/>
        </w:rPr>
        <w:t>seguros de vehículos y carga. seguros e impuestos. Gasolina. Peajes. salarios y beneficios de los conductores. entre otros. </w:t>
      </w:r>
    </w:p>
    <w:p w:rsidRPr="00E82862" w:rsidR="00E82862" w:rsidP="00E82862" w:rsidRDefault="00E82862" w14:paraId="2231D213" w14:textId="06B21492">
      <w:pPr>
        <w:spacing w:after="0" w:line="240" w:lineRule="auto"/>
        <w:jc w:val="both"/>
        <w:textAlignment w:val="baseline"/>
        <w:rPr>
          <w:rFonts w:ascii="Arial" w:hAnsi="Arial" w:eastAsia="Times New Roman" w:cs="Arial"/>
          <w:lang w:val="es-CO" w:eastAsia="es-CO"/>
        </w:rPr>
      </w:pPr>
      <w:r w:rsidRPr="00E82862">
        <w:rPr>
          <w:rFonts w:ascii="Arial" w:hAnsi="Arial" w:eastAsia="Times New Roman" w:cs="Arial"/>
          <w:color w:val="222222"/>
          <w:lang w:val="es-CO" w:eastAsia="es-CO"/>
        </w:rPr>
        <w:t>Además de los mencionados, existen otro tipo de costos logísticos que deben incluirse en esta categoría: accidentes, robo de carga y pérdida de mercadería. Para evitarlos, es importante estar atento y seguir las principales medidas de seguridad a la hora de transportar carga. Considerando que este es el tipo de costo logístico que más pesa en los ingresos de las empresas, se deben adoptar medidas capaces de reducir los costos de transporte sin comprometer la calidad del servicio.</w:t>
      </w:r>
      <w:r w:rsidRPr="00E82862">
        <w:rPr>
          <w:rFonts w:ascii="Arial" w:hAnsi="Arial" w:eastAsia="Times New Roman" w:cs="Arial"/>
          <w:color w:val="222222"/>
          <w:sz w:val="17"/>
          <w:szCs w:val="17"/>
          <w:vertAlign w:val="superscript"/>
          <w:lang w:val="es-CO" w:eastAsia="es-CO"/>
        </w:rPr>
        <w:t>3</w:t>
      </w:r>
      <w:r w:rsidRPr="00E82862">
        <w:rPr>
          <w:rFonts w:ascii="Arial" w:hAnsi="Arial" w:eastAsia="Times New Roman" w:cs="Arial"/>
          <w:color w:val="222222"/>
          <w:lang w:val="es-CO" w:eastAsia="es-CO"/>
        </w:rPr>
        <w:t> </w:t>
      </w:r>
    </w:p>
    <w:p w:rsidRPr="00E82862" w:rsidR="00E82862" w:rsidP="000C7E77" w:rsidRDefault="00E82862" w14:paraId="6C54E8BC" w14:textId="77777777">
      <w:pPr>
        <w:numPr>
          <w:ilvl w:val="0"/>
          <w:numId w:val="3"/>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color w:val="000000"/>
          <w:lang w:val="es-CO" w:eastAsia="es-CO"/>
        </w:rPr>
        <w:t xml:space="preserve">También se pueden definir los costos fijos y costos variables de la siguiente forma: </w:t>
      </w:r>
      <w:r w:rsidRPr="00E82862">
        <w:rPr>
          <w:rFonts w:ascii="Arial" w:hAnsi="Arial" w:eastAsia="Times New Roman" w:cs="Arial"/>
          <w:lang w:val="es-CO" w:eastAsia="es-CO"/>
        </w:rPr>
        <w:t>Los costos fijos del transporte terrestre de carga son determinantes en el análisis que se debe hacer de los costos totales al finalizar un ciclo o un periodo determinado en el transporte terrestre de la carga. </w:t>
      </w:r>
    </w:p>
    <w:p w:rsidRPr="00E82862" w:rsidR="00E82862" w:rsidP="000C7E77" w:rsidRDefault="00E82862" w14:paraId="1071593B" w14:textId="77777777">
      <w:pPr>
        <w:numPr>
          <w:ilvl w:val="0"/>
          <w:numId w:val="4"/>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Los costos fijos se pueden clasificar de la siguiente forma:</w:t>
      </w:r>
      <w:r w:rsidRPr="00E82862">
        <w:rPr>
          <w:rFonts w:ascii="Arial" w:hAnsi="Arial" w:eastAsia="Times New Roman" w:cs="Arial"/>
          <w:lang w:val="es-CO" w:eastAsia="es-CO"/>
        </w:rPr>
        <w:t> </w:t>
      </w:r>
    </w:p>
    <w:p w:rsidRPr="00E82862" w:rsidR="00E82862" w:rsidP="000C7E77" w:rsidRDefault="00E82862" w14:paraId="6778D352" w14:textId="77777777">
      <w:pPr>
        <w:numPr>
          <w:ilvl w:val="0"/>
          <w:numId w:val="5"/>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Horas extra:</w:t>
      </w:r>
      <w:r w:rsidRPr="00E82862">
        <w:rPr>
          <w:rFonts w:ascii="Arial" w:hAnsi="Arial" w:eastAsia="Times New Roman" w:cs="Arial"/>
          <w:lang w:val="es-CO" w:eastAsia="es-CO"/>
        </w:rPr>
        <w:t xml:space="preserve"> si se trabaja horas extras, el pago puede variar en función de las horas trabajadas o bien consolidarlo en salario. </w:t>
      </w:r>
    </w:p>
    <w:p w:rsidRPr="00E82862" w:rsidR="00E82862" w:rsidP="000C7E77" w:rsidRDefault="00E82862" w14:paraId="214FD50C" w14:textId="77777777">
      <w:pPr>
        <w:numPr>
          <w:ilvl w:val="0"/>
          <w:numId w:val="6"/>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Seguro de vehículo:</w:t>
      </w:r>
      <w:r w:rsidRPr="00E82862">
        <w:rPr>
          <w:rFonts w:ascii="Arial" w:hAnsi="Arial" w:eastAsia="Times New Roman" w:cs="Arial"/>
          <w:lang w:val="es-CO" w:eastAsia="es-CO"/>
        </w:rPr>
        <w:t xml:space="preserve"> se debe tener asegurado cada vehículo de la flota.  </w:t>
      </w:r>
    </w:p>
    <w:p w:rsidRPr="00E82862" w:rsidR="00E82862" w:rsidP="000C7E77" w:rsidRDefault="00E82862" w14:paraId="0EACE230" w14:textId="77777777">
      <w:pPr>
        <w:numPr>
          <w:ilvl w:val="0"/>
          <w:numId w:val="7"/>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Licencia:</w:t>
      </w:r>
      <w:r w:rsidRPr="00E82862">
        <w:rPr>
          <w:rFonts w:ascii="Arial" w:hAnsi="Arial" w:eastAsia="Times New Roman" w:cs="Arial"/>
          <w:lang w:val="es-CO" w:eastAsia="es-CO"/>
        </w:rPr>
        <w:t xml:space="preserve"> la licencia de transporte representa un costo fijo. Alquileres y tarifas: los costos de los parqueaderos y mantenimiento de los vehículos pueden representar una porción importante de los costos fijos. </w:t>
      </w:r>
    </w:p>
    <w:p w:rsidRPr="00E82862" w:rsidR="00E82862" w:rsidP="000C7E77" w:rsidRDefault="00E82862" w14:paraId="196E0117" w14:textId="77777777">
      <w:pPr>
        <w:numPr>
          <w:ilvl w:val="0"/>
          <w:numId w:val="8"/>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Gastos generales:</w:t>
      </w:r>
      <w:r w:rsidRPr="00E82862">
        <w:rPr>
          <w:rFonts w:ascii="Arial" w:hAnsi="Arial" w:eastAsia="Times New Roman" w:cs="Arial"/>
          <w:lang w:val="es-CO" w:eastAsia="es-CO"/>
        </w:rPr>
        <w:t xml:space="preserve"> en este punto se debe incluir la administración de los parqueaderos y mantenimiento. Incluye el pago del personal directivo de los administrativos, de los encargados de programar las cargas.  </w:t>
      </w:r>
    </w:p>
    <w:p w:rsidRPr="00E82862" w:rsidR="00E82862" w:rsidP="000C7E77" w:rsidRDefault="00E82862" w14:paraId="2C2C84EE" w14:textId="77777777">
      <w:pPr>
        <w:numPr>
          <w:ilvl w:val="0"/>
          <w:numId w:val="9"/>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Intereses:</w:t>
      </w:r>
      <w:r w:rsidRPr="00E82862">
        <w:rPr>
          <w:rFonts w:ascii="Arial" w:hAnsi="Arial" w:eastAsia="Times New Roman" w:cs="Arial"/>
          <w:lang w:val="es-CO" w:eastAsia="es-CO"/>
        </w:rPr>
        <w:t xml:space="preserve"> los intereses pueden ser reales o estar constituidos por costos de oportunidad del capital invertido en los vehículos, ya que si no se hubiese comprado los vehículos se podría haber invertido la misma cantidad en otra actividad rentable. Depende de la marca, modelo y año del vehículo y también de su forma de adquisición. </w:t>
      </w:r>
    </w:p>
    <w:p w:rsidRPr="00E82862" w:rsidR="00E82862" w:rsidP="000C7E77" w:rsidRDefault="00E82862" w14:paraId="42F4736E" w14:textId="77777777">
      <w:pPr>
        <w:numPr>
          <w:ilvl w:val="0"/>
          <w:numId w:val="10"/>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Amortización:</w:t>
      </w:r>
      <w:r w:rsidRPr="00E82862">
        <w:rPr>
          <w:rFonts w:ascii="Arial" w:hAnsi="Arial" w:eastAsia="Times New Roman" w:cs="Arial"/>
          <w:lang w:val="es-CO" w:eastAsia="es-CO"/>
        </w:rPr>
        <w:t xml:space="preserve"> la amortización tiene un componente fijo y otro variable, ya que depende de la antigüedad y de la utilización del vehículo, sin embargo, como se utiliza una amortización financiera en la mayoría de los vehículos, este costo se debe incluir entre los fijos, además de los vehículos, se debe amortizar los equipos de los parqueaderos e instalaciones de mantenimientos si tienen vida limitada.  </w:t>
      </w:r>
    </w:p>
    <w:p w:rsidRPr="00E82862" w:rsidR="00E82862" w:rsidP="000C7E77" w:rsidRDefault="00E82862" w14:paraId="36FD1C0D" w14:textId="77777777">
      <w:pPr>
        <w:numPr>
          <w:ilvl w:val="0"/>
          <w:numId w:val="11"/>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lastRenderedPageBreak/>
        <w:t>Administración:</w:t>
      </w:r>
      <w:r w:rsidRPr="00E82862">
        <w:rPr>
          <w:rFonts w:ascii="Arial" w:hAnsi="Arial" w:eastAsia="Times New Roman" w:cs="Arial"/>
          <w:lang w:val="es-CO" w:eastAsia="es-CO"/>
        </w:rPr>
        <w:t xml:space="preserve"> se refiere a todo a todo el soporte humano administrativo y de sistema de información que hace posible la gerencia y control de todas las actividades de la cadena logística. </w:t>
      </w:r>
    </w:p>
    <w:p w:rsidRPr="00E82862" w:rsidR="00E82862" w:rsidP="000C7E77" w:rsidRDefault="00E82862" w14:paraId="10065FED" w14:textId="0976C538">
      <w:pPr>
        <w:numPr>
          <w:ilvl w:val="0"/>
          <w:numId w:val="12"/>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Mantenimiento:</w:t>
      </w:r>
      <w:r w:rsidRPr="00E82862">
        <w:rPr>
          <w:rFonts w:ascii="Arial" w:hAnsi="Arial" w:eastAsia="Times New Roman" w:cs="Arial"/>
          <w:lang w:val="es-CO" w:eastAsia="es-CO"/>
        </w:rPr>
        <w:t xml:space="preserve"> en el mantenimiento también existen costos fijos y costos variables. Alguna acción de mantenimiento se realiza periódicamente y otras en función de los kilómetros recorridos. Las instalaciones de mantenimiento, cuando es realizado por la empresa, deben considerarse dentro de los costos fijos” (Mora, 2008, p 206). </w:t>
      </w:r>
    </w:p>
    <w:p w:rsidRPr="00E82862" w:rsidR="00E82862" w:rsidP="00E82862" w:rsidRDefault="00E82862" w14:paraId="5F9AD193" w14:textId="77777777">
      <w:pPr>
        <w:spacing w:after="0" w:line="240" w:lineRule="auto"/>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Los costos variables se pueden clasificar de la siguiente forma:</w:t>
      </w:r>
      <w:r w:rsidRPr="00E82862">
        <w:rPr>
          <w:rFonts w:ascii="Arial" w:hAnsi="Arial" w:eastAsia="Times New Roman" w:cs="Arial"/>
          <w:lang w:val="es-CO" w:eastAsia="es-CO"/>
        </w:rPr>
        <w:t> </w:t>
      </w:r>
    </w:p>
    <w:p w:rsidRPr="00E82862" w:rsidR="00E82862" w:rsidP="000C7E77" w:rsidRDefault="00E82862" w14:paraId="5166E35F" w14:textId="77777777">
      <w:pPr>
        <w:numPr>
          <w:ilvl w:val="0"/>
          <w:numId w:val="13"/>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Peajes:</w:t>
      </w:r>
      <w:r w:rsidRPr="00E82862">
        <w:rPr>
          <w:rFonts w:ascii="Arial" w:hAnsi="Arial" w:eastAsia="Times New Roman" w:cs="Arial"/>
          <w:lang w:val="es-CO" w:eastAsia="es-CO"/>
        </w:rPr>
        <w:t xml:space="preserve"> se debe pagar un peaje de acuerdo con el destino del vehículo, lo que significa que a mayor distancia seguramente debe pagar más peajes y éste sería un costo variable que se debe tener en cuenta.  </w:t>
      </w:r>
    </w:p>
    <w:p w:rsidRPr="00E82862" w:rsidR="00E82862" w:rsidP="000C7E77" w:rsidRDefault="00E82862" w14:paraId="732D8DB9" w14:textId="77777777">
      <w:pPr>
        <w:numPr>
          <w:ilvl w:val="0"/>
          <w:numId w:val="14"/>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Combustibles:</w:t>
      </w:r>
      <w:r w:rsidRPr="00E82862">
        <w:rPr>
          <w:rFonts w:ascii="Arial" w:hAnsi="Arial" w:eastAsia="Times New Roman" w:cs="Arial"/>
          <w:lang w:val="es-CO" w:eastAsia="es-CO"/>
        </w:rPr>
        <w:t xml:space="preserve"> si el vehículo recorre más distancias el combustible se gasta, por lo tanto, este sería variable de acuerdo con la distancia que tenga el punto de origen y el punto de llegada. </w:t>
      </w:r>
    </w:p>
    <w:p w:rsidRPr="00E82862" w:rsidR="00E82862" w:rsidP="000C7E77" w:rsidRDefault="00E82862" w14:paraId="35A2E6B9" w14:textId="77777777">
      <w:pPr>
        <w:numPr>
          <w:ilvl w:val="0"/>
          <w:numId w:val="15"/>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Aceites y lubricantes:</w:t>
      </w:r>
      <w:r w:rsidRPr="00E82862">
        <w:rPr>
          <w:rFonts w:ascii="Arial" w:hAnsi="Arial" w:eastAsia="Times New Roman" w:cs="Arial"/>
          <w:lang w:val="es-CO" w:eastAsia="es-CO"/>
        </w:rPr>
        <w:t xml:space="preserve"> la lubricación del vehículo es directamente proporcional al recorrido del vehículo, por lo tanto, éste varía a mayor o menor recorrido, es decir, el tiempo del cambio de aceite del vehículo va a depender del recorrido que éste haga. </w:t>
      </w:r>
    </w:p>
    <w:p w:rsidRPr="00E82862" w:rsidR="00E82862" w:rsidP="000C7E77" w:rsidRDefault="00E82862" w14:paraId="457A0C11" w14:textId="77777777">
      <w:pPr>
        <w:numPr>
          <w:ilvl w:val="0"/>
          <w:numId w:val="16"/>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Llantas y neumáticos:</w:t>
      </w:r>
      <w:r w:rsidRPr="00E82862">
        <w:rPr>
          <w:rFonts w:ascii="Arial" w:hAnsi="Arial" w:eastAsia="Times New Roman" w:cs="Arial"/>
          <w:lang w:val="es-CO" w:eastAsia="es-CO"/>
        </w:rPr>
        <w:t xml:space="preserve"> en el caso de las llantas de los vehículos, éstas tendrán mayor desgaste si los recorridos que hace el vehículo son mayores; si éste hace más viajes desde un punto de origen a un punto de destino, por supuesto que las llantas sufrirán mayor desgaste. </w:t>
      </w:r>
    </w:p>
    <w:p w:rsidRPr="00E82862" w:rsidR="00E82862" w:rsidP="000C7E77" w:rsidRDefault="00E82862" w14:paraId="762DBF3D" w14:textId="77777777">
      <w:pPr>
        <w:numPr>
          <w:ilvl w:val="0"/>
          <w:numId w:val="17"/>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lang w:val="es-CO" w:eastAsia="es-CO"/>
        </w:rPr>
        <w:t>Mantenimientos</w:t>
      </w:r>
      <w:r w:rsidRPr="00E82862">
        <w:rPr>
          <w:rFonts w:ascii="Arial" w:hAnsi="Arial" w:eastAsia="Times New Roman" w:cs="Arial"/>
          <w:lang w:val="es-CO" w:eastAsia="es-CO"/>
        </w:rPr>
        <w:t>: los mantenimientos que se hacen esporádicamente sin contratos fijos son los que son variables, lo cual significa que este manteamiento va a depender exclusivamente de las necesidades que vaya presentando el vehículo. </w:t>
      </w:r>
    </w:p>
    <w:p w:rsidRPr="00E82862" w:rsidR="00E82862" w:rsidP="000C7E77" w:rsidRDefault="00E82862" w14:paraId="540E89E9" w14:textId="77777777">
      <w:pPr>
        <w:numPr>
          <w:ilvl w:val="0"/>
          <w:numId w:val="18"/>
        </w:numPr>
        <w:spacing w:after="0" w:line="240" w:lineRule="auto"/>
        <w:ind w:left="0" w:firstLine="0"/>
        <w:jc w:val="both"/>
        <w:textAlignment w:val="baseline"/>
        <w:rPr>
          <w:rFonts w:ascii="Arial" w:hAnsi="Arial" w:eastAsia="Times New Roman" w:cs="Arial"/>
          <w:lang w:val="es-CO" w:eastAsia="es-CO"/>
        </w:rPr>
      </w:pPr>
      <w:r w:rsidRPr="00E82862">
        <w:rPr>
          <w:rFonts w:ascii="Arial" w:hAnsi="Arial" w:eastAsia="Times New Roman" w:cs="Arial"/>
          <w:b/>
          <w:bCs/>
          <w:color w:val="000000"/>
          <w:lang w:val="es-CO" w:eastAsia="es-CO"/>
        </w:rPr>
        <w:t>El flete fijo:</w:t>
      </w:r>
      <w:r w:rsidRPr="00E82862">
        <w:rPr>
          <w:rFonts w:ascii="Arial" w:hAnsi="Arial" w:eastAsia="Times New Roman" w:cs="Arial"/>
          <w:color w:val="000000"/>
          <w:lang w:val="es-CO" w:eastAsia="es-CO"/>
        </w:rPr>
        <w:t xml:space="preserve"> se obtiene de tomar el peso real (peso/ volumen) de la mercancía al mayor de los dos, multiplicado por la tarifa kilo según ruta liquidándose siempre sobre un mínimo de 30 kilos la unidad. </w:t>
      </w:r>
    </w:p>
    <w:p w:rsidRPr="00E82862" w:rsidR="00E82862" w:rsidP="00E82862" w:rsidRDefault="00E82862" w14:paraId="4CCD8822" w14:textId="77777777">
      <w:pPr>
        <w:spacing w:after="0" w:line="240" w:lineRule="auto"/>
        <w:jc w:val="both"/>
        <w:textAlignment w:val="baseline"/>
        <w:rPr>
          <w:rFonts w:ascii="Arial" w:hAnsi="Arial" w:eastAsia="Times New Roman" w:cs="Arial"/>
          <w:lang w:val="es-CO" w:eastAsia="es-CO"/>
        </w:rPr>
      </w:pPr>
      <w:r w:rsidRPr="00E82862">
        <w:rPr>
          <w:rFonts w:ascii="Arial" w:hAnsi="Arial" w:eastAsia="Times New Roman" w:cs="Arial"/>
          <w:color w:val="000000"/>
          <w:lang w:val="es-CO" w:eastAsia="es-CO"/>
        </w:rPr>
        <w:t> </w:t>
      </w:r>
    </w:p>
    <w:p w:rsidRPr="00E82862" w:rsidR="00E82862" w:rsidP="00E82862" w:rsidRDefault="00E82862" w14:paraId="2A97C1D6" w14:textId="5412FD89">
      <w:pPr>
        <w:spacing w:after="0" w:line="240" w:lineRule="auto"/>
        <w:jc w:val="both"/>
        <w:textAlignment w:val="baseline"/>
        <w:rPr>
          <w:rFonts w:ascii="Arial" w:hAnsi="Arial" w:eastAsia="Times New Roman" w:cs="Arial"/>
          <w:lang w:val="es-CO" w:eastAsia="es-CO"/>
        </w:rPr>
      </w:pPr>
      <w:r w:rsidRPr="00E82862">
        <w:rPr>
          <w:rFonts w:ascii="Arial" w:hAnsi="Arial" w:eastAsia="Times New Roman" w:cs="Arial"/>
          <w:color w:val="000000"/>
          <w:lang w:val="es-CO" w:eastAsia="es-CO"/>
        </w:rPr>
        <w:t>El factor de conversión peso/volumen es el de 400 kilos por metro cúbico</w:t>
      </w:r>
      <w:r w:rsidRPr="00E82862">
        <w:rPr>
          <w:rFonts w:ascii="Arial" w:hAnsi="Arial" w:eastAsia="Times New Roman" w:cs="Arial"/>
          <w:color w:val="000000"/>
          <w:sz w:val="17"/>
          <w:szCs w:val="17"/>
          <w:vertAlign w:val="superscript"/>
          <w:lang w:val="es-CO" w:eastAsia="es-CO"/>
        </w:rPr>
        <w:t>4</w:t>
      </w:r>
      <w:r w:rsidRPr="00E82862">
        <w:rPr>
          <w:rFonts w:ascii="Arial" w:hAnsi="Arial" w:eastAsia="Times New Roman" w:cs="Arial"/>
          <w:color w:val="000000"/>
          <w:lang w:val="es-CO" w:eastAsia="es-CO"/>
        </w:rPr>
        <w:t>. </w:t>
      </w:r>
      <w:r>
        <w:rPr>
          <w:rFonts w:ascii="Arial" w:hAnsi="Arial" w:eastAsia="Times New Roman" w:cs="Arial"/>
          <w:lang w:val="es-CO" w:eastAsia="es-CO"/>
        </w:rPr>
        <w:t xml:space="preserve"> </w:t>
      </w:r>
      <w:r w:rsidRPr="00E82862">
        <w:rPr>
          <w:rFonts w:ascii="Arial" w:hAnsi="Arial" w:eastAsia="Times New Roman" w:cs="Arial"/>
          <w:color w:val="000000"/>
          <w:lang w:val="es-CO" w:eastAsia="es-CO"/>
        </w:rPr>
        <w:t>Adicionalmente, el Decreto 2228 del 11 de octubre de 2013 en el artículo 3 define:  </w:t>
      </w:r>
      <w:r w:rsidRPr="00E82862">
        <w:rPr>
          <w:rFonts w:ascii="Arial" w:hAnsi="Arial" w:eastAsia="Times New Roman" w:cs="Arial"/>
          <w:i/>
          <w:iCs/>
          <w:color w:val="000000"/>
          <w:lang w:val="es-CO" w:eastAsia="es-CO"/>
        </w:rPr>
        <w:t>"Artículo 3°. Las relaciones económicas entre el Generador de la Carga y la empresa de transporte público, y de esta con los propietarios, poseedores o tenedores de vehículos, serán establecidas por las partes, sin que en ningún caso se puedan efectuar pagos por debajo de los Costos Eficientes de Operación. </w:t>
      </w:r>
      <w:r w:rsidRPr="00E82862">
        <w:rPr>
          <w:rFonts w:ascii="Arial" w:hAnsi="Arial" w:eastAsia="Times New Roman" w:cs="Arial"/>
          <w:color w:val="000000"/>
          <w:lang w:val="es-CO" w:eastAsia="es-CO"/>
        </w:rPr>
        <w:t> </w:t>
      </w:r>
      <w:r w:rsidRPr="00E82862">
        <w:rPr>
          <w:rFonts w:ascii="Arial" w:hAnsi="Arial" w:eastAsia="Times New Roman" w:cs="Arial"/>
          <w:i/>
          <w:iCs/>
          <w:color w:val="000000"/>
          <w:lang w:val="es-CO" w:eastAsia="es-CO"/>
        </w:rPr>
        <w:t>El sistema de información SICE-TAC, del Ministerio de Transporte, será el parámetro de referencia. </w:t>
      </w:r>
      <w:r w:rsidRPr="00E82862">
        <w:rPr>
          <w:rFonts w:ascii="Arial" w:hAnsi="Arial" w:eastAsia="Times New Roman" w:cs="Arial"/>
          <w:color w:val="000000"/>
          <w:lang w:val="es-CO" w:eastAsia="es-CO"/>
        </w:rPr>
        <w:t> </w:t>
      </w:r>
      <w:r w:rsidRPr="00E82862">
        <w:rPr>
          <w:rFonts w:ascii="Arial" w:hAnsi="Arial" w:eastAsia="Times New Roman" w:cs="Arial"/>
          <w:i/>
          <w:iCs/>
          <w:color w:val="000000"/>
          <w:lang w:val="es-CO" w:eastAsia="es-CO"/>
        </w:rPr>
        <w:t>El generador de carga y la empresa de transporte tendrán la obligación de informar al Ministerio de Transporte, a través del Registro Nacional de Despachos de Carga RNDC, el Valor a Pagar y el Flete, así como las demás condiciones establecidas entre el propietario, poseedor o tenedor de un vehículo de servicio público de carga, de conformidad con la metodología y los requerimientos que para tal efecto establezca el Ministerio de Transporte. </w:t>
      </w:r>
      <w:r w:rsidRPr="00E82862">
        <w:rPr>
          <w:rFonts w:ascii="Arial" w:hAnsi="Arial" w:eastAsia="Times New Roman" w:cs="Arial"/>
          <w:color w:val="000000"/>
          <w:lang w:val="es-CO" w:eastAsia="es-CO"/>
        </w:rPr>
        <w:t> </w:t>
      </w:r>
      <w:r w:rsidRPr="00E82862">
        <w:rPr>
          <w:rFonts w:ascii="Arial" w:hAnsi="Arial" w:eastAsia="Times New Roman" w:cs="Arial"/>
          <w:i/>
          <w:iCs/>
          <w:color w:val="000000"/>
          <w:lang w:val="es-CO" w:eastAsia="es-CO"/>
        </w:rPr>
        <w:t>El generador de la carga, la empresa de transporte y los propietarios, poseedores o tenedores de un vehículo de servicio público de carga, deberán dar cumplimiento a lo dispuesto en el presente artículo".</w:t>
      </w:r>
      <w:r w:rsidRPr="00E82862">
        <w:rPr>
          <w:rFonts w:ascii="Arial" w:hAnsi="Arial" w:eastAsia="Times New Roman" w:cs="Arial"/>
          <w:color w:val="000000"/>
          <w:lang w:val="es-CO" w:eastAsia="es-CO"/>
        </w:rPr>
        <w:t> Todos estos costos logísticos, administrativos y operativos, deberán tenerse en cuenta para la presentación de la propuesta económica. </w:t>
      </w:r>
      <w:r w:rsidRPr="00E82862">
        <w:rPr>
          <w:rFonts w:ascii="Arial" w:hAnsi="Arial" w:eastAsia="Times New Roman" w:cs="Arial"/>
          <w:b/>
          <w:bCs/>
          <w:lang w:val="es-CO" w:eastAsia="es-CO"/>
        </w:rPr>
        <w:t>TIEMPO DE RESPUESTA A LOS REQUERIMIENTOS</w:t>
      </w:r>
      <w:r w:rsidRPr="00E82862">
        <w:rPr>
          <w:rFonts w:ascii="Arial" w:hAnsi="Arial" w:eastAsia="Times New Roman" w:cs="Arial"/>
          <w:lang w:val="es-CO" w:eastAsia="es-CO"/>
        </w:rPr>
        <w:t> El proveedor debe dar respuesta a los requerimientos de la Entidad en un plazo no mayor a 24 horas corrientes. </w:t>
      </w:r>
      <w:r w:rsidRPr="00E82862">
        <w:rPr>
          <w:rFonts w:ascii="Arial" w:hAnsi="Arial" w:eastAsia="Times New Roman" w:cs="Arial"/>
          <w:b/>
          <w:bCs/>
          <w:lang w:val="es-CO" w:eastAsia="es-CO"/>
        </w:rPr>
        <w:t>ENTREGA DE ELEMENTOS</w:t>
      </w:r>
      <w:r>
        <w:rPr>
          <w:rFonts w:ascii="Arial" w:hAnsi="Arial" w:eastAsia="Times New Roman" w:cs="Arial"/>
          <w:lang w:val="es-CO" w:eastAsia="es-CO"/>
        </w:rPr>
        <w:t xml:space="preserve"> </w:t>
      </w:r>
      <w:r w:rsidRPr="00E82862">
        <w:rPr>
          <w:rFonts w:ascii="Arial" w:hAnsi="Arial" w:eastAsia="Times New Roman" w:cs="Arial"/>
          <w:lang w:val="es-CO" w:eastAsia="es-CO"/>
        </w:rPr>
        <w:t>El proponente deberá garantizar la entrega de los elementos en el lugar indicado por la DESAJM, en un tiempo máximo de:  Dos (2) días hábiles en la ciudad de Medellín y el Área Metropolitana. </w:t>
      </w:r>
      <w:r>
        <w:rPr>
          <w:rFonts w:ascii="Arial" w:hAnsi="Arial" w:eastAsia="Times New Roman" w:cs="Arial"/>
          <w:lang w:val="es-CO" w:eastAsia="es-CO"/>
        </w:rPr>
        <w:t xml:space="preserve"> </w:t>
      </w:r>
      <w:r w:rsidRPr="00E82862">
        <w:rPr>
          <w:rFonts w:ascii="Arial" w:hAnsi="Arial" w:eastAsia="Times New Roman" w:cs="Arial"/>
          <w:lang w:val="es-CO" w:eastAsia="es-CO"/>
        </w:rPr>
        <w:t>Cinco (5) días hábiles para los demás Municipios de Antioquia. </w:t>
      </w:r>
      <w:r>
        <w:rPr>
          <w:rFonts w:ascii="Arial" w:hAnsi="Arial" w:eastAsia="Times New Roman" w:cs="Arial"/>
          <w:lang w:val="es-CO" w:eastAsia="es-CO"/>
        </w:rPr>
        <w:t xml:space="preserve"> </w:t>
      </w:r>
      <w:r w:rsidRPr="00E82862">
        <w:rPr>
          <w:rFonts w:ascii="Arial" w:hAnsi="Arial" w:eastAsia="Times New Roman" w:cs="Arial"/>
          <w:lang w:val="es-CO" w:eastAsia="es-CO"/>
        </w:rPr>
        <w:t xml:space="preserve">Diez (10) </w:t>
      </w:r>
      <w:r w:rsidRPr="00E82862">
        <w:rPr>
          <w:rFonts w:ascii="Arial" w:hAnsi="Arial" w:eastAsia="Times New Roman" w:cs="Arial"/>
          <w:lang w:val="es-CO" w:eastAsia="es-CO"/>
        </w:rPr>
        <w:lastRenderedPageBreak/>
        <w:t>días hábiles para el resto de las zonas del territorio nacional. Además, deberá allegar constancia de recibido al supervisor del contrato, con firma del personal que recibe en el despacho judicial. El proponente deberá designar durante la ejecución del contrato, un (1) vehículo de carga o los que requiera la entidad, tipo furgón de 3 a 4.5 toneladas de capacidad de carga, que cuente con SOAT vigente, revisión técnico-mecánica actualizada en caso de requerirlo y con Conductor.  La Empresa prestadora del servicio es responsable de que los vehículos y los conductores cumplan con todos los requisitos y documentación que exige la norma. Todos los vehículos deberán contar con la licencia de tránsito expedida por el Ministerio de Transporte de conformidad con la Resolución 160 de 2017 y demás normas concordantes. Los vehículos que ponga a disposición el contratista para la prestación del servicio a la entidad deberán cumplir con las exigencias y las condiciones técnicas establecidas por el Ministerio de Transporte y/o cualquier otra entidad competente.  </w:t>
      </w:r>
      <w:r w:rsidRPr="00E82862">
        <w:rPr>
          <w:rFonts w:ascii="Arial" w:hAnsi="Arial" w:eastAsia="Times New Roman" w:cs="Arial"/>
          <w:b/>
          <w:bCs/>
          <w:lang w:val="es-CO" w:eastAsia="es-CO"/>
        </w:rPr>
        <w:t>PROCEDIMIENTO PARA SERVICIOS NO PREVISTOS (según la zona):</w:t>
      </w:r>
      <w:r w:rsidRPr="00E82862">
        <w:rPr>
          <w:rFonts w:ascii="Arial" w:hAnsi="Arial" w:eastAsia="Times New Roman" w:cs="Arial"/>
          <w:lang w:val="es-CO" w:eastAsia="es-CO"/>
        </w:rPr>
        <w:t> La entidad, de acuerdo con sus necesidades, puede solicitar servicios de transporte adicionales</w:t>
      </w:r>
      <w:r w:rsidRPr="00E82862">
        <w:rPr>
          <w:rFonts w:ascii="Arial" w:hAnsi="Arial" w:eastAsia="Times New Roman" w:cs="Arial"/>
          <w:sz w:val="17"/>
          <w:szCs w:val="17"/>
          <w:vertAlign w:val="superscript"/>
          <w:lang w:val="es-CO" w:eastAsia="es-CO"/>
        </w:rPr>
        <w:t>5</w:t>
      </w:r>
      <w:r w:rsidRPr="00E82862">
        <w:rPr>
          <w:rFonts w:ascii="Arial" w:hAnsi="Arial" w:eastAsia="Times New Roman" w:cs="Arial"/>
          <w:lang w:val="es-CO" w:eastAsia="es-CO"/>
        </w:rPr>
        <w:t>, teniendo en cuenta el objeto del proceso; para lo cual el contratista a solicitud del supervisor del contrato cotizará el servicio requerido en un término no superior a 24 horas hábiles, detallando el servicio de acuerdo a la solicitud del supervisor y el plazo de entrega; se verificará que su precio se encuentre dentro de los márgenes del mercado y procederá de conformidad.  El contratista deberá presentar al supervisor, tres (3) cotizaciones, de las cuales dos (2) deberán corresponder a diferentes proveedores de reconocida procedencia en el mercado y una (1) del contratista; de ser considerado por parte del supervisor que el precio unitario del servicio establecidos en la cotización del contratista, guarda una justa relación con respecto a precios del mercado y a las dos cotizaciones adicionales aportadas, se dará autorización escrita por parte del supervisor al suministro del servicio, de acuerdo a cotización presentada por el contratista.  De ser considerado por parte del supervisor que el precio unitario del servicio establecido en la cotización del contratista, NO guarda una justa relación con respecto a precios de mercado, la Entidad podrá solicitar hasta 2 cotizaciones en iguales condiciones técnicas, para efectos de establecer el precio unitario de cada servicio, por lo cual el contratista deberá ajustarse a los precios de mercado y deberá presentar una nueva cotización, en cuyo caso se dará autorización escrita emitida por el supervisor, para el suministro del servicio, con precio unitario establecido de acuerdo a presente procedimiento. </w:t>
      </w:r>
      <w:r w:rsidRPr="00E82862">
        <w:rPr>
          <w:rFonts w:ascii="Arial" w:hAnsi="Arial" w:eastAsia="Times New Roman" w:cs="Arial"/>
          <w:b/>
          <w:bCs/>
          <w:lang w:val="es-CO" w:eastAsia="es-CO"/>
        </w:rPr>
        <w:t>DISPONIBILIDAD PERMANENTE DEL SERVICIO</w:t>
      </w:r>
      <w:r w:rsidRPr="00E82862">
        <w:rPr>
          <w:rFonts w:ascii="Arial" w:hAnsi="Arial" w:eastAsia="Times New Roman" w:cs="Arial"/>
          <w:lang w:val="es-CO" w:eastAsia="es-CO"/>
        </w:rPr>
        <w:t> El futuro contratista deberá mantener la disponibilidad permanente en los tres servicios de transporte requeridos por la entidad, ya sea en cupos para las solicitudes de carga, vehículos y auxiliares; para la efectiva prestación del servicio que la entidad requiera, de tal manera que se garantice agilidad y oportunidad en la prestación del servicio requerido, así como el cumplimiento del contrato. </w:t>
      </w:r>
      <w:r w:rsidRPr="00E82862">
        <w:rPr>
          <w:rFonts w:ascii="Arial" w:hAnsi="Arial" w:eastAsia="Times New Roman" w:cs="Arial"/>
          <w:b/>
          <w:bCs/>
          <w:lang w:val="es-CO" w:eastAsia="es-CO"/>
        </w:rPr>
        <w:t xml:space="preserve">VEHÍCULOS Y/O AUXILIARES </w:t>
      </w:r>
      <w:proofErr w:type="gramStart"/>
      <w:r w:rsidRPr="00E82862">
        <w:rPr>
          <w:rFonts w:ascii="Arial" w:hAnsi="Arial" w:eastAsia="Times New Roman" w:cs="Arial"/>
          <w:b/>
          <w:bCs/>
          <w:lang w:val="es-CO" w:eastAsia="es-CO"/>
        </w:rPr>
        <w:t>SUSTITUTOS </w:t>
      </w:r>
      <w:r w:rsidRPr="00E82862">
        <w:rPr>
          <w:rFonts w:ascii="Arial" w:hAnsi="Arial" w:eastAsia="Times New Roman" w:cs="Arial"/>
          <w:lang w:val="es-CO" w:eastAsia="es-CO"/>
        </w:rPr>
        <w:t> La</w:t>
      </w:r>
      <w:proofErr w:type="gramEnd"/>
      <w:r w:rsidRPr="00E82862">
        <w:rPr>
          <w:rFonts w:ascii="Arial" w:hAnsi="Arial" w:eastAsia="Times New Roman" w:cs="Arial"/>
          <w:lang w:val="es-CO" w:eastAsia="es-CO"/>
        </w:rPr>
        <w:t xml:space="preserve"> entidad exigirá que los vehículos sustituidos,</w:t>
      </w:r>
      <w:r w:rsidRPr="00E82862">
        <w:rPr>
          <w:rFonts w:ascii="Arial" w:hAnsi="Arial" w:eastAsia="Times New Roman" w:cs="Arial"/>
          <w:color w:val="FF0000"/>
          <w:lang w:val="es-CO" w:eastAsia="es-CO"/>
        </w:rPr>
        <w:t xml:space="preserve"> </w:t>
      </w:r>
      <w:r w:rsidRPr="00E82862">
        <w:rPr>
          <w:rFonts w:ascii="Arial" w:hAnsi="Arial" w:eastAsia="Times New Roman" w:cs="Arial"/>
          <w:lang w:val="es-CO" w:eastAsia="es-CO"/>
        </w:rPr>
        <w:t>cumplan las mismas características o que las mismas sean superiores a las exigidas en el presente proceso de selección, además, estar habilitados para los servicios requeridos en el objeto, y estar amparado por la totalidad de las pólizas que exige la entidad y la normatividad respectiva vigente para este tipo de servicio. </w:t>
      </w:r>
      <w:r w:rsidRPr="00E82862">
        <w:rPr>
          <w:rFonts w:ascii="Arial" w:hAnsi="Arial" w:eastAsia="Times New Roman" w:cs="Arial"/>
          <w:b/>
          <w:bCs/>
          <w:lang w:val="es-CO" w:eastAsia="es-CO"/>
        </w:rPr>
        <w:t>PERSONAL</w:t>
      </w:r>
      <w:r w:rsidRPr="00E82862">
        <w:rPr>
          <w:rFonts w:ascii="Arial" w:hAnsi="Arial" w:eastAsia="Times New Roman" w:cs="Arial"/>
          <w:lang w:val="es-CO" w:eastAsia="es-CO"/>
        </w:rPr>
        <w:t> Todo el personal requerido para satisfacer la necesidad del contrato deberá ser contratado por el proveedor adjudicatario, quien se obliga durante la vigencia del contrato y sus prorrogas o demás modificaciones si hay lugar a ello, a garantizar la vinculación al Sistema de Seguridad Social en Salud, Pensiones, Riesgos Profesionales y demás que según la ley deben estar afiliados. </w:t>
      </w:r>
    </w:p>
    <w:p w:rsidRPr="00E82862" w:rsidR="00E82862" w:rsidP="00E82862" w:rsidRDefault="00E82862" w14:paraId="1AF40729" w14:textId="77777777">
      <w:pPr>
        <w:spacing w:after="0" w:line="240" w:lineRule="auto"/>
        <w:jc w:val="both"/>
        <w:textAlignment w:val="baseline"/>
        <w:rPr>
          <w:rFonts w:ascii="Arial" w:hAnsi="Arial" w:eastAsia="Times New Roman" w:cs="Arial"/>
          <w:lang w:val="es-CO" w:eastAsia="es-CO"/>
        </w:rPr>
      </w:pPr>
      <w:r w:rsidRPr="00E82862">
        <w:rPr>
          <w:rFonts w:ascii="Arial" w:hAnsi="Arial" w:eastAsia="Times New Roman" w:cs="Arial"/>
          <w:lang w:val="es-CO" w:eastAsia="es-CO"/>
        </w:rPr>
        <w:t> </w:t>
      </w:r>
    </w:p>
    <w:p w:rsidRPr="00E82862" w:rsidR="00F963E9" w:rsidP="00E82862" w:rsidRDefault="00E82862" w14:paraId="25CDEA0E" w14:textId="3F2D9D5D">
      <w:pPr>
        <w:pStyle w:val="paragraph"/>
        <w:spacing w:before="0" w:beforeAutospacing="0" w:after="0" w:afterAutospacing="0"/>
        <w:jc w:val="both"/>
        <w:textAlignment w:val="baseline"/>
        <w:rPr>
          <w:rFonts w:ascii="Arial" w:hAnsi="Arial" w:cs="Arial"/>
          <w:b/>
          <w:sz w:val="22"/>
          <w:szCs w:val="22"/>
          <w:lang w:val="es-CO" w:eastAsia="es-CO"/>
        </w:rPr>
      </w:pPr>
      <w:r w:rsidRPr="00E82862">
        <w:rPr>
          <w:rFonts w:ascii="Arial" w:hAnsi="Arial" w:cs="Arial"/>
          <w:sz w:val="22"/>
          <w:szCs w:val="22"/>
          <w:lang w:val="es-CO" w:eastAsia="es-CO"/>
        </w:rPr>
        <w:lastRenderedPageBreak/>
        <w:t>Antes de proceder con la prestación del servicio de auxiliares, la empresa deberá remitir las planillas de seguridad social y ARL, donde se encuentre relacionado el personal que prestará el servicio. </w:t>
      </w:r>
      <w:r w:rsidRPr="00E82862">
        <w:rPr>
          <w:rFonts w:ascii="Arial" w:hAnsi="Arial" w:cs="Arial"/>
          <w:b/>
          <w:sz w:val="22"/>
          <w:szCs w:val="22"/>
          <w:lang w:val="es-CO" w:eastAsia="es-CO"/>
        </w:rPr>
        <w:t>ASPECTOS IMPORTANTES A CONSIDERAR EN EL DESARROLLO DEL CONTRATO:</w:t>
      </w:r>
      <w:r w:rsidRPr="00E82862">
        <w:rPr>
          <w:rFonts w:ascii="Arial" w:hAnsi="Arial" w:cs="Arial"/>
          <w:sz w:val="22"/>
          <w:szCs w:val="22"/>
          <w:lang w:val="es-CO" w:eastAsia="es-CO"/>
        </w:rPr>
        <w:t> El proponente deberá prever todos los gastos necesarios para garantizar la correcta ejecución del contrato; donde su accionar debe ir en concordancia y cumplimiento de la normatividad vigente. El personal que participe en la ejecución del contrato (cuando aplique) será contratado directamente por el contratista, de acuerdo con las disposiciones legales vigentes en Colombia, teniendo en cuenta que los trabajadores del contratista no adquieren vinculación alguna con la DESAJM, por lo tanto, corre a cargo del contratista el pago de los salarios, indemnizaciones, bonificaciones, prestaciones sociales y demás a que ellos tengan derecho. El personal (cuando aplique) debe ser dotado con los elementos de protección personal, uniforme e identificación, de conformidad con las normas a que haya lugar. En caso de realizar trabajos a una altura superior a 1.5 m. (por encima o debajo del nivel de piso acabado), el personal deberá hacer uso de los elementos de seguridad industrial y contar con el certificado de trabajo en alturas vigente; además de diligenciar el formato de permiso o lista de chequeo para realizar dichos trabajos, cumpliendo con lo establecido en el artículo 17 de la Resolución 1409 de 2012. </w:t>
      </w:r>
      <w:r w:rsidRPr="00E82862">
        <w:rPr>
          <w:rFonts w:ascii="Arial" w:hAnsi="Arial" w:cs="Arial"/>
          <w:b/>
          <w:sz w:val="22"/>
          <w:szCs w:val="22"/>
          <w:lang w:val="es-CO" w:eastAsia="es-CO"/>
        </w:rPr>
        <w:t>CLÁUSULA SEGUNDA-LUGAR DE CUMPLIMIENTO Y DOMICILIO-</w:t>
      </w:r>
      <w:proofErr w:type="gramStart"/>
      <w:r w:rsidRPr="00E82862">
        <w:rPr>
          <w:rFonts w:ascii="Arial" w:hAnsi="Arial" w:cs="Arial"/>
          <w:b/>
          <w:sz w:val="22"/>
          <w:szCs w:val="22"/>
          <w:lang w:val="es-CO" w:eastAsia="es-CO"/>
        </w:rPr>
        <w:t xml:space="preserve">CONTRACTUAL  </w:t>
      </w:r>
      <w:r w:rsidRPr="00E82862">
        <w:rPr>
          <w:rFonts w:ascii="Arial" w:hAnsi="Arial" w:cs="Arial"/>
          <w:sz w:val="22"/>
          <w:szCs w:val="22"/>
          <w:lang w:val="es-CO" w:eastAsia="es-CO"/>
        </w:rPr>
        <w:t>La</w:t>
      </w:r>
      <w:proofErr w:type="gramEnd"/>
      <w:r w:rsidRPr="00E82862">
        <w:rPr>
          <w:rFonts w:ascii="Arial" w:hAnsi="Arial" w:cs="Arial"/>
          <w:sz w:val="22"/>
          <w:szCs w:val="22"/>
          <w:lang w:val="es-CO" w:eastAsia="es-CO"/>
        </w:rPr>
        <w:t xml:space="preserve"> prestación del servicio de transporte, recogida y entrega de bienes muebles, papelería, dotación y archivo, entre otros, según el objeto del contrato, es de la siguiente manera: Palacio de Justicia - edificio José Félix de Restrepo, ubicado en la carrera 52 No. 42 – 73, de la Ciudad de Medellín (</w:t>
      </w:r>
      <w:proofErr w:type="spellStart"/>
      <w:r w:rsidRPr="00E82862">
        <w:rPr>
          <w:rFonts w:ascii="Arial" w:hAnsi="Arial" w:cs="Arial"/>
          <w:sz w:val="22"/>
          <w:szCs w:val="22"/>
          <w:lang w:val="es-CO" w:eastAsia="es-CO"/>
        </w:rPr>
        <w:t>Ant</w:t>
      </w:r>
      <w:proofErr w:type="spellEnd"/>
      <w:r w:rsidRPr="00E82862">
        <w:rPr>
          <w:rFonts w:ascii="Arial" w:hAnsi="Arial" w:cs="Arial"/>
          <w:sz w:val="22"/>
          <w:szCs w:val="22"/>
          <w:lang w:val="es-CO" w:eastAsia="es-CO"/>
        </w:rPr>
        <w:t>.) y Bodegas adyacentes Despachos Judiciales correspondientes al Distrito Judicial de Medellín y al Distrito Judicial de Antioquia.  Bodegas de archivo ubicadas en la ciudad de Medellín.</w:t>
      </w:r>
      <w:r>
        <w:rPr>
          <w:rFonts w:ascii="Arial" w:hAnsi="Arial" w:cs="Arial"/>
          <w:lang w:val="es-CO" w:eastAsia="es-CO"/>
        </w:rPr>
        <w:t xml:space="preserve"> </w:t>
      </w:r>
      <w:r w:rsidRPr="00E82862">
        <w:rPr>
          <w:rFonts w:ascii="Arial" w:hAnsi="Arial" w:cs="Arial"/>
          <w:b/>
          <w:sz w:val="22"/>
          <w:szCs w:val="22"/>
          <w:lang w:val="es-CO" w:eastAsia="es-CO"/>
        </w:rPr>
        <w:t xml:space="preserve">NOTA: </w:t>
      </w:r>
      <w:r w:rsidRPr="00E82862">
        <w:rPr>
          <w:rFonts w:ascii="Arial" w:hAnsi="Arial" w:cs="Arial"/>
          <w:sz w:val="22"/>
          <w:szCs w:val="22"/>
          <w:lang w:val="es-CO" w:eastAsia="es-CO"/>
        </w:rPr>
        <w:t>En todo caso, el servicio se deberá prestar en cualquier departamento del territorio nacional según las necesidades de la entidad. La propuesta recibida debe incluir todos los costos y/o gastos en el que incurren la prestación del servicio de conformidad con el objeto del proceso de selección, así como los impuestos, tasas y demás erogaciones, los cuales serán asumidas por el contratista en su totalidad.</w:t>
      </w:r>
      <w:r w:rsidRPr="00E82862" w:rsidR="00C90BE1">
        <w:rPr>
          <w:rFonts w:ascii="Arial" w:hAnsi="Arial" w:cs="Arial"/>
          <w:b/>
          <w:sz w:val="22"/>
          <w:szCs w:val="22"/>
          <w:lang w:val="es-CO" w:eastAsia="es-CO"/>
        </w:rPr>
        <w:t>CL</w:t>
      </w:r>
      <w:r w:rsidRPr="00E82862" w:rsidR="007476CE">
        <w:rPr>
          <w:rFonts w:ascii="Arial" w:hAnsi="Arial" w:cs="Arial"/>
          <w:b/>
          <w:sz w:val="22"/>
          <w:szCs w:val="22"/>
          <w:lang w:val="es-CO" w:eastAsia="es-CO"/>
        </w:rPr>
        <w:t>ÁUSULA TERCERA-</w:t>
      </w:r>
      <w:r w:rsidRPr="00E82862" w:rsidR="00236816">
        <w:rPr>
          <w:rFonts w:ascii="Arial" w:hAnsi="Arial" w:cs="Arial"/>
          <w:b/>
          <w:sz w:val="22"/>
          <w:szCs w:val="22"/>
          <w:lang w:val="es-CO" w:eastAsia="es-CO"/>
        </w:rPr>
        <w:t xml:space="preserve">TÉRMINO: </w:t>
      </w:r>
      <w:r>
        <w:rPr>
          <w:rStyle w:val="normaltextrun"/>
          <w:rFonts w:ascii="Arial" w:hAnsi="Arial" w:cs="Arial"/>
          <w:color w:val="000000"/>
          <w:sz w:val="22"/>
          <w:szCs w:val="22"/>
          <w:shd w:val="clear" w:color="auto" w:fill="FFFFFF"/>
        </w:rPr>
        <w:t>El plazo de ejecución será por el término de OCHO (8) MESES, contados a partir a partir de la suscripción del acta de inicio, previo registro presupuestal y aprobación de pólizas y/o hasta el agotamiento de los recursos.</w:t>
      </w:r>
      <w:r>
        <w:rPr>
          <w:rStyle w:val="eop"/>
          <w:rFonts w:ascii="Arial" w:hAnsi="Arial" w:cs="Arial"/>
          <w:color w:val="000000"/>
          <w:sz w:val="22"/>
          <w:szCs w:val="22"/>
          <w:shd w:val="clear" w:color="auto" w:fill="FFFFFF"/>
        </w:rPr>
        <w:t> </w:t>
      </w:r>
      <w:r w:rsidRPr="00E82862" w:rsidR="007476CE">
        <w:rPr>
          <w:rFonts w:ascii="Arial" w:hAnsi="Arial" w:cs="Arial"/>
          <w:b/>
          <w:sz w:val="22"/>
          <w:szCs w:val="22"/>
          <w:lang w:val="es-CO" w:eastAsia="es-CO"/>
        </w:rPr>
        <w:t>CLÁUSULA CUARTA-VALOR DEL CONTRATO:</w:t>
      </w:r>
      <w:r w:rsidRPr="00E82862" w:rsidR="007476CE">
        <w:rPr>
          <w:rFonts w:ascii="Arial" w:hAnsi="Arial" w:cs="Arial"/>
          <w:sz w:val="22"/>
          <w:szCs w:val="22"/>
          <w:lang w:val="es-CO" w:eastAsia="es-CO"/>
        </w:rPr>
        <w:t xml:space="preserve"> Para todos</w:t>
      </w:r>
      <w:r w:rsidRPr="00E82862" w:rsidR="00BE3563">
        <w:rPr>
          <w:rFonts w:ascii="Arial" w:hAnsi="Arial" w:cs="Arial"/>
          <w:sz w:val="22"/>
          <w:szCs w:val="22"/>
          <w:lang w:val="es-CO" w:eastAsia="es-CO"/>
        </w:rPr>
        <w:t xml:space="preserve"> los efectos legales y fiscales, </w:t>
      </w:r>
      <w:r w:rsidRPr="00E82862" w:rsidR="007476CE">
        <w:rPr>
          <w:rFonts w:ascii="Arial" w:hAnsi="Arial" w:cs="Arial"/>
          <w:sz w:val="22"/>
          <w:szCs w:val="22"/>
          <w:lang w:val="es-CO" w:eastAsia="es-CO"/>
        </w:rPr>
        <w:t>el valor total del contrato corresponde</w:t>
      </w:r>
      <w:r w:rsidRPr="00E82862" w:rsidR="00BA4CB8">
        <w:rPr>
          <w:rFonts w:ascii="Arial" w:hAnsi="Arial" w:cs="Arial"/>
          <w:sz w:val="22"/>
          <w:szCs w:val="22"/>
          <w:lang w:val="es-CO" w:eastAsia="es-CO"/>
        </w:rPr>
        <w:t xml:space="preserve"> </w:t>
      </w:r>
      <w:r w:rsidRPr="00E82862" w:rsidR="00F963E9">
        <w:rPr>
          <w:rFonts w:ascii="Arial" w:hAnsi="Arial" w:cs="Arial"/>
          <w:sz w:val="22"/>
          <w:szCs w:val="22"/>
          <w:lang w:val="es-CO" w:eastAsia="es-CO"/>
        </w:rPr>
        <w:t xml:space="preserve">a la suma de </w:t>
      </w:r>
      <w:proofErr w:type="spellStart"/>
      <w:r>
        <w:rPr>
          <w:rFonts w:ascii="Arial" w:hAnsi="Arial" w:cs="Arial"/>
          <w:sz w:val="22"/>
          <w:szCs w:val="22"/>
          <w:lang w:val="es-CO" w:eastAsia="es-CO"/>
        </w:rPr>
        <w:t>xxxxxxxxxxxxxxxxxxxxxxxxxxxx</w:t>
      </w:r>
      <w:proofErr w:type="spellEnd"/>
      <w:r w:rsidRPr="00E82862" w:rsidR="00F963E9">
        <w:rPr>
          <w:rFonts w:ascii="Arial" w:hAnsi="Arial" w:cs="Arial"/>
          <w:sz w:val="22"/>
          <w:szCs w:val="22"/>
          <w:lang w:val="es-CO" w:eastAsia="es-CO"/>
        </w:rPr>
        <w:t>, con la siguiente imputación presupuestal:</w:t>
      </w:r>
      <w:r w:rsidRPr="00F963E9" w:rsidR="00F963E9">
        <w:rPr>
          <w:rFonts w:ascii="Arial" w:hAnsi="Arial" w:cs="Arial"/>
          <w:bCs/>
          <w:lang w:val="es-CO"/>
        </w:rPr>
        <w:t xml:space="preserve"> </w:t>
      </w:r>
    </w:p>
    <w:p w:rsidRPr="00F963E9" w:rsidR="00BE5742" w:rsidP="00BE5742" w:rsidRDefault="00BE5742" w14:paraId="02A8A393" w14:textId="77777777">
      <w:pPr>
        <w:spacing w:after="0" w:line="259" w:lineRule="auto"/>
        <w:ind w:right="49"/>
        <w:jc w:val="both"/>
        <w:rPr>
          <w:rFonts w:ascii="Arial" w:hAnsi="Arial" w:cs="Arial"/>
        </w:rPr>
      </w:pPr>
    </w:p>
    <w:tbl>
      <w:tblPr>
        <w:tblStyle w:val="Tablaconcuadrcula"/>
        <w:tblW w:w="5000" w:type="pct"/>
        <w:jc w:val="center"/>
        <w:tblLook w:val="06A0" w:firstRow="1" w:lastRow="0" w:firstColumn="1" w:lastColumn="0" w:noHBand="1" w:noVBand="1"/>
      </w:tblPr>
      <w:tblGrid>
        <w:gridCol w:w="1378"/>
        <w:gridCol w:w="1379"/>
        <w:gridCol w:w="1723"/>
        <w:gridCol w:w="1099"/>
        <w:gridCol w:w="1620"/>
        <w:gridCol w:w="1993"/>
      </w:tblGrid>
      <w:tr w:rsidRPr="00BE5742" w:rsidR="00494E64" w:rsidTr="53B9421A" w14:paraId="5F0E8368" w14:textId="77777777">
        <w:trPr>
          <w:trHeight w:val="159"/>
          <w:jc w:val="center"/>
        </w:trPr>
        <w:tc>
          <w:tcPr>
            <w:tcW w:w="750" w:type="pct"/>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Pr="00BE5742" w:rsidR="00494E64" w:rsidP="00EF3FA7" w:rsidRDefault="00494E64" w14:paraId="7498D91E" w14:textId="77777777">
            <w:pPr>
              <w:ind w:right="-88"/>
              <w:jc w:val="center"/>
              <w:rPr>
                <w:rFonts w:ascii="Arial" w:hAnsi="Arial" w:cs="Arial"/>
                <w:sz w:val="18"/>
                <w:szCs w:val="20"/>
              </w:rPr>
            </w:pPr>
            <w:r w:rsidRPr="00BE5742">
              <w:rPr>
                <w:rFonts w:ascii="Arial" w:hAnsi="Arial" w:cs="Arial"/>
                <w:b/>
                <w:bCs/>
                <w:color w:val="000000" w:themeColor="text1"/>
                <w:sz w:val="18"/>
                <w:szCs w:val="20"/>
                <w:lang w:val="es"/>
              </w:rPr>
              <w:t>No. de CDP</w:t>
            </w:r>
          </w:p>
        </w:tc>
        <w:tc>
          <w:tcPr>
            <w:tcW w:w="750" w:type="pct"/>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Pr="00BE5742" w:rsidR="00494E64" w:rsidP="00EF3FA7" w:rsidRDefault="00494E64" w14:paraId="26CE553A" w14:textId="77777777">
            <w:pPr>
              <w:ind w:right="-88"/>
              <w:jc w:val="center"/>
              <w:rPr>
                <w:rFonts w:ascii="Arial" w:hAnsi="Arial" w:cs="Arial"/>
                <w:sz w:val="18"/>
                <w:szCs w:val="20"/>
              </w:rPr>
            </w:pPr>
            <w:r w:rsidRPr="00BE5742">
              <w:rPr>
                <w:rFonts w:ascii="Arial" w:hAnsi="Arial" w:cs="Arial"/>
                <w:b/>
                <w:bCs/>
                <w:color w:val="000000" w:themeColor="text1"/>
                <w:sz w:val="18"/>
                <w:szCs w:val="20"/>
                <w:lang w:val="es"/>
              </w:rPr>
              <w:t>Fecha de expedición</w:t>
            </w:r>
          </w:p>
        </w:tc>
        <w:tc>
          <w:tcPr>
            <w:tcW w:w="937" w:type="pct"/>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Pr="00BE5742" w:rsidR="00494E64" w:rsidP="00EF3FA7" w:rsidRDefault="00494E64" w14:paraId="54A85954" w14:textId="77777777">
            <w:pPr>
              <w:ind w:right="-88"/>
              <w:jc w:val="center"/>
              <w:rPr>
                <w:rFonts w:ascii="Arial" w:hAnsi="Arial" w:cs="Arial"/>
                <w:sz w:val="18"/>
                <w:szCs w:val="20"/>
              </w:rPr>
            </w:pPr>
            <w:r w:rsidRPr="00BE5742">
              <w:rPr>
                <w:rFonts w:ascii="Arial" w:hAnsi="Arial" w:cs="Arial"/>
                <w:b/>
                <w:bCs/>
                <w:color w:val="000000" w:themeColor="text1"/>
                <w:sz w:val="18"/>
                <w:szCs w:val="20"/>
                <w:lang w:val="es"/>
              </w:rPr>
              <w:t>Rubro</w:t>
            </w:r>
          </w:p>
        </w:tc>
        <w:tc>
          <w:tcPr>
            <w:tcW w:w="598" w:type="pct"/>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Pr="00BE5742" w:rsidR="00494E64" w:rsidP="00EF3FA7" w:rsidRDefault="00494E64" w14:paraId="5977BB63" w14:textId="77777777">
            <w:pPr>
              <w:ind w:right="-88"/>
              <w:jc w:val="center"/>
              <w:rPr>
                <w:rFonts w:ascii="Arial" w:hAnsi="Arial" w:cs="Arial"/>
                <w:sz w:val="18"/>
                <w:szCs w:val="20"/>
              </w:rPr>
            </w:pPr>
            <w:r w:rsidRPr="00BE5742">
              <w:rPr>
                <w:rFonts w:ascii="Arial" w:hAnsi="Arial" w:cs="Arial"/>
                <w:b/>
                <w:bCs/>
                <w:color w:val="000000" w:themeColor="text1"/>
                <w:sz w:val="18"/>
                <w:szCs w:val="20"/>
                <w:lang w:val="es"/>
              </w:rPr>
              <w:t>Recurso</w:t>
            </w:r>
          </w:p>
        </w:tc>
        <w:tc>
          <w:tcPr>
            <w:tcW w:w="880" w:type="pct"/>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Pr="00BE5742" w:rsidR="00494E64" w:rsidP="00EF3FA7" w:rsidRDefault="00494E64" w14:paraId="615CB6EE" w14:textId="77777777">
            <w:pPr>
              <w:ind w:right="-88"/>
              <w:jc w:val="center"/>
              <w:rPr>
                <w:rFonts w:ascii="Arial" w:hAnsi="Arial" w:cs="Arial"/>
                <w:sz w:val="18"/>
                <w:szCs w:val="20"/>
              </w:rPr>
            </w:pPr>
            <w:r w:rsidRPr="00BE5742">
              <w:rPr>
                <w:rFonts w:ascii="Arial" w:hAnsi="Arial" w:cs="Arial"/>
                <w:b/>
                <w:bCs/>
                <w:color w:val="000000" w:themeColor="text1"/>
                <w:sz w:val="18"/>
                <w:szCs w:val="20"/>
                <w:lang w:val="es"/>
              </w:rPr>
              <w:t>Unidad ejecutora</w:t>
            </w:r>
          </w:p>
        </w:tc>
        <w:tc>
          <w:tcPr>
            <w:tcW w:w="1084" w:type="pct"/>
            <w:tcBorders>
              <w:top w:val="single" w:color="auto" w:sz="8" w:space="0"/>
              <w:left w:val="single" w:color="auto" w:sz="8" w:space="0"/>
              <w:bottom w:val="single" w:color="auto" w:sz="8" w:space="0"/>
              <w:right w:val="single" w:color="auto" w:sz="8" w:space="0"/>
            </w:tcBorders>
            <w:shd w:val="clear" w:color="auto" w:fill="BFBFBF" w:themeFill="background1" w:themeFillShade="BF"/>
            <w:tcMar/>
            <w:vAlign w:val="center"/>
          </w:tcPr>
          <w:p w:rsidRPr="00BE5742" w:rsidR="00494E64" w:rsidP="00EF3FA7" w:rsidRDefault="00494E64" w14:paraId="3CE2ACDE" w14:textId="77777777">
            <w:pPr>
              <w:ind w:right="-88"/>
              <w:jc w:val="center"/>
              <w:rPr>
                <w:rFonts w:ascii="Arial" w:hAnsi="Arial" w:cs="Arial"/>
                <w:sz w:val="18"/>
                <w:szCs w:val="20"/>
              </w:rPr>
            </w:pPr>
            <w:r w:rsidRPr="00BE5742">
              <w:rPr>
                <w:rFonts w:ascii="Arial" w:hAnsi="Arial" w:cs="Arial"/>
                <w:b/>
                <w:bCs/>
                <w:color w:val="000000" w:themeColor="text1"/>
                <w:sz w:val="18"/>
                <w:szCs w:val="20"/>
                <w:lang w:val="es"/>
              </w:rPr>
              <w:t>Valor de CDP</w:t>
            </w:r>
          </w:p>
        </w:tc>
      </w:tr>
      <w:tr w:rsidRPr="00BE5742" w:rsidR="00494E64" w:rsidTr="53B9421A" w14:paraId="1C736059" w14:textId="77777777">
        <w:trPr>
          <w:trHeight w:val="300"/>
          <w:jc w:val="center"/>
        </w:trPr>
        <w:tc>
          <w:tcPr>
            <w:tcW w:w="750" w:type="pct"/>
            <w:tcBorders>
              <w:top w:val="single" w:color="auto" w:sz="8" w:space="0"/>
              <w:left w:val="single" w:color="auto" w:sz="8" w:space="0"/>
              <w:bottom w:val="single" w:color="auto" w:sz="8" w:space="0"/>
              <w:right w:val="single" w:color="auto" w:sz="8" w:space="0"/>
            </w:tcBorders>
            <w:tcMar/>
            <w:vAlign w:val="center"/>
          </w:tcPr>
          <w:p w:rsidRPr="00BE5742" w:rsidR="00494E64" w:rsidP="53B9421A" w:rsidRDefault="00352B11" w14:paraId="4AD426EA" w14:textId="57301E10">
            <w:pPr>
              <w:ind w:right="-88"/>
              <w:jc w:val="center"/>
              <w:rPr>
                <w:rFonts w:ascii="Arial" w:hAnsi="Arial" w:cs="Arial"/>
                <w:color w:val="000000" w:themeColor="text1"/>
                <w:sz w:val="18"/>
                <w:szCs w:val="18"/>
                <w:lang w:val="es-ES"/>
              </w:rPr>
            </w:pPr>
            <w:r w:rsidRPr="53B9421A" w:rsidR="00352B11">
              <w:rPr>
                <w:rFonts w:ascii="Arial" w:hAnsi="Arial" w:cs="Arial"/>
                <w:color w:val="000000" w:themeColor="text1" w:themeTint="FF" w:themeShade="FF"/>
                <w:sz w:val="18"/>
                <w:szCs w:val="18"/>
                <w:lang w:val="es-ES"/>
              </w:rPr>
              <w:t>xxx</w:t>
            </w:r>
          </w:p>
        </w:tc>
        <w:tc>
          <w:tcPr>
            <w:tcW w:w="750" w:type="pct"/>
            <w:tcBorders>
              <w:top w:val="single" w:color="auto" w:sz="8" w:space="0"/>
              <w:left w:val="single" w:color="auto" w:sz="8" w:space="0"/>
              <w:bottom w:val="single" w:color="auto" w:sz="8" w:space="0"/>
              <w:right w:val="single" w:color="auto" w:sz="8" w:space="0"/>
            </w:tcBorders>
            <w:tcMar/>
            <w:vAlign w:val="center"/>
          </w:tcPr>
          <w:p w:rsidRPr="00BE5742" w:rsidR="00494E64" w:rsidP="53B9421A" w:rsidRDefault="00352B11" w14:paraId="47E5BBB2" w14:textId="5551AF29">
            <w:pPr>
              <w:ind w:right="-88"/>
              <w:jc w:val="center"/>
              <w:rPr>
                <w:rFonts w:ascii="Arial" w:hAnsi="Arial" w:cs="Arial"/>
                <w:color w:val="000000" w:themeColor="text1"/>
                <w:sz w:val="18"/>
                <w:szCs w:val="18"/>
                <w:lang w:val="es-ES"/>
              </w:rPr>
            </w:pPr>
            <w:r w:rsidRPr="53B9421A" w:rsidR="00352B11">
              <w:rPr>
                <w:rFonts w:ascii="Arial" w:hAnsi="Arial" w:cs="Arial"/>
                <w:color w:val="000000" w:themeColor="text1" w:themeTint="FF" w:themeShade="FF"/>
                <w:sz w:val="18"/>
                <w:szCs w:val="18"/>
                <w:lang w:val="es-ES"/>
              </w:rPr>
              <w:t>xxx</w:t>
            </w:r>
          </w:p>
        </w:tc>
        <w:tc>
          <w:tcPr>
            <w:tcW w:w="937" w:type="pct"/>
            <w:vMerge w:val="restart"/>
            <w:tcBorders>
              <w:top w:val="single" w:color="auto" w:sz="8" w:space="0"/>
              <w:left w:val="single" w:color="auto" w:sz="8" w:space="0"/>
              <w:bottom w:val="single" w:color="auto" w:sz="8" w:space="0"/>
              <w:right w:val="single" w:color="auto" w:sz="8" w:space="0"/>
            </w:tcBorders>
            <w:tcMar/>
            <w:vAlign w:val="center"/>
          </w:tcPr>
          <w:p w:rsidRPr="00BE5742" w:rsidR="00494E64" w:rsidP="00EF3FA7" w:rsidRDefault="00352B11" w14:paraId="535E6997" w14:textId="3D02801A">
            <w:pPr>
              <w:ind w:right="-88"/>
              <w:jc w:val="center"/>
              <w:rPr>
                <w:rFonts w:ascii="Arial" w:hAnsi="Arial" w:cs="Arial"/>
                <w:sz w:val="18"/>
                <w:szCs w:val="20"/>
              </w:rPr>
            </w:pPr>
            <w:proofErr w:type="spellStart"/>
            <w:r>
              <w:rPr>
                <w:rFonts w:ascii="Arial" w:hAnsi="Arial" w:cs="Arial"/>
                <w:bCs/>
                <w:color w:val="000000" w:themeColor="text1"/>
                <w:sz w:val="18"/>
                <w:szCs w:val="20"/>
                <w:lang w:val="es"/>
              </w:rPr>
              <w:t>xxxxxx</w:t>
            </w:r>
            <w:proofErr w:type="spellEnd"/>
          </w:p>
        </w:tc>
        <w:tc>
          <w:tcPr>
            <w:tcW w:w="598" w:type="pct"/>
            <w:tcBorders>
              <w:top w:val="single" w:color="auto" w:sz="8" w:space="0"/>
              <w:left w:val="single" w:color="auto" w:sz="8" w:space="0"/>
              <w:bottom w:val="single" w:color="auto" w:sz="8" w:space="0"/>
              <w:right w:val="single" w:color="auto" w:sz="8" w:space="0"/>
            </w:tcBorders>
            <w:tcMar/>
            <w:vAlign w:val="center"/>
          </w:tcPr>
          <w:p w:rsidRPr="00BE5742" w:rsidR="00494E64" w:rsidP="00EF3FA7" w:rsidRDefault="00352B11" w14:paraId="68059C19" w14:textId="3CDD9B34">
            <w:pPr>
              <w:ind w:right="-88"/>
              <w:jc w:val="center"/>
              <w:rPr>
                <w:rFonts w:ascii="Arial" w:hAnsi="Arial" w:cs="Arial"/>
                <w:sz w:val="18"/>
                <w:szCs w:val="20"/>
              </w:rPr>
            </w:pPr>
            <w:proofErr w:type="spellStart"/>
            <w:r>
              <w:rPr>
                <w:rFonts w:ascii="Arial" w:hAnsi="Arial" w:cs="Arial"/>
                <w:bCs/>
                <w:color w:val="000000" w:themeColor="text1"/>
                <w:sz w:val="18"/>
                <w:szCs w:val="20"/>
                <w:lang w:val="es"/>
              </w:rPr>
              <w:t>xx</w:t>
            </w:r>
            <w:proofErr w:type="spellEnd"/>
          </w:p>
        </w:tc>
        <w:tc>
          <w:tcPr>
            <w:tcW w:w="880" w:type="pct"/>
            <w:tcBorders>
              <w:top w:val="single" w:color="auto" w:sz="8" w:space="0"/>
              <w:left w:val="single" w:color="auto" w:sz="8" w:space="0"/>
              <w:bottom w:val="single" w:color="auto" w:sz="8" w:space="0"/>
              <w:right w:val="single" w:color="auto" w:sz="8" w:space="0"/>
            </w:tcBorders>
            <w:tcMar/>
            <w:vAlign w:val="center"/>
          </w:tcPr>
          <w:p w:rsidRPr="00BE5742" w:rsidR="00494E64" w:rsidP="00EF3FA7" w:rsidRDefault="00352B11" w14:paraId="3A42478B" w14:textId="584EBA72">
            <w:pPr>
              <w:ind w:right="-88"/>
              <w:jc w:val="center"/>
              <w:rPr>
                <w:rFonts w:ascii="Arial" w:hAnsi="Arial" w:cs="Arial"/>
                <w:sz w:val="18"/>
                <w:szCs w:val="20"/>
              </w:rPr>
            </w:pPr>
            <w:proofErr w:type="spellStart"/>
            <w:r>
              <w:rPr>
                <w:rFonts w:ascii="Arial" w:hAnsi="Arial" w:cs="Arial"/>
                <w:bCs/>
                <w:color w:val="000000" w:themeColor="text1"/>
                <w:sz w:val="18"/>
                <w:szCs w:val="20"/>
                <w:lang w:val="es"/>
              </w:rPr>
              <w:t>xxx</w:t>
            </w:r>
            <w:proofErr w:type="spellEnd"/>
          </w:p>
        </w:tc>
        <w:tc>
          <w:tcPr>
            <w:tcW w:w="1084" w:type="pct"/>
            <w:tcBorders>
              <w:top w:val="single" w:color="auto" w:sz="8" w:space="0"/>
              <w:left w:val="single" w:color="auto" w:sz="8" w:space="0"/>
              <w:bottom w:val="single" w:color="auto" w:sz="8" w:space="0"/>
              <w:right w:val="single" w:color="auto" w:sz="8" w:space="0"/>
            </w:tcBorders>
            <w:tcMar/>
            <w:vAlign w:val="center"/>
          </w:tcPr>
          <w:p w:rsidRPr="00BE5742" w:rsidR="00494E64" w:rsidP="00EF3FA7" w:rsidRDefault="00352B11" w14:paraId="1BBF7EE2" w14:textId="31076046">
            <w:pPr>
              <w:ind w:right="-88"/>
              <w:jc w:val="center"/>
              <w:rPr>
                <w:rFonts w:ascii="Arial" w:hAnsi="Arial" w:cs="Arial"/>
                <w:sz w:val="18"/>
                <w:szCs w:val="20"/>
              </w:rPr>
            </w:pPr>
            <w:proofErr w:type="spellStart"/>
            <w:r>
              <w:rPr>
                <w:rFonts w:ascii="Arial" w:hAnsi="Arial" w:cs="Arial"/>
                <w:bCs/>
                <w:color w:val="000000" w:themeColor="text1"/>
                <w:sz w:val="18"/>
                <w:szCs w:val="20"/>
                <w:lang w:val="es"/>
              </w:rPr>
              <w:t>xxxx</w:t>
            </w:r>
            <w:proofErr w:type="spellEnd"/>
          </w:p>
        </w:tc>
      </w:tr>
      <w:tr w:rsidRPr="00BE5742" w:rsidR="00494E64" w:rsidTr="53B9421A" w14:paraId="16E360C1" w14:textId="77777777">
        <w:trPr>
          <w:trHeight w:val="300"/>
          <w:jc w:val="center"/>
        </w:trPr>
        <w:tc>
          <w:tcPr>
            <w:tcW w:w="750" w:type="pct"/>
            <w:tcBorders>
              <w:top w:val="single" w:color="auto" w:sz="8" w:space="0"/>
              <w:left w:val="single" w:color="auto" w:sz="8" w:space="0"/>
              <w:bottom w:val="single" w:color="auto" w:sz="8" w:space="0"/>
              <w:right w:val="single" w:color="auto" w:sz="8" w:space="0"/>
            </w:tcBorders>
            <w:tcMar/>
            <w:vAlign w:val="center"/>
          </w:tcPr>
          <w:p w:rsidRPr="00BE5742" w:rsidR="00494E64" w:rsidP="53B9421A" w:rsidRDefault="00352B11" w14:paraId="1143EB4F" w14:textId="5401EBBB">
            <w:pPr>
              <w:ind w:right="-88"/>
              <w:jc w:val="center"/>
              <w:rPr>
                <w:rFonts w:ascii="Arial" w:hAnsi="Arial" w:cs="Arial"/>
                <w:color w:val="000000" w:themeColor="text1"/>
                <w:sz w:val="18"/>
                <w:szCs w:val="18"/>
                <w:lang w:val="es-ES"/>
              </w:rPr>
            </w:pPr>
            <w:r w:rsidRPr="53B9421A" w:rsidR="00352B11">
              <w:rPr>
                <w:rFonts w:ascii="Arial" w:hAnsi="Arial" w:cs="Arial"/>
                <w:color w:val="000000" w:themeColor="text1" w:themeTint="FF" w:themeShade="FF"/>
                <w:sz w:val="18"/>
                <w:szCs w:val="18"/>
                <w:lang w:val="es-ES"/>
              </w:rPr>
              <w:t>xxxx</w:t>
            </w:r>
          </w:p>
        </w:tc>
        <w:tc>
          <w:tcPr>
            <w:tcW w:w="750" w:type="pct"/>
            <w:tcBorders>
              <w:top w:val="single" w:color="auto" w:sz="8" w:space="0"/>
              <w:left w:val="single" w:color="auto" w:sz="8" w:space="0"/>
              <w:bottom w:val="single" w:color="auto" w:sz="8" w:space="0"/>
              <w:right w:val="single" w:color="auto" w:sz="8" w:space="0"/>
            </w:tcBorders>
            <w:tcMar/>
            <w:vAlign w:val="center"/>
          </w:tcPr>
          <w:p w:rsidRPr="00BE5742" w:rsidR="00494E64" w:rsidP="53B9421A" w:rsidRDefault="00352B11" w14:paraId="75A6F948" w14:textId="54C9C432">
            <w:pPr>
              <w:ind w:right="-88"/>
              <w:jc w:val="center"/>
              <w:rPr>
                <w:rFonts w:ascii="Arial" w:hAnsi="Arial" w:cs="Arial"/>
                <w:color w:val="000000" w:themeColor="text1"/>
                <w:sz w:val="18"/>
                <w:szCs w:val="18"/>
                <w:lang w:val="es-ES"/>
              </w:rPr>
            </w:pPr>
            <w:r w:rsidRPr="53B9421A" w:rsidR="00352B11">
              <w:rPr>
                <w:rFonts w:ascii="Arial" w:hAnsi="Arial" w:cs="Arial"/>
                <w:color w:val="000000" w:themeColor="text1" w:themeTint="FF" w:themeShade="FF"/>
                <w:sz w:val="18"/>
                <w:szCs w:val="18"/>
                <w:lang w:val="es-ES"/>
              </w:rPr>
              <w:t>xxxxxxxx</w:t>
            </w:r>
          </w:p>
        </w:tc>
        <w:tc>
          <w:tcPr>
            <w:tcW w:w="937" w:type="pct"/>
            <w:vMerge/>
            <w:tcMar/>
            <w:vAlign w:val="center"/>
          </w:tcPr>
          <w:p w:rsidRPr="00BE5742" w:rsidR="00494E64" w:rsidP="00EF3FA7" w:rsidRDefault="00494E64" w14:paraId="21B63937" w14:textId="77777777">
            <w:pPr>
              <w:jc w:val="center"/>
              <w:rPr>
                <w:rFonts w:ascii="Arial" w:hAnsi="Arial" w:cs="Arial"/>
                <w:sz w:val="18"/>
                <w:szCs w:val="20"/>
              </w:rPr>
            </w:pPr>
          </w:p>
        </w:tc>
        <w:tc>
          <w:tcPr>
            <w:tcW w:w="598" w:type="pct"/>
            <w:tcBorders>
              <w:top w:val="single" w:color="auto" w:sz="8" w:space="0"/>
              <w:left w:val="nil"/>
              <w:bottom w:val="single" w:color="auto" w:sz="8" w:space="0"/>
              <w:right w:val="single" w:color="auto" w:sz="8" w:space="0"/>
            </w:tcBorders>
            <w:tcMar/>
            <w:vAlign w:val="center"/>
          </w:tcPr>
          <w:p w:rsidRPr="00BE5742" w:rsidR="00494E64" w:rsidP="00EF3FA7" w:rsidRDefault="00352B11" w14:paraId="66BDC8C5" w14:textId="25DA1DA2">
            <w:pPr>
              <w:ind w:right="-88"/>
              <w:jc w:val="center"/>
              <w:rPr>
                <w:rFonts w:ascii="Arial" w:hAnsi="Arial" w:cs="Arial"/>
                <w:sz w:val="18"/>
                <w:szCs w:val="20"/>
              </w:rPr>
            </w:pPr>
            <w:proofErr w:type="spellStart"/>
            <w:r>
              <w:rPr>
                <w:rFonts w:ascii="Arial" w:hAnsi="Arial" w:cs="Arial"/>
                <w:bCs/>
                <w:color w:val="000000" w:themeColor="text1"/>
                <w:sz w:val="18"/>
                <w:szCs w:val="20"/>
                <w:lang w:val="es"/>
              </w:rPr>
              <w:t>xxx</w:t>
            </w:r>
            <w:proofErr w:type="spellEnd"/>
          </w:p>
        </w:tc>
        <w:tc>
          <w:tcPr>
            <w:tcW w:w="880" w:type="pct"/>
            <w:tcBorders>
              <w:top w:val="single" w:color="auto" w:sz="8" w:space="0"/>
              <w:left w:val="single" w:color="auto" w:sz="8" w:space="0"/>
              <w:bottom w:val="single" w:color="auto" w:sz="8" w:space="0"/>
              <w:right w:val="single" w:color="auto" w:sz="8" w:space="0"/>
            </w:tcBorders>
            <w:tcMar/>
            <w:vAlign w:val="center"/>
          </w:tcPr>
          <w:p w:rsidRPr="00BE5742" w:rsidR="00494E64" w:rsidP="00EF3FA7" w:rsidRDefault="00352B11" w14:paraId="19CC2CF2" w14:textId="6676A261">
            <w:pPr>
              <w:ind w:right="-88"/>
              <w:jc w:val="center"/>
              <w:rPr>
                <w:rFonts w:ascii="Arial" w:hAnsi="Arial" w:cs="Arial"/>
                <w:sz w:val="18"/>
                <w:szCs w:val="20"/>
              </w:rPr>
            </w:pPr>
            <w:proofErr w:type="spellStart"/>
            <w:r>
              <w:rPr>
                <w:rFonts w:ascii="Arial" w:hAnsi="Arial" w:cs="Arial"/>
                <w:bCs/>
                <w:color w:val="000000" w:themeColor="text1"/>
                <w:sz w:val="18"/>
                <w:szCs w:val="20"/>
                <w:lang w:val="es"/>
              </w:rPr>
              <w:t>xxx</w:t>
            </w:r>
            <w:proofErr w:type="spellEnd"/>
          </w:p>
        </w:tc>
        <w:tc>
          <w:tcPr>
            <w:tcW w:w="1084" w:type="pct"/>
            <w:tcBorders>
              <w:top w:val="single" w:color="auto" w:sz="8" w:space="0"/>
              <w:left w:val="single" w:color="auto" w:sz="8" w:space="0"/>
              <w:bottom w:val="single" w:color="auto" w:sz="8" w:space="0"/>
              <w:right w:val="single" w:color="auto" w:sz="8" w:space="0"/>
            </w:tcBorders>
            <w:tcMar/>
            <w:vAlign w:val="center"/>
          </w:tcPr>
          <w:p w:rsidRPr="00BE5742" w:rsidR="00494E64" w:rsidP="00EF3FA7" w:rsidRDefault="00352B11" w14:paraId="48E511A9" w14:textId="5D1D916C">
            <w:pPr>
              <w:ind w:right="-88"/>
              <w:jc w:val="center"/>
              <w:rPr>
                <w:rFonts w:ascii="Arial" w:hAnsi="Arial" w:cs="Arial"/>
                <w:sz w:val="18"/>
                <w:szCs w:val="20"/>
              </w:rPr>
            </w:pPr>
            <w:proofErr w:type="spellStart"/>
            <w:r>
              <w:rPr>
                <w:rFonts w:ascii="Arial" w:hAnsi="Arial" w:cs="Arial"/>
                <w:bCs/>
                <w:color w:val="000000" w:themeColor="text1"/>
                <w:sz w:val="18"/>
                <w:szCs w:val="20"/>
                <w:lang w:val="es"/>
              </w:rPr>
              <w:t>xxxx</w:t>
            </w:r>
            <w:proofErr w:type="spellEnd"/>
          </w:p>
        </w:tc>
      </w:tr>
      <w:tr w:rsidRPr="00BE5742" w:rsidR="00494E64" w:rsidTr="53B9421A" w14:paraId="3580206A" w14:textId="77777777">
        <w:trPr>
          <w:trHeight w:val="300"/>
          <w:jc w:val="center"/>
        </w:trPr>
        <w:tc>
          <w:tcPr>
            <w:tcW w:w="3916" w:type="pct"/>
            <w:gridSpan w:val="5"/>
            <w:tcBorders>
              <w:top w:val="single" w:color="auto" w:sz="8" w:space="0"/>
              <w:left w:val="single" w:color="auto" w:sz="8" w:space="0"/>
              <w:bottom w:val="single" w:color="auto" w:sz="8" w:space="0"/>
              <w:right w:val="single" w:color="auto" w:sz="8" w:space="0"/>
            </w:tcBorders>
            <w:tcMar/>
            <w:vAlign w:val="center"/>
          </w:tcPr>
          <w:p w:rsidRPr="00BE5742" w:rsidR="00494E64" w:rsidP="00EF3FA7" w:rsidRDefault="00494E64" w14:paraId="2C039638" w14:textId="25EADA3D">
            <w:pPr>
              <w:ind w:right="-88"/>
              <w:jc w:val="center"/>
              <w:rPr>
                <w:rFonts w:ascii="Arial" w:hAnsi="Arial" w:cs="Arial"/>
                <w:b/>
                <w:sz w:val="18"/>
                <w:szCs w:val="20"/>
              </w:rPr>
            </w:pPr>
            <w:r w:rsidRPr="00BE5742">
              <w:rPr>
                <w:rFonts w:ascii="Arial" w:hAnsi="Arial" w:cs="Arial"/>
                <w:b/>
                <w:bCs/>
                <w:color w:val="000000" w:themeColor="text1"/>
                <w:sz w:val="18"/>
                <w:szCs w:val="20"/>
                <w:lang w:val="es"/>
              </w:rPr>
              <w:t>TOTAL,</w:t>
            </w:r>
          </w:p>
        </w:tc>
        <w:tc>
          <w:tcPr>
            <w:tcW w:w="1084" w:type="pct"/>
            <w:tcBorders>
              <w:top w:val="single" w:color="auto" w:sz="8" w:space="0"/>
              <w:left w:val="nil"/>
              <w:bottom w:val="single" w:color="auto" w:sz="8" w:space="0"/>
              <w:right w:val="single" w:color="auto" w:sz="8" w:space="0"/>
            </w:tcBorders>
            <w:tcMar/>
            <w:vAlign w:val="center"/>
          </w:tcPr>
          <w:p w:rsidRPr="00BE5742" w:rsidR="00494E64" w:rsidP="00EF3FA7" w:rsidRDefault="00352B11" w14:paraId="20A6AE79" w14:textId="5415329B">
            <w:pPr>
              <w:ind w:right="-88"/>
              <w:jc w:val="center"/>
              <w:rPr>
                <w:rFonts w:ascii="Arial" w:hAnsi="Arial" w:cs="Arial"/>
                <w:b/>
                <w:sz w:val="18"/>
                <w:szCs w:val="20"/>
              </w:rPr>
            </w:pPr>
            <w:proofErr w:type="spellStart"/>
            <w:r>
              <w:rPr>
                <w:rFonts w:ascii="Arial" w:hAnsi="Arial" w:cs="Arial"/>
                <w:b/>
                <w:bCs/>
                <w:color w:val="000000" w:themeColor="text1"/>
                <w:sz w:val="18"/>
                <w:szCs w:val="20"/>
                <w:lang w:val="es"/>
              </w:rPr>
              <w:t>xxxxx</w:t>
            </w:r>
            <w:proofErr w:type="spellEnd"/>
          </w:p>
        </w:tc>
      </w:tr>
    </w:tbl>
    <w:p w:rsidR="00494E64" w:rsidP="00236816" w:rsidRDefault="00494E64" w14:paraId="2EA5FC67" w14:textId="77777777">
      <w:pPr>
        <w:spacing w:after="0"/>
        <w:jc w:val="both"/>
        <w:rPr>
          <w:rFonts w:ascii="Arial" w:hAnsi="Arial" w:eastAsia="Times New Roman" w:cs="Arial"/>
          <w:b/>
          <w:lang w:val="es-CO" w:eastAsia="es-CO"/>
        </w:rPr>
      </w:pPr>
    </w:p>
    <w:p w:rsidRPr="00352B11" w:rsidR="00352B11" w:rsidP="00352B11" w:rsidRDefault="00B5535C" w14:paraId="0BF16EFD" w14:textId="77777777">
      <w:pPr>
        <w:pStyle w:val="paragraph"/>
        <w:spacing w:before="0" w:beforeAutospacing="0" w:after="0" w:afterAutospacing="0"/>
        <w:jc w:val="both"/>
        <w:textAlignment w:val="baseline"/>
        <w:rPr>
          <w:rFonts w:ascii="Segoe UI" w:hAnsi="Segoe UI" w:cs="Segoe UI"/>
          <w:sz w:val="18"/>
          <w:szCs w:val="18"/>
          <w:lang w:val="es-CO" w:eastAsia="es-CO"/>
        </w:rPr>
      </w:pPr>
      <w:r w:rsidRPr="001D4AB1">
        <w:rPr>
          <w:rFonts w:ascii="Arial" w:hAnsi="Arial" w:cs="Arial"/>
          <w:b/>
          <w:lang w:val="es-CO" w:eastAsia="es-CO"/>
        </w:rPr>
        <w:t>CLÁUSULA</w:t>
      </w:r>
      <w:r w:rsidRPr="001D4AB1" w:rsidR="007476CE">
        <w:rPr>
          <w:rFonts w:ascii="Arial" w:hAnsi="Arial" w:cs="Arial"/>
          <w:b/>
          <w:lang w:val="es-MX"/>
        </w:rPr>
        <w:t xml:space="preserve"> QUINTA-</w:t>
      </w:r>
      <w:r w:rsidRPr="001D4AB1" w:rsidR="007476CE">
        <w:rPr>
          <w:rFonts w:ascii="Arial" w:hAnsi="Arial" w:eastAsia="Arial" w:cs="Arial"/>
          <w:b/>
          <w:bCs/>
          <w:lang w:val="es-MX"/>
        </w:rPr>
        <w:t>FORMA DE PAGO:</w:t>
      </w:r>
      <w:r w:rsidRPr="001D4AB1" w:rsidR="007314CB">
        <w:rPr>
          <w:rFonts w:ascii="Arial" w:hAnsi="Arial" w:eastAsia="Arial" w:cs="Arial"/>
          <w:b/>
          <w:bCs/>
          <w:lang w:val="es-MX"/>
        </w:rPr>
        <w:t xml:space="preserve"> </w:t>
      </w:r>
      <w:r w:rsidRPr="00352B11" w:rsidR="00352B11">
        <w:rPr>
          <w:rFonts w:ascii="Arial" w:hAnsi="Arial" w:cs="Arial"/>
          <w:sz w:val="22"/>
          <w:szCs w:val="22"/>
          <w:lang w:val="es-CO" w:eastAsia="es-CO"/>
        </w:rPr>
        <w:t>La Dirección Ejecutiva Seccional de Administración Judicial de Medellín, realizará el pago del contrato de manera mensual de acuerdo con la prestación del servicio, p</w:t>
      </w:r>
      <w:r w:rsidRPr="00352B11" w:rsidR="00352B11">
        <w:rPr>
          <w:rFonts w:ascii="Arial" w:hAnsi="Arial" w:cs="Arial"/>
          <w:color w:val="000000"/>
          <w:sz w:val="22"/>
          <w:szCs w:val="22"/>
          <w:lang w:val="es-CO" w:eastAsia="es-CO"/>
        </w:rPr>
        <w:t>ara la realización de dichos pagos se deberá entregar a la entidad la siguiente documentación: </w:t>
      </w:r>
    </w:p>
    <w:p w:rsidRPr="00352B11" w:rsidR="00352B11" w:rsidP="00352B11" w:rsidRDefault="00352B11" w14:paraId="483BA538" w14:textId="77777777">
      <w:pPr>
        <w:spacing w:after="0" w:line="240" w:lineRule="auto"/>
        <w:jc w:val="both"/>
        <w:textAlignment w:val="baseline"/>
        <w:rPr>
          <w:rFonts w:ascii="Segoe UI" w:hAnsi="Segoe UI" w:eastAsia="Times New Roman" w:cs="Segoe UI"/>
          <w:sz w:val="18"/>
          <w:szCs w:val="18"/>
          <w:lang w:val="es-CO" w:eastAsia="es-CO"/>
        </w:rPr>
      </w:pPr>
      <w:r w:rsidRPr="00352B11">
        <w:rPr>
          <w:rFonts w:ascii="Arial" w:hAnsi="Arial" w:eastAsia="Times New Roman" w:cs="Arial"/>
          <w:lang w:val="es-CO" w:eastAsia="es-CO"/>
        </w:rPr>
        <w:lastRenderedPageBreak/>
        <w:t> </w:t>
      </w:r>
    </w:p>
    <w:p w:rsidRPr="00352B11" w:rsidR="00352B11" w:rsidP="000C7E77" w:rsidRDefault="00352B11" w14:paraId="333E2FDC" w14:textId="77777777">
      <w:pPr>
        <w:numPr>
          <w:ilvl w:val="0"/>
          <w:numId w:val="19"/>
        </w:numPr>
        <w:spacing w:after="0" w:line="240" w:lineRule="auto"/>
        <w:ind w:left="0" w:firstLine="0"/>
        <w:jc w:val="both"/>
        <w:textAlignment w:val="baseline"/>
        <w:rPr>
          <w:rFonts w:ascii="Arial" w:hAnsi="Arial" w:eastAsia="Times New Roman" w:cs="Arial"/>
          <w:lang w:val="es-CO" w:eastAsia="es-CO"/>
        </w:rPr>
      </w:pPr>
      <w:r w:rsidRPr="00352B11">
        <w:rPr>
          <w:rFonts w:ascii="Arial" w:hAnsi="Arial" w:eastAsia="Times New Roman" w:cs="Arial"/>
          <w:color w:val="000000"/>
          <w:lang w:val="es-CO" w:eastAsia="es-CO"/>
        </w:rPr>
        <w:t>Factura electrónica cargada en el portal electrónico SECOP II y aprobada en la plataforma del SIIF Nación de acuerdo con la Circular Externa 016 para el proceso de recepción de facturas electrónicas de venta, notas débito y notas crédito, expedida el 9 de marzo de 2021. </w:t>
      </w:r>
    </w:p>
    <w:p w:rsidRPr="00352B11" w:rsidR="00352B11" w:rsidP="000C7E77" w:rsidRDefault="00352B11" w14:paraId="73BECE94" w14:textId="77777777">
      <w:pPr>
        <w:numPr>
          <w:ilvl w:val="0"/>
          <w:numId w:val="20"/>
        </w:numPr>
        <w:spacing w:after="0" w:line="240" w:lineRule="auto"/>
        <w:ind w:left="0" w:firstLine="0"/>
        <w:jc w:val="both"/>
        <w:textAlignment w:val="baseline"/>
        <w:rPr>
          <w:rFonts w:ascii="Arial" w:hAnsi="Arial" w:eastAsia="Times New Roman" w:cs="Arial"/>
          <w:lang w:val="es-CO" w:eastAsia="es-CO"/>
        </w:rPr>
      </w:pPr>
      <w:r w:rsidRPr="00352B11">
        <w:rPr>
          <w:rFonts w:ascii="Arial" w:hAnsi="Arial" w:eastAsia="Times New Roman" w:cs="Arial"/>
          <w:color w:val="000000"/>
          <w:lang w:val="es-CO" w:eastAsia="es-CO"/>
        </w:rPr>
        <w:t>Planillas pagadas correspondientes al último período obligado a la presentación de la factura y al día, de seguridad social, pensión, ARL y demás parafiscales. Además de la certificación del representante legal o del revisor fiscal cuando aplique. </w:t>
      </w:r>
    </w:p>
    <w:p w:rsidRPr="00352B11" w:rsidR="00352B11" w:rsidP="000C7E77" w:rsidRDefault="00352B11" w14:paraId="7A0804CA" w14:textId="77777777">
      <w:pPr>
        <w:numPr>
          <w:ilvl w:val="0"/>
          <w:numId w:val="21"/>
        </w:numPr>
        <w:spacing w:after="0" w:line="240" w:lineRule="auto"/>
        <w:ind w:left="0" w:firstLine="0"/>
        <w:jc w:val="both"/>
        <w:textAlignment w:val="baseline"/>
        <w:rPr>
          <w:rFonts w:ascii="Arial" w:hAnsi="Arial" w:eastAsia="Times New Roman" w:cs="Arial"/>
          <w:lang w:val="es-CO" w:eastAsia="es-CO"/>
        </w:rPr>
      </w:pPr>
      <w:r w:rsidRPr="00352B11">
        <w:rPr>
          <w:rFonts w:ascii="Arial" w:hAnsi="Arial" w:eastAsia="Times New Roman" w:cs="Arial"/>
          <w:color w:val="000000"/>
          <w:lang w:val="es-CO" w:eastAsia="es-CO"/>
        </w:rPr>
        <w:t>El certificado de cumplimiento de las obligaciones (recibo firmado por el Titular del Despacho Judicial y/o quien recibe el servicio).  </w:t>
      </w:r>
    </w:p>
    <w:p w:rsidRPr="00352B11" w:rsidR="00352B11" w:rsidP="000C7E77" w:rsidRDefault="00352B11" w14:paraId="20ACB17F" w14:textId="77777777">
      <w:pPr>
        <w:numPr>
          <w:ilvl w:val="0"/>
          <w:numId w:val="22"/>
        </w:numPr>
        <w:spacing w:after="0" w:line="240" w:lineRule="auto"/>
        <w:ind w:left="0" w:firstLine="0"/>
        <w:jc w:val="both"/>
        <w:textAlignment w:val="baseline"/>
        <w:rPr>
          <w:rFonts w:ascii="Arial" w:hAnsi="Arial" w:eastAsia="Times New Roman" w:cs="Arial"/>
          <w:lang w:val="es-CO" w:eastAsia="es-CO"/>
        </w:rPr>
      </w:pPr>
      <w:r w:rsidRPr="00352B11">
        <w:rPr>
          <w:rFonts w:ascii="Arial" w:hAnsi="Arial" w:eastAsia="Times New Roman" w:cs="Arial"/>
          <w:color w:val="000000"/>
          <w:lang w:val="es-CO" w:eastAsia="es-CO"/>
        </w:rPr>
        <w:t>Certificado de cumplimiento de las obligaciones expedido por la Supervisora del contrato, la Coordinadora del Grupo Almacén de La Dirección Ejecutiva Seccional Medellín. </w:t>
      </w:r>
    </w:p>
    <w:p w:rsidRPr="000C7E77" w:rsidR="000C7E77" w:rsidP="000C7E77" w:rsidRDefault="00352B11" w14:paraId="44C8AF74" w14:textId="77777777">
      <w:pPr>
        <w:pStyle w:val="paragraph"/>
        <w:spacing w:before="0" w:beforeAutospacing="0" w:after="0" w:afterAutospacing="0"/>
        <w:ind w:left="-15"/>
        <w:jc w:val="both"/>
        <w:textAlignment w:val="baseline"/>
        <w:rPr>
          <w:rFonts w:ascii="Segoe UI" w:hAnsi="Segoe UI" w:cs="Segoe UI"/>
          <w:sz w:val="18"/>
          <w:szCs w:val="18"/>
          <w:lang w:val="es-CO" w:eastAsia="es-CO"/>
        </w:rPr>
      </w:pPr>
      <w:r w:rsidRPr="00352B11">
        <w:rPr>
          <w:rFonts w:ascii="Arial" w:hAnsi="Arial" w:cs="Arial"/>
          <w:lang w:val="es-CO" w:eastAsia="es-CO"/>
        </w:rPr>
        <w:t>La Dirección Ejecutiva Seccional de Administración Judicial de Medellín, efectuará las retenciones de los impuestos y gravámenes previstos en las normas tributarias y demás cargas impositivas vigentes al momento del pago. Igualmente realiza descuentos por gravámenes o cargas impositivas que entren en vigencia durante la ejecución del contrato. En todo caso el pago estipulado en el presente punto queda sujeto a los recursos que la Dirección General del Tesoro Nacional - Ministerio de Hacienda y Crédito Público sitúe a la Entidad.  </w:t>
      </w:r>
      <w:r w:rsidRPr="00352B11">
        <w:rPr>
          <w:rFonts w:ascii="Arial" w:hAnsi="Arial" w:cs="Arial"/>
          <w:b/>
          <w:bCs/>
          <w:lang w:val="es-CO" w:eastAsia="es-CO"/>
        </w:rPr>
        <w:t>Nota:</w:t>
      </w:r>
      <w:r w:rsidRPr="00352B11">
        <w:rPr>
          <w:rFonts w:ascii="Arial" w:hAnsi="Arial" w:cs="Arial"/>
          <w:lang w:val="es-CO" w:eastAsia="es-CO"/>
        </w:rPr>
        <w:t xml:space="preserve"> Si las facturas no han sido correctamente elaboradas o no se acompañan los documentos requeridos para el pago, el término para el mismo empezará a contarse desde la fecha en que se presenten debidamente corregidas, o desde que se haya aportado el último de los documentos solicitados. Las demoras que se presenten por estos conceptos serán responsabilidad del contratista y no tendrá por ello derecho al reconocimiento de intereses o compensación de ninguna naturaleza </w:t>
      </w:r>
      <w:r w:rsidRPr="000C7E77">
        <w:rPr>
          <w:rFonts w:ascii="Arial" w:hAnsi="Arial" w:cs="Arial"/>
          <w:sz w:val="22"/>
          <w:szCs w:val="22"/>
          <w:lang w:val="es-CO" w:eastAsia="es-CO"/>
        </w:rPr>
        <w:t>por parte de la Entidad.  </w:t>
      </w:r>
      <w:r w:rsidRPr="000C7E77" w:rsidR="002C1A30">
        <w:rPr>
          <w:rFonts w:ascii="Arial" w:hAnsi="Arial" w:cs="Arial"/>
          <w:b/>
          <w:sz w:val="22"/>
          <w:szCs w:val="22"/>
        </w:rPr>
        <w:t>CLÁUSULA S</w:t>
      </w:r>
      <w:r w:rsidRPr="000C7E77" w:rsidR="009C2E6A">
        <w:rPr>
          <w:rFonts w:ascii="Arial" w:hAnsi="Arial" w:cs="Arial"/>
          <w:b/>
          <w:sz w:val="22"/>
          <w:szCs w:val="22"/>
        </w:rPr>
        <w:t>EXTA-OBLIGACIONES DE LAS PARTES</w:t>
      </w:r>
      <w:r w:rsidRPr="000C7E77" w:rsidR="002C1A30">
        <w:rPr>
          <w:rFonts w:ascii="Arial" w:hAnsi="Arial" w:cs="Arial"/>
          <w:b/>
          <w:sz w:val="22"/>
          <w:szCs w:val="22"/>
        </w:rPr>
        <w:t>:</w:t>
      </w:r>
      <w:r w:rsidRPr="000C7E77" w:rsidR="0049347D">
        <w:rPr>
          <w:rFonts w:ascii="Arial" w:hAnsi="Arial" w:cs="Arial"/>
          <w:b/>
          <w:sz w:val="22"/>
          <w:szCs w:val="22"/>
        </w:rPr>
        <w:t xml:space="preserve"> </w:t>
      </w:r>
      <w:r w:rsidRPr="000C7E77" w:rsidR="009C2E6A">
        <w:rPr>
          <w:rFonts w:ascii="Arial" w:hAnsi="Arial" w:cs="Arial"/>
          <w:b/>
          <w:sz w:val="22"/>
          <w:szCs w:val="22"/>
        </w:rPr>
        <w:t>OBLIGACIONES DEL CONTRATISTA</w:t>
      </w:r>
      <w:r w:rsidRPr="000C7E77" w:rsidR="008247E2">
        <w:rPr>
          <w:rFonts w:ascii="Arial" w:hAnsi="Arial" w:cs="Arial"/>
          <w:b/>
          <w:sz w:val="22"/>
          <w:szCs w:val="22"/>
        </w:rPr>
        <w:t>:</w:t>
      </w:r>
      <w:r w:rsidRPr="000C7E77">
        <w:rPr>
          <w:rStyle w:val="normaltextrun"/>
          <w:rFonts w:ascii="Arial" w:hAnsi="Arial" w:cs="Arial"/>
          <w:sz w:val="22"/>
          <w:szCs w:val="22"/>
        </w:rPr>
        <w:t xml:space="preserve"> </w:t>
      </w:r>
      <w:r w:rsidRPr="000C7E77">
        <w:rPr>
          <w:rFonts w:ascii="Arial" w:hAnsi="Arial" w:cs="Arial"/>
          <w:sz w:val="22"/>
          <w:szCs w:val="22"/>
          <w:lang w:val="es-CO" w:eastAsia="es-CO"/>
        </w:rPr>
        <w:t xml:space="preserve">En desarrollo del objeto contractual, el contratista se obliga a:  1. Firmar el contrato electrónicamente en SECOP II, a más tardar dentro de un (01) día hábil siguiente a la adjudicación del contrato a través de SECOP II. 2. Constituir las pólizas e ingresarlas al portal electrónico SECOP II, a más tardar dentro de los dos (02) días hábiles contados a partir de la aprobación del contrato por parte de la entidad y el contratista en SECOP II. 3. Actualizar las pólizas e ingresarlas al portal electrónico SECOP II, a más tardar dos (02) días hábiles a partir de la suscripción del Acta de inicio; y así mismo con cada modificación por adición y o prórroga y/o suspensión y/o reinicio al contrato. 4. Suscribir el acta de inicio del contrato, a más tardar un (01) día hábil después de la aprobación de las pólizas. 5. Cumplir a cabalidad con el objeto del contrato de conformidad con lo consignado en la propuesta presentada y el estudio previo. 6. Cumplir con todos los aspectos contenidos en los documentos y estudios previos, así como en la Invitación Pública del proceso de selección. 7. Garantizar la calidad, confiabilidad y oportunidad en el servicio y en la entrega de los bienes transportados. 8. Realizar los reembolsos (o reconocer) en caso de pérdida o daño de elementos entregados por La Dirección Ejecutiva Seccional, dentro de los cinco (5) días hábiles siguientes. 9. Cumplir con los tiempos de atención de requerimientos en un plazo no mayor a veinticuatro (24) horas corrientes. 10. Cumplir con los tiempos de entregas establecidos en las condiciones técnicas: dos (2) días hábiles en la ciudad de Medellín y el Área Metropolitana. Cinco (5) días hábiles para los municipios de Antioquia. 11. Presentar oportunamente la factura, mínimo cada mes, discriminando el servicio prestado: especificando la zona, peso en kilo, valor declarado y valor en kilos. Se debe anexar el certificado de cumplimiento de las obligaciones (recibo firmado por el Titular del Despacho Judicial quien recibe el servicio) a la Coordinadora del Grupo Almacén. 12. Cumplir con el pago oportuno, y de acuerdo con las normas que lo regulan, las prestaciones sociales a sus empleados y aportes parafiscales correspondientes. El personal que el contratista ocupe en la ejecución del contrato no tendrá ninguna vinculación laboral, civil, comercial con la Nación-Consejo Superior de la Judicatura. La responsabilidad derivada de </w:t>
      </w:r>
      <w:r w:rsidRPr="000C7E77">
        <w:rPr>
          <w:rFonts w:ascii="Arial" w:hAnsi="Arial" w:cs="Arial"/>
          <w:sz w:val="22"/>
          <w:szCs w:val="22"/>
          <w:lang w:val="es-CO" w:eastAsia="es-CO"/>
        </w:rPr>
        <w:lastRenderedPageBreak/>
        <w:t xml:space="preserve">estas vinculaciones correrá a cargo exclusivo del contratista. 13. Acatar las instrucciones que durante el desarrollo del contrato le imparta la Dirección Ejecutiva Seccional a través del supervisor del contrato.  14. Realizar un seguimiento a las entregas de mercancía, al valor de la mercancía enviada y al valor de las facturas presentadas, de manera que no sobrepasen el valor del contrato.  15. Prestar apoyo a la acción del Estado Colombiano para fortalecer la transparencia y la responsabilidad de rendir cuentas y en este contexto asume explícitamente entre otros, los siguientes compromisos, sin perjuicio de la obligación de cumplir la Ley Colombiana, especialmente la Ley 1474 de 2011. No acceder a peticiones o amenazas de quienes actúen por fuera de la ley con el fin de obligarlos a hacer u omitir algún acto o hecho. Cuando una situación así se presente el contratista deberá informar inmediatamente su ocurrencia a la Entidad y a las demás autoridades competentes. No ofrecer ni dar dádivas o sobornos, y ninguna otra forma de halago o dádiva a ningún funcionario público en relación con su contrato. No celebrar acuerdos o realizar actos o conductas que tengan por objeto la colusión en el presente proceso contractual.  16. Cumplir con las políticas y plan de Gestión Ambiental de la Rama Judicial. 17. Garantizar las especificaciones técnicas y los valores de los ítems de su propuesta de conformidad la oferta presentada, la cual formará parte integral del contrato. 18. Asumir todos los gastos que se ocasionen en relación con la ejecución del contrato. 19. Informar oportunamente por escrito a la supervisión del contrato, sobre las anormalidades que presenten durante la ejecución del contrato.  20. Informar a la supervisión del contrato sobre la necesidad de realizar adiciones, prórrogas, suspensiones, y/o modificaciones al contrato.  21. Atender en forma inmediata los reclamos y sugerencias hechas por el Supervisor o quien corresponda.  22. Suscribir oportunamente las actas de inicio, recibo a satisfacción, liquidación, reuniones, comités, y demás actas que se deriven del contrato. 23. Publicar en la plataforma SECOP II todos los documentos que se requieran, además de realizar todas las actuaciones en forma oportuna que exija la misma. 24. Asistir a todas las reuniones programadas que sean necesarias para lograr la debida ejecución del contrato y elaborar las actas a que haya lugar. 25. Acatar las instrucciones que durante el desarrollo del contrato le imparta el Supervisor, y consultar las inquietudes que se presenten en relación con la ejecución del contrato al mismo. 26. Informar oportunamente por escrito a la Entidad, o a través del SUPERVISOR, los inconvenientes que afecten el desarrollo del contrato. 27. Mantener durante la ejecución del contrato el recurso humano, técnico, físico y demás ofrecidos en la propuesta.  28. Suministrar al supervisor designado por la Dirección Ejecutiva Seccional, la información que le sea solicitada para verificar el correcto y oportuno cumplimiento de las obligaciones que contrae.  29. Suministrar la información necesaria al supervisor del contrato para elaborar el proyecto de acta de liquidación del mismo, dentro de los cuatro (4) meses siguientes a la terminación del contrato, según lo dispuesto en el Artículo 11 de la Ley 1150 de 2007.  30. Suscribir el acta de liquidación del contrato a más tardar cuatro (4) meses, contados a partir de la fecha de terminación del contrato. 31. Garantizar la calidad del servicio ofertado y responder por ello de conformidad con lo estipulado por el Artículo 5°, numeral 4 de la Ley 80 de 1993.  32. Presentar a la Dirección Ejecutiva Seccional constancia del cumplimiento de los aportes al Sistema General de Seguridad Social y Parafiscales, expedida por el Representante Legal y/o Revisor Fiscal de conformidad con lo dispuesto en el Artículo 23 de la Ley 1150 de 2007. 33. El contratista deberá aportar formato de INFORMACIÓN TRIBUTARIA Y DE BENEFICIARIO CUENTA, diligenciado en su integridad, diseñado por la Entidad, así mismo anexar la certificación bancaria con fecha de expedición no mayor a un (1) mes, a más tardar un día hábil a la publicación de la comunicación de aceptación de la oferta ganadora. 34. El proponente adjudicatario, deberá contar con todos los permisos y licencias para la prestación </w:t>
      </w:r>
      <w:r w:rsidRPr="000C7E77">
        <w:rPr>
          <w:rFonts w:ascii="Arial" w:hAnsi="Arial" w:cs="Arial"/>
          <w:sz w:val="22"/>
          <w:szCs w:val="22"/>
          <w:lang w:val="es-CO" w:eastAsia="es-CO"/>
        </w:rPr>
        <w:lastRenderedPageBreak/>
        <w:t>del servicio requerido, según el objeto contractual y necesidades de la entidad, emitido por las autoridades competentes.  35. Todas las demás establecidas en los Estudios Previos y en la Invitación Pública, así como las que surjan de la naturaleza del contrato. </w:t>
      </w:r>
      <w:bookmarkStart w:name="_Hlk76744931" w:id="2"/>
      <w:r w:rsidRPr="000C7E77" w:rsidR="00236816">
        <w:rPr>
          <w:rFonts w:ascii="Arial" w:hAnsi="Arial" w:cs="Arial" w:eastAsiaTheme="minorHAnsi"/>
          <w:b/>
          <w:sz w:val="22"/>
          <w:szCs w:val="22"/>
          <w:lang w:val="es-ES"/>
        </w:rPr>
        <w:t>OBLIGACIONES DE LA DIRECCIÓN EJECUTIVA SECCIONAL</w:t>
      </w:r>
      <w:r w:rsidRPr="000C7E77">
        <w:rPr>
          <w:rFonts w:ascii="Arial" w:hAnsi="Arial" w:cs="Arial" w:eastAsiaTheme="minorHAnsi"/>
          <w:sz w:val="22"/>
          <w:szCs w:val="22"/>
          <w:lang w:val="es-ES"/>
        </w:rPr>
        <w:t xml:space="preserve"> 1. Diligenciar el contrato electrónico en el portal </w:t>
      </w:r>
      <w:proofErr w:type="spellStart"/>
      <w:r w:rsidRPr="000C7E77">
        <w:rPr>
          <w:rFonts w:ascii="Arial" w:hAnsi="Arial" w:cs="Arial" w:eastAsiaTheme="minorHAnsi"/>
          <w:sz w:val="22"/>
          <w:szCs w:val="22"/>
          <w:lang w:val="es-ES"/>
        </w:rPr>
        <w:t>Secop</w:t>
      </w:r>
      <w:proofErr w:type="spellEnd"/>
      <w:r w:rsidRPr="000C7E77">
        <w:rPr>
          <w:rFonts w:ascii="Arial" w:hAnsi="Arial" w:cs="Arial" w:eastAsiaTheme="minorHAnsi"/>
          <w:sz w:val="22"/>
          <w:szCs w:val="22"/>
          <w:lang w:val="es-ES"/>
        </w:rPr>
        <w:t xml:space="preserve"> II para la firma del contratista. 2.Revisar y aprobar las garantías presentadas por el contratista, según las condiciones requeridas en el contrato, y publicarlas en el portal electrónico SECOP II.  3.Elaborar, suscribir y publicar en SECOP II el acta de inicio, a través de la supervisión del contrato.  4. Cancelar oportunamente las facturas presentadas por los servicios prestados. 5. Impartir al CONTRATISTA, a través del supervisor designado, las instrucciones necesarias para la ejecución del contrato.  6. Pagar al CONTRATISTA el valor del contrato y realizar los descuentos de impuestos y contribuciones a que haya lugar de conformidad con la normatividad legal vigente 7. Impartir las instrucciones técnicas y administrativas, que sean necesarias para la debida ejecución del Contrato. 8. Suministrar oportunamente la información y el apoyo que requiera el CONTRATISTA, para el cumplimiento de sus obligaciones contractuales. 9. Verificar y dejar constancia, a través de la Supervisión del contrato, del cumplimiento de las obligaciones del CONTRATISTA con el personal que contrate o tenga de planta durante la ejecución de los contratos frente a los aportes al sistema de seguridad social integral, y parafiscales. 10. Todas las demás que surjan de la naturaleza del contrato. </w:t>
      </w:r>
      <w:r w:rsidRPr="000C7E77" w:rsidR="00236816">
        <w:rPr>
          <w:rFonts w:ascii="Arial" w:hAnsi="Arial" w:cs="Arial" w:eastAsiaTheme="minorHAnsi"/>
          <w:b/>
          <w:sz w:val="22"/>
          <w:szCs w:val="22"/>
          <w:lang w:val="es-ES"/>
        </w:rPr>
        <w:t>OBLIGACIONES ESPECÍFICAS DEL SUPERVISOR:</w:t>
      </w:r>
      <w:r w:rsidRPr="000C7E77" w:rsidR="00236816">
        <w:rPr>
          <w:rFonts w:ascii="Arial" w:hAnsi="Arial" w:cs="Arial" w:eastAsiaTheme="minorHAnsi"/>
          <w:sz w:val="22"/>
          <w:szCs w:val="22"/>
          <w:lang w:val="es-ES"/>
        </w:rPr>
        <w:t xml:space="preserve"> </w:t>
      </w:r>
      <w:bookmarkStart w:name="_Hlk119665176" w:id="3"/>
      <w:r w:rsidRPr="000C7E77">
        <w:rPr>
          <w:rFonts w:ascii="Arial" w:hAnsi="Arial" w:cs="Arial"/>
          <w:sz w:val="22"/>
          <w:szCs w:val="22"/>
        </w:rPr>
        <w:t xml:space="preserve">1. </w:t>
      </w:r>
      <w:r w:rsidRPr="000C7E77">
        <w:rPr>
          <w:rFonts w:ascii="Arial" w:hAnsi="Arial" w:cs="Arial" w:eastAsiaTheme="minorHAnsi"/>
          <w:sz w:val="22"/>
          <w:szCs w:val="22"/>
          <w:lang w:val="es-ES"/>
        </w:rPr>
        <w:t>Colaborar con el Contratista con miras a la correcta ejecución y cumplimiento del contrato. </w:t>
      </w:r>
      <w:r w:rsidRPr="000C7E77">
        <w:rPr>
          <w:rFonts w:ascii="Arial" w:hAnsi="Arial" w:cs="Arial"/>
          <w:sz w:val="22"/>
          <w:szCs w:val="22"/>
        </w:rPr>
        <w:t xml:space="preserve"> 2. </w:t>
      </w:r>
      <w:r w:rsidRPr="000C7E77">
        <w:rPr>
          <w:rFonts w:ascii="Arial" w:hAnsi="Arial" w:cs="Arial"/>
          <w:sz w:val="22"/>
          <w:szCs w:val="22"/>
          <w:lang w:val="es-CO" w:eastAsia="es-CO"/>
        </w:rPr>
        <w:t xml:space="preserve">Llevar control de los requerimientos y elementos despachados a los diferentes juzgados.  3. Confirmar la recepción de lo transportado, de acuerdo con los formatos diligenciados por cada funcionario o empleado.  4. Verificar mediante documentos idóneos como recibos y constancia de entrega, los elementos entregados.  5. En caso de pérdida de los elementos transportados, constatar que el contratista, responda por el valor declarado.  6. Aplicar la guía y demás instructivos establecidos por la entidad para la práctica y ejecución de la supervisión e interventoría de contratos. 7. Verificar que los servicios contratados cumplan con las especificaciones técnicas estipuladas en el contrato.  8. Asegurar que el contratista vincule y mantenga el personal o equipo ofrecido, con las condiciones e idoneidad pactadas inicialmente y exigir su reemplazo cuando fuere necesario. 9. Programar las reuniones para establecer el avance de ejecución a efectos de determinar con criterios objetivos, los valores a cancelar; buscando siempre que los pagos, independiente de lo pactado, se correspondan con los avances programados y previstos por el contratista y la Dirección Ejecutiva Seccional de Administración Judicial, con el fin de realizar la correcta programación del PAC, los supervisores deben remitir al área financiera el plan de pagos del contrato y velar por que las solicitudes de desembolso se ajusten a lo programado. De igual manera deben reportar mensualmente dentro de los 5 días de cada mes las modificaciones al PAC para el siguiente mes 10. Efectuar los requerimientos escritos que sean necesarios al contratista, con copia al garante, a fin de exigirle el cumplimiento oportuno de las obligaciones previstas en el contrato y en las leyes y normas que le sean aplicables. 11. Dejar constancia escrita de las actuaciones ejecutadas en el cumplimiento de la función de vigilancia y custodiar adecuadamente el archivo documental que de ellas se genere. 12.Informar oportunamente al Área de Asistencia Legal y al Director Ejecutivo, las situaciones o hechos que ameritan iniciar la actuación administrativa para la imposición de sanciones y en general el ejercicio de prerrogativas o facultades excepcionales, para lo cual deberán aportar las pruebas, los requerimientos conminatorios con la respectiva copia al garante, la respuesta a las solicitudes encaminadas a obtener el cumplimiento, el impacto y gravedad de los hechos o la cuantificación de los posibles perjuicios y las recomendaciones </w:t>
      </w:r>
      <w:r w:rsidRPr="000C7E77">
        <w:rPr>
          <w:rFonts w:ascii="Arial" w:hAnsi="Arial" w:cs="Arial"/>
          <w:sz w:val="22"/>
          <w:szCs w:val="22"/>
          <w:lang w:val="es-CO" w:eastAsia="es-CO"/>
        </w:rPr>
        <w:lastRenderedPageBreak/>
        <w:t>ante dichas situaciones. Nota: En el evento de advertirse al Área de Asistencia Legal, deficiencia o incumplimiento en las obligaciones del contratista, la misma promoverá acciones encaminadas a declarar los siniestros respectivos y hacer efectivas las garantías frente al Asegurador. 13. Informar de los hechos o circunstancias que puedan constituir actos de corrupción tipificados como conductas punibles o que puedan poner o pongan en riesgo el cumplimiento del contrato principal. 14</w:t>
      </w:r>
      <w:r w:rsidRPr="000C7E77">
        <w:rPr>
          <w:rFonts w:ascii="Arial" w:hAnsi="Arial" w:cs="Arial"/>
          <w:sz w:val="22"/>
          <w:szCs w:val="22"/>
        </w:rPr>
        <w:t xml:space="preserve">. </w:t>
      </w:r>
      <w:r w:rsidRPr="000C7E77">
        <w:rPr>
          <w:rFonts w:ascii="Arial" w:hAnsi="Arial" w:cs="Arial"/>
          <w:sz w:val="22"/>
          <w:szCs w:val="22"/>
          <w:lang w:val="es-CO" w:eastAsia="es-CO"/>
        </w:rPr>
        <w:t>Verificar las facturas o cuenta de cobro presentadas por el contratista en el SECOP II, teniendo presente que la cuantía corresponda con el avance en la ejecución; verificar el cumplimiento de las normas y el pago oportuno de la seguridad social y demás requisitos exigidos contractualmente para el pago, emitiendo el correspondiente cumplido por el recibo a satisfacción de los bienes y servicios con alcance administrativo, contable, financiero, técnico y jurídico. 15. Proyectar el acta de liquidación, con el visto bueno del Coordinador del Área respectiva, en concordancia con el Sistema Integrado de Gestión de Calidad y, en especial, expresando con claridad los saldos no ejecutados y, por tanto, objeto de liberación por parte del Área Financiera. Así mismo dejar constancia de los aspectos que la dependencia debe controlar o efectuar seguimiento para verificar la calidad de los servicios. 16. Remitir al Grupo de Contratación, al finalizar la etapa de ejecución, junto con el proyecto de acta de liquidación del contrato o convenio, debidamente organizada y foliada, la carpeta que contenga la documentación en original, y en general la información que se produzca con ocasión de la ejecución contractual, con el fin de ser incorporada al expediente contractual. 17. Remitir oportunamente los documentos soporte al Grupo de Ejecución Presupuestal del Área Financiera para el trámite del pago, observando los calendarios financieros establecidos, en especial los de fin de la vigencia. 18. Si durante la ejecución del contrato se presentan situaciones que afecten alguno o algunos de los aspectos inicialmente pactados en el mismo, el supervisor deberá solicitar oportunamente la adición, prórroga, modificación o cesión, con un término mínimo de ocho (8) días hábiles a la fecha en que se pretende que se realice la modificación del contrato según el caso.  19. Proyectar el acta de liquidación, con el visto bueno del Coordinador del Área respectiva, en concordancia con el Sistema Integrado de Gestión de Calidad y, en especial, expresando con claridad los saldos no ejecutados y, por tanto, objeto de liberación por parte del Grupo de Ejecución Presupuestal del Área Financiera.  20. Suscribir el acta de Inicio, a más tardar un (1) día hábil después de la aprobación de pólizas por parte de la entidad.  21.</w:t>
      </w:r>
      <w:r w:rsidRPr="000C7E77">
        <w:rPr>
          <w:rFonts w:ascii="Arial" w:hAnsi="Arial" w:cs="Arial"/>
          <w:sz w:val="22"/>
          <w:szCs w:val="22"/>
        </w:rPr>
        <w:t xml:space="preserve"> </w:t>
      </w:r>
      <w:r w:rsidRPr="000C7E77">
        <w:rPr>
          <w:rFonts w:ascii="Arial" w:hAnsi="Arial" w:cs="Arial"/>
          <w:sz w:val="22"/>
          <w:szCs w:val="22"/>
          <w:lang w:val="es-CO" w:eastAsia="es-CO"/>
        </w:rPr>
        <w:t xml:space="preserve">Suscribir las actas de inicio, recibo a satisfacción, reuniones, comités, y demás actas que se deriven del contrato. 22. Revisar y tramitar las facturas electrónicas en la plataforma del SIIF, dentro de los tres (3) días hábiles siguientes, una vez se cumpla con todos los requisitos para tal fin.  23. Realizar el seguimiento al proponente adjudicatario del vehículo o vehículos ecológicos ofertados para el presente proceso, en el caso en donde se haya otorgado puntaje por este servicio.  24. Estudiar las diferentes solicitudes de adición, prórroga, y/o modificación al contrato, que realice el contratista o la supervisión del contrato; donde se deberá realizar una revisión técnica, jurídica y económica de las mismas.  25. Revisar y aprobar el pago de las facturas presentadas por el contratista en el portal electrónico SECOP II y el sistema SIIF, una vez cumpla con la entrega de todos los documentos requeridos para el pago 26. Verificar los documentos para la legalización del contrato.  27. Efectuar la supervisión del presente contrato.  28. Elaborar y suscribir las actas de inicio, suspensiones, reinicios, y liquidación del contrato.  29. Expedir el certificado de cumplimiento de obligaciones del contrato.  30.Todas las demás establecidas en la ley, en la Resolución DESAJME20-5884 del 16 de marzo de 2020 (Manual de Contratación de la Entidad) y en las Resoluciones 7049 y 7050 de 2019 de la Dirección Ejecutiva de Administración Judicial (Lineamientos para la supervisión y la liquidación de contratos, respectivamente), en los Documentos y Estudios </w:t>
      </w:r>
      <w:r w:rsidRPr="000C7E77">
        <w:rPr>
          <w:rFonts w:ascii="Arial" w:hAnsi="Arial" w:cs="Arial"/>
          <w:sz w:val="22"/>
          <w:szCs w:val="22"/>
          <w:lang w:val="es-CO" w:eastAsia="es-CO"/>
        </w:rPr>
        <w:lastRenderedPageBreak/>
        <w:t>Previos, y en la Invitación Pública; así como las que surjan de la naturaleza del contrato.</w:t>
      </w:r>
      <w:r w:rsidRPr="00352B11">
        <w:rPr>
          <w:rFonts w:ascii="Arial" w:hAnsi="Arial" w:cs="Arial"/>
          <w:lang w:val="es-CO" w:eastAsia="es-CO"/>
        </w:rPr>
        <w:t> </w:t>
      </w:r>
      <w:bookmarkEnd w:id="3"/>
      <w:bookmarkEnd w:id="2"/>
      <w:r w:rsidRPr="000C7E77" w:rsidR="002C1A30">
        <w:rPr>
          <w:rFonts w:ascii="Arial" w:hAnsi="Arial" w:cs="Arial"/>
          <w:b/>
          <w:sz w:val="22"/>
          <w:szCs w:val="22"/>
          <w:lang w:val="es-CO" w:eastAsia="es-CO"/>
        </w:rPr>
        <w:t>CLÁUSULA S</w:t>
      </w:r>
      <w:r w:rsidRPr="000C7E77" w:rsidR="003D127B">
        <w:rPr>
          <w:rFonts w:ascii="Arial" w:hAnsi="Arial" w:cs="Arial"/>
          <w:b/>
          <w:sz w:val="22"/>
          <w:szCs w:val="22"/>
          <w:lang w:val="es-CO" w:eastAsia="es-CO"/>
        </w:rPr>
        <w:t>É</w:t>
      </w:r>
      <w:r w:rsidRPr="000C7E77" w:rsidR="002C1A30">
        <w:rPr>
          <w:rFonts w:ascii="Arial" w:hAnsi="Arial" w:cs="Arial"/>
          <w:b/>
          <w:sz w:val="22"/>
          <w:szCs w:val="22"/>
          <w:lang w:val="es-CO" w:eastAsia="es-CO"/>
        </w:rPr>
        <w:t>PTIMA</w:t>
      </w:r>
      <w:r w:rsidRPr="000C7E77" w:rsidR="00280B92">
        <w:rPr>
          <w:rFonts w:ascii="Arial" w:hAnsi="Arial" w:cs="Arial"/>
          <w:b/>
          <w:sz w:val="22"/>
          <w:szCs w:val="22"/>
          <w:lang w:val="es-CO" w:eastAsia="es-CO"/>
        </w:rPr>
        <w:t>-</w:t>
      </w:r>
      <w:r w:rsidRPr="000C7E77" w:rsidR="002C1A30">
        <w:rPr>
          <w:rFonts w:ascii="Arial" w:hAnsi="Arial" w:cs="Arial"/>
          <w:b/>
          <w:sz w:val="22"/>
          <w:szCs w:val="22"/>
          <w:lang w:val="es-CO" w:eastAsia="es-CO"/>
        </w:rPr>
        <w:t>SUPERVISIÓN:</w:t>
      </w:r>
      <w:r w:rsidRPr="000C7E77" w:rsidR="00280B92">
        <w:rPr>
          <w:rFonts w:ascii="Arial" w:hAnsi="Arial" w:cs="Arial"/>
          <w:b/>
          <w:sz w:val="22"/>
          <w:szCs w:val="22"/>
          <w:lang w:val="es-CO" w:eastAsia="es-CO"/>
        </w:rPr>
        <w:t xml:space="preserve"> </w:t>
      </w:r>
      <w:r w:rsidRPr="000C7E77" w:rsidR="000C7E77">
        <w:rPr>
          <w:rFonts w:ascii="Arial" w:hAnsi="Arial" w:cs="Arial"/>
          <w:sz w:val="22"/>
          <w:szCs w:val="22"/>
          <w:lang w:val="es-CO" w:eastAsia="es-CO"/>
        </w:rPr>
        <w:t>El seguimiento y control de la ejecución del contrato resultante de este proceso se realizará según las atribuciones de las áreas de la DESAJME de la siguiente manera: </w:t>
      </w:r>
    </w:p>
    <w:p w:rsidRPr="000C7E77" w:rsidR="000C7E77" w:rsidP="000C7E77" w:rsidRDefault="000C7E77" w14:paraId="61FFCCE1" w14:textId="0471FFBA">
      <w:pPr>
        <w:spacing w:after="0" w:line="240" w:lineRule="auto"/>
        <w:jc w:val="both"/>
        <w:textAlignment w:val="baseline"/>
        <w:rPr>
          <w:rFonts w:ascii="Segoe UI" w:hAnsi="Segoe UI" w:eastAsia="Times New Roman" w:cs="Segoe UI"/>
          <w:sz w:val="18"/>
          <w:szCs w:val="18"/>
          <w:lang w:val="es-CO" w:eastAsia="es-CO"/>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85"/>
        <w:gridCol w:w="1972"/>
        <w:gridCol w:w="1556"/>
        <w:gridCol w:w="3983"/>
      </w:tblGrid>
      <w:tr w:rsidRPr="000C7E77" w:rsidR="000C7E77" w:rsidTr="000C7E77" w14:paraId="719995FE" w14:textId="77777777">
        <w:trPr>
          <w:trHeight w:val="300"/>
        </w:trPr>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0C7E77" w:rsidR="000C7E77" w:rsidP="000C7E77" w:rsidRDefault="000C7E77" w14:paraId="2D63C87A"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0C7E77">
              <w:rPr>
                <w:rFonts w:ascii="Arial" w:hAnsi="Arial" w:eastAsia="Times New Roman" w:cs="Arial"/>
                <w:b/>
                <w:bCs/>
                <w:lang w:eastAsia="es-CO"/>
              </w:rPr>
              <w:t>DESIGNACIÓN</w:t>
            </w:r>
            <w:r w:rsidRPr="000C7E77">
              <w:rPr>
                <w:rFonts w:ascii="Arial" w:hAnsi="Arial" w:eastAsia="Times New Roman" w:cs="Arial"/>
                <w:lang w:val="es-CO" w:eastAsia="es-CO"/>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0C7E77" w:rsidR="000C7E77" w:rsidP="000C7E77" w:rsidRDefault="000C7E77" w14:paraId="680ECA02"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0C7E77">
              <w:rPr>
                <w:rFonts w:ascii="Arial" w:hAnsi="Arial" w:eastAsia="Times New Roman" w:cs="Arial"/>
                <w:b/>
                <w:bCs/>
                <w:lang w:eastAsia="es-CO"/>
              </w:rPr>
              <w:t>IDENTIFICACIÓN</w:t>
            </w:r>
            <w:r w:rsidRPr="000C7E77">
              <w:rPr>
                <w:rFonts w:ascii="Arial" w:hAnsi="Arial" w:eastAsia="Times New Roman" w:cs="Arial"/>
                <w:lang w:val="es-CO" w:eastAsia="es-CO"/>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0C7E77" w:rsidR="000C7E77" w:rsidP="000C7E77" w:rsidRDefault="000C7E77" w14:paraId="1A6898D4"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0C7E77">
              <w:rPr>
                <w:rFonts w:ascii="Arial" w:hAnsi="Arial" w:eastAsia="Times New Roman" w:cs="Arial"/>
                <w:b/>
                <w:bCs/>
                <w:lang w:eastAsia="es-CO"/>
              </w:rPr>
              <w:t>NOMBRE</w:t>
            </w:r>
            <w:r w:rsidRPr="000C7E77">
              <w:rPr>
                <w:rFonts w:ascii="Arial" w:hAnsi="Arial" w:eastAsia="Times New Roman" w:cs="Arial"/>
                <w:lang w:val="es-CO" w:eastAsia="es-CO"/>
              </w:rPr>
              <w:t> </w:t>
            </w:r>
          </w:p>
        </w:tc>
        <w:tc>
          <w:tcPr>
            <w:tcW w:w="4185" w:type="dxa"/>
            <w:tcBorders>
              <w:top w:val="single" w:color="000000" w:sz="6" w:space="0"/>
              <w:left w:val="single" w:color="000000" w:sz="6" w:space="0"/>
              <w:bottom w:val="single" w:color="000000" w:sz="6" w:space="0"/>
              <w:right w:val="single" w:color="000000" w:sz="6" w:space="0"/>
            </w:tcBorders>
            <w:shd w:val="clear" w:color="auto" w:fill="auto"/>
            <w:hideMark/>
          </w:tcPr>
          <w:p w:rsidRPr="000C7E77" w:rsidR="000C7E77" w:rsidP="000C7E77" w:rsidRDefault="000C7E77" w14:paraId="39BBB849"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0C7E77">
              <w:rPr>
                <w:rFonts w:ascii="Arial" w:hAnsi="Arial" w:eastAsia="Times New Roman" w:cs="Arial"/>
                <w:b/>
                <w:bCs/>
                <w:lang w:eastAsia="es-CO"/>
              </w:rPr>
              <w:t>CORREO</w:t>
            </w:r>
            <w:r w:rsidRPr="000C7E77">
              <w:rPr>
                <w:rFonts w:ascii="Arial" w:hAnsi="Arial" w:eastAsia="Times New Roman" w:cs="Arial"/>
                <w:lang w:val="es-CO" w:eastAsia="es-CO"/>
              </w:rPr>
              <w:t> </w:t>
            </w:r>
          </w:p>
        </w:tc>
      </w:tr>
      <w:tr w:rsidRPr="000C7E77" w:rsidR="000C7E77" w:rsidTr="000C7E77" w14:paraId="6BBE04D0" w14:textId="77777777">
        <w:trPr>
          <w:trHeight w:val="300"/>
        </w:trPr>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0C7E77" w:rsidR="000C7E77" w:rsidP="000C7E77" w:rsidRDefault="000C7E77" w14:paraId="2C1C2A6F"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0C7E77">
              <w:rPr>
                <w:rFonts w:ascii="Arial" w:hAnsi="Arial" w:eastAsia="Times New Roman" w:cs="Arial"/>
                <w:lang w:eastAsia="es-CO"/>
              </w:rPr>
              <w:t>Supervisor Principal</w:t>
            </w:r>
            <w:r w:rsidRPr="000C7E77">
              <w:rPr>
                <w:rFonts w:ascii="Arial" w:hAnsi="Arial" w:eastAsia="Times New Roman" w:cs="Arial"/>
                <w:lang w:val="es-CO" w:eastAsia="es-CO"/>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0C7E77" w:rsidR="000C7E77" w:rsidP="000C7E77" w:rsidRDefault="000C7E77" w14:paraId="4F94B339"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0C7E77">
              <w:rPr>
                <w:rFonts w:ascii="Arial" w:hAnsi="Arial" w:eastAsia="Times New Roman" w:cs="Arial"/>
                <w:b/>
                <w:bCs/>
                <w:lang w:eastAsia="es-CO"/>
              </w:rPr>
              <w:t>C.C. 22.104.020</w:t>
            </w:r>
            <w:r w:rsidRPr="000C7E77">
              <w:rPr>
                <w:rFonts w:ascii="Arial" w:hAnsi="Arial" w:eastAsia="Times New Roman" w:cs="Arial"/>
                <w:lang w:val="es-CO" w:eastAsia="es-CO"/>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0C7E77" w:rsidR="000C7E77" w:rsidP="000C7E77" w:rsidRDefault="000C7E77" w14:paraId="16AC75D0"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0C7E77">
              <w:rPr>
                <w:rFonts w:ascii="Arial" w:hAnsi="Arial" w:eastAsia="Times New Roman" w:cs="Arial"/>
                <w:b/>
                <w:bCs/>
                <w:lang w:eastAsia="es-CO"/>
              </w:rPr>
              <w:t>BEATRIZ HELENA VÉLEZ RESTREPO</w:t>
            </w:r>
            <w:r w:rsidRPr="000C7E77">
              <w:rPr>
                <w:rFonts w:ascii="Arial" w:hAnsi="Arial" w:eastAsia="Times New Roman" w:cs="Arial"/>
                <w:lang w:val="es-CO" w:eastAsia="es-CO"/>
              </w:rPr>
              <w:t> </w:t>
            </w:r>
          </w:p>
        </w:tc>
        <w:tc>
          <w:tcPr>
            <w:tcW w:w="4185" w:type="dxa"/>
            <w:tcBorders>
              <w:top w:val="single" w:color="000000" w:sz="6" w:space="0"/>
              <w:left w:val="single" w:color="000000" w:sz="6" w:space="0"/>
              <w:bottom w:val="single" w:color="000000" w:sz="6" w:space="0"/>
              <w:right w:val="single" w:color="000000" w:sz="6" w:space="0"/>
            </w:tcBorders>
            <w:shd w:val="clear" w:color="auto" w:fill="auto"/>
            <w:hideMark/>
          </w:tcPr>
          <w:p w:rsidRPr="000C7E77" w:rsidR="000C7E77" w:rsidP="000C7E77" w:rsidRDefault="000C7E77" w14:paraId="713079D0" w14:textId="77777777">
            <w:pPr>
              <w:spacing w:after="0" w:line="240" w:lineRule="auto"/>
              <w:jc w:val="both"/>
              <w:textAlignment w:val="baseline"/>
              <w:rPr>
                <w:rFonts w:ascii="Times New Roman" w:hAnsi="Times New Roman" w:eastAsia="Times New Roman" w:cs="Times New Roman"/>
                <w:sz w:val="24"/>
                <w:szCs w:val="24"/>
                <w:lang w:val="es-CO" w:eastAsia="es-CO"/>
              </w:rPr>
            </w:pPr>
            <w:r w:rsidRPr="000C7E77">
              <w:rPr>
                <w:rFonts w:ascii="Arial" w:hAnsi="Arial" w:eastAsia="Times New Roman" w:cs="Arial"/>
                <w:lang w:eastAsia="es-CO"/>
              </w:rPr>
              <w:t>almacmed@cendoj.ramajudicial.gov.co</w:t>
            </w:r>
            <w:r w:rsidRPr="000C7E77">
              <w:rPr>
                <w:rFonts w:ascii="Arial" w:hAnsi="Arial" w:eastAsia="Times New Roman" w:cs="Arial"/>
                <w:lang w:val="es-CO" w:eastAsia="es-CO"/>
              </w:rPr>
              <w:t> </w:t>
            </w:r>
          </w:p>
        </w:tc>
      </w:tr>
    </w:tbl>
    <w:p w:rsidRPr="000C7E77" w:rsidR="00236816" w:rsidP="000C7E77" w:rsidRDefault="000C7E77" w14:paraId="62C69DA1" w14:textId="4BE38205">
      <w:pPr>
        <w:spacing w:after="0" w:line="240" w:lineRule="auto"/>
        <w:ind w:left="-15"/>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eastAsia="es-CO"/>
        </w:rPr>
        <w:t>Quien de conformidad con lo establecido en la citada resolución, Manual de Contratación de la Entidad, dará cumplimiento a las obligaciones establecidas en el contrato, y realizará seguimiento técnico, administrativo, financiero, contable y jurídico sobre el cumplimiento del objeto del contrato, además de vigilar las obligaciones establecidas en éste, de tal forma que se garantice el cumplimiento de las obligaciones contractuales y legales en los términos y plazos establecidos en el contrato y los pliegos de condiciones o invitaciones públicas. Por consiguiente, las actuaciones de los supervisores estarán sujetas a los preceptos del Estatuto General de Contratación Pública (Leyes 80 de 1993, 1150 de 2007, 1474 de 2011 y Decreto 1082 de 2015, Ley 2069 de 2020 y demás normas que los modifiquen, complementen o sustituyan).  </w:t>
      </w:r>
      <w:r w:rsidRPr="00352B11" w:rsidR="002C1A30">
        <w:rPr>
          <w:rFonts w:ascii="Arial" w:hAnsi="Arial" w:cs="Arial"/>
          <w:b/>
        </w:rPr>
        <w:t>CLÁUSULA OCTAVA-</w:t>
      </w:r>
      <w:r w:rsidRPr="00352B11" w:rsidR="002C1A30">
        <w:rPr>
          <w:rFonts w:ascii="Arial" w:hAnsi="Arial" w:cs="Arial"/>
          <w:b/>
          <w:bCs/>
          <w:iCs/>
          <w:color w:val="000000"/>
          <w:lang w:val="es-ES_tradnl"/>
        </w:rPr>
        <w:t>GARANTÍAS:</w:t>
      </w:r>
      <w:r w:rsidRPr="00352B11" w:rsidR="00122FF0">
        <w:rPr>
          <w:rFonts w:ascii="Arial" w:hAnsi="Arial" w:cs="Arial"/>
          <w:b/>
          <w:bCs/>
          <w:iCs/>
          <w:color w:val="000000"/>
          <w:lang w:val="es-ES_tradnl"/>
        </w:rPr>
        <w:t xml:space="preserve"> </w:t>
      </w:r>
      <w:r w:rsidRPr="00352B11" w:rsidR="002C1A30">
        <w:rPr>
          <w:rFonts w:ascii="Arial" w:hAnsi="Arial" w:cs="Arial"/>
          <w:b/>
        </w:rPr>
        <w:t>EL CONTRATISTA</w:t>
      </w:r>
      <w:r w:rsidRPr="00352B11" w:rsidR="002C1A30">
        <w:rPr>
          <w:rFonts w:ascii="Arial" w:hAnsi="Arial" w:cs="Arial"/>
        </w:rPr>
        <w:t xml:space="preserve"> se obliga a constituir a</w:t>
      </w:r>
      <w:r w:rsidRPr="00352B11" w:rsidR="002C1A30">
        <w:rPr>
          <w:rFonts w:ascii="Arial" w:hAnsi="Arial" w:cs="Arial"/>
          <w:iCs/>
          <w:lang w:val="es-CO"/>
        </w:rPr>
        <w:t xml:space="preserve"> favor de la </w:t>
      </w:r>
      <w:r w:rsidRPr="00352B11" w:rsidR="006710C7">
        <w:rPr>
          <w:rFonts w:ascii="Arial" w:hAnsi="Arial" w:cs="Arial"/>
          <w:b/>
          <w:bCs/>
          <w:iCs/>
          <w:lang w:val="es-CO"/>
        </w:rPr>
        <w:t>Nación Consejo Superior de la Judicatura –</w:t>
      </w:r>
      <w:r w:rsidRPr="00352B11" w:rsidR="006710C7">
        <w:rPr>
          <w:rFonts w:ascii="Arial" w:hAnsi="Arial" w:cs="Arial"/>
          <w:iCs/>
          <w:lang w:val="es-CO"/>
        </w:rPr>
        <w:t xml:space="preserve"> </w:t>
      </w:r>
      <w:r w:rsidRPr="00352B11" w:rsidR="002C61DC">
        <w:rPr>
          <w:rFonts w:ascii="Arial" w:hAnsi="Arial" w:cs="Arial"/>
          <w:b/>
          <w:bCs/>
          <w:iCs/>
          <w:lang w:val="es-CO"/>
        </w:rPr>
        <w:t>DIRECCIÓN EJECUTIVA SECCIONAL DE ADMINISTRACIÓN JUDICIAL MEDELLÍN</w:t>
      </w:r>
      <w:r w:rsidRPr="00352B11" w:rsidR="002C61DC">
        <w:rPr>
          <w:rFonts w:ascii="Arial" w:hAnsi="Arial" w:cs="Arial"/>
          <w:bCs/>
          <w:iCs/>
          <w:lang w:val="es-CO"/>
        </w:rPr>
        <w:t xml:space="preserve">, con </w:t>
      </w:r>
      <w:r w:rsidRPr="00352B11" w:rsidR="002C61DC">
        <w:rPr>
          <w:rFonts w:ascii="Arial" w:hAnsi="Arial" w:cs="Arial"/>
          <w:b/>
          <w:bCs/>
          <w:iCs/>
          <w:lang w:val="es-CO"/>
        </w:rPr>
        <w:t>NIT. 800.165.798-9</w:t>
      </w:r>
      <w:r w:rsidRPr="00352B11" w:rsidR="002C61DC">
        <w:rPr>
          <w:rFonts w:ascii="Arial" w:hAnsi="Arial" w:cs="Arial"/>
          <w:bCs/>
          <w:iCs/>
          <w:lang w:val="es-CO"/>
        </w:rPr>
        <w:t xml:space="preserve">, </w:t>
      </w:r>
      <w:r w:rsidRPr="00352B11" w:rsidR="004973E0">
        <w:rPr>
          <w:rFonts w:ascii="Arial" w:hAnsi="Arial" w:cs="Arial"/>
          <w:bCs/>
          <w:iCs/>
          <w:lang w:val="es-CO"/>
        </w:rPr>
        <w:t>contrato</w:t>
      </w:r>
      <w:r w:rsidRPr="00352B11" w:rsidR="00AC76F2">
        <w:rPr>
          <w:rFonts w:ascii="Arial" w:hAnsi="Arial" w:cs="Arial"/>
        </w:rPr>
        <w:t xml:space="preserve"> de seguro contenido en póliza </w:t>
      </w:r>
      <w:r w:rsidRPr="00352B11" w:rsidR="002C1A30">
        <w:rPr>
          <w:rFonts w:ascii="Arial" w:hAnsi="Arial" w:cs="Arial"/>
        </w:rPr>
        <w:t>expedida</w:t>
      </w:r>
      <w:r w:rsidRPr="00352B11" w:rsidR="002C1A30">
        <w:rPr>
          <w:rFonts w:ascii="Arial" w:hAnsi="Arial" w:cs="Arial"/>
          <w:iCs/>
          <w:lang w:val="es-CO"/>
        </w:rPr>
        <w:t xml:space="preserve"> por una</w:t>
      </w:r>
      <w:r w:rsidRPr="00352B11" w:rsidR="00C700B6">
        <w:rPr>
          <w:rFonts w:ascii="Arial" w:hAnsi="Arial" w:cs="Arial"/>
          <w:iCs/>
          <w:lang w:val="es-CO"/>
        </w:rPr>
        <w:t xml:space="preserve"> </w:t>
      </w:r>
      <w:r w:rsidRPr="00352B11" w:rsidR="002C1A30">
        <w:rPr>
          <w:rFonts w:ascii="Arial" w:hAnsi="Arial" w:cs="Arial"/>
          <w:iCs/>
          <w:lang w:val="es-CO"/>
        </w:rPr>
        <w:t xml:space="preserve">compañía de seguros legalmente establecida en Colombia, </w:t>
      </w:r>
      <w:r w:rsidRPr="00352B11" w:rsidR="00C700B6">
        <w:rPr>
          <w:rFonts w:ascii="Arial" w:hAnsi="Arial" w:cs="Arial"/>
          <w:iCs/>
          <w:lang w:val="es-CO"/>
        </w:rPr>
        <w:t>en cumplimiento d</w:t>
      </w:r>
      <w:r w:rsidRPr="00352B11" w:rsidR="002C1A30">
        <w:rPr>
          <w:rFonts w:ascii="Arial" w:hAnsi="Arial" w:cs="Arial"/>
          <w:iCs/>
          <w:lang w:val="es-CO"/>
        </w:rPr>
        <w:t>el artículo 7 de la ley 1150 de 2007, la Ley 80 de 1993 y el</w:t>
      </w:r>
      <w:r w:rsidRPr="00352B11" w:rsidR="00122FF0">
        <w:rPr>
          <w:rFonts w:ascii="Arial" w:hAnsi="Arial" w:cs="Arial"/>
          <w:iCs/>
          <w:lang w:val="es-CO"/>
        </w:rPr>
        <w:t xml:space="preserve"> Decreto 1082 de 2015</w:t>
      </w:r>
      <w:r w:rsidRPr="00352B11" w:rsidR="00845763">
        <w:rPr>
          <w:rFonts w:ascii="Arial" w:hAnsi="Arial" w:cs="Arial"/>
          <w:iCs/>
          <w:lang w:val="es-CO"/>
        </w:rPr>
        <w:t>;</w:t>
      </w:r>
      <w:r w:rsidRPr="00352B11" w:rsidR="00122FF0">
        <w:rPr>
          <w:rFonts w:ascii="Arial" w:hAnsi="Arial" w:cs="Arial"/>
          <w:iCs/>
          <w:lang w:val="es-CO"/>
        </w:rPr>
        <w:t xml:space="preserve"> la cual </w:t>
      </w:r>
      <w:r w:rsidRPr="00352B11" w:rsidR="002C1A30">
        <w:rPr>
          <w:rFonts w:ascii="Arial" w:hAnsi="Arial" w:cs="Arial"/>
          <w:iCs/>
          <w:lang w:val="es-CO"/>
        </w:rPr>
        <w:t>debe contener los siguientes amparos y vigencias:</w:t>
      </w:r>
    </w:p>
    <w:p w:rsidRPr="00236816" w:rsidR="00916879" w:rsidP="00916879" w:rsidRDefault="00916879" w14:paraId="7FF4F4B6" w14:textId="77777777">
      <w:pPr>
        <w:widowControl w:val="0"/>
        <w:tabs>
          <w:tab w:val="left" w:pos="284"/>
          <w:tab w:val="left" w:pos="426"/>
        </w:tabs>
        <w:autoSpaceDE w:val="0"/>
        <w:autoSpaceDN w:val="0"/>
        <w:adjustRightInd w:val="0"/>
        <w:spacing w:after="0" w:line="240" w:lineRule="auto"/>
        <w:ind w:right="96"/>
        <w:contextualSpacing/>
        <w:jc w:val="both"/>
        <w:rPr>
          <w:rFonts w:ascii="Arial" w:hAnsi="Arial" w:eastAsia="Times New Roman" w:cs="Arial"/>
          <w:lang w:eastAsia="es-E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8"/>
        <w:gridCol w:w="2178"/>
        <w:gridCol w:w="3600"/>
      </w:tblGrid>
      <w:tr w:rsidRPr="000C7E77" w:rsidR="000C7E77" w:rsidTr="000C7E77" w14:paraId="5865875E" w14:textId="77777777">
        <w:trPr>
          <w:trHeight w:val="390"/>
        </w:trPr>
        <w:tc>
          <w:tcPr>
            <w:tcW w:w="36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C7E77" w:rsidR="000C7E77" w:rsidP="000C7E77" w:rsidRDefault="000C7E77" w14:paraId="570DF770" w14:textId="77777777">
            <w:pPr>
              <w:spacing w:after="0" w:line="240" w:lineRule="auto"/>
              <w:jc w:val="center"/>
              <w:textAlignment w:val="baseline"/>
              <w:rPr>
                <w:rFonts w:ascii="Segoe UI" w:hAnsi="Segoe UI" w:eastAsia="Times New Roman" w:cs="Segoe UI"/>
                <w:sz w:val="18"/>
                <w:szCs w:val="18"/>
                <w:lang w:val="es-CO" w:eastAsia="es-CO"/>
              </w:rPr>
            </w:pPr>
            <w:r w:rsidRPr="000C7E77">
              <w:rPr>
                <w:rFonts w:ascii="Arial" w:hAnsi="Arial" w:eastAsia="Times New Roman" w:cs="Arial"/>
                <w:b/>
                <w:bCs/>
                <w:lang w:val="es-CO" w:eastAsia="es-CO"/>
              </w:rPr>
              <w:t>AMPARO</w:t>
            </w:r>
            <w:r w:rsidRPr="000C7E77">
              <w:rPr>
                <w:rFonts w:ascii="Arial" w:hAnsi="Arial" w:eastAsia="Times New Roman" w:cs="Arial"/>
                <w:lang w:val="es-CO" w:eastAsia="es-CO"/>
              </w:rPr>
              <w:t> </w:t>
            </w:r>
          </w:p>
        </w:tc>
        <w:tc>
          <w:tcPr>
            <w:tcW w:w="22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C7E77" w:rsidR="000C7E77" w:rsidP="000C7E77" w:rsidRDefault="000C7E77" w14:paraId="4DDA773A" w14:textId="77777777">
            <w:pPr>
              <w:spacing w:after="0" w:line="240" w:lineRule="auto"/>
              <w:jc w:val="center"/>
              <w:textAlignment w:val="baseline"/>
              <w:rPr>
                <w:rFonts w:ascii="Segoe UI" w:hAnsi="Segoe UI" w:eastAsia="Times New Roman" w:cs="Segoe UI"/>
                <w:sz w:val="18"/>
                <w:szCs w:val="18"/>
                <w:lang w:val="es-CO" w:eastAsia="es-CO"/>
              </w:rPr>
            </w:pPr>
            <w:r w:rsidRPr="000C7E77">
              <w:rPr>
                <w:rFonts w:ascii="Arial" w:hAnsi="Arial" w:eastAsia="Times New Roman" w:cs="Arial"/>
                <w:b/>
                <w:bCs/>
                <w:lang w:val="es-CO" w:eastAsia="es-CO"/>
              </w:rPr>
              <w:t>PORCENTAJE</w:t>
            </w:r>
            <w:r w:rsidRPr="000C7E77">
              <w:rPr>
                <w:rFonts w:ascii="Arial" w:hAnsi="Arial" w:eastAsia="Times New Roman" w:cs="Arial"/>
                <w:lang w:val="es-CO" w:eastAsia="es-CO"/>
              </w:rPr>
              <w:t> </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C7E77" w:rsidR="000C7E77" w:rsidP="000C7E77" w:rsidRDefault="000C7E77" w14:paraId="511CC95B" w14:textId="77777777">
            <w:pPr>
              <w:spacing w:after="0" w:line="240" w:lineRule="auto"/>
              <w:jc w:val="center"/>
              <w:textAlignment w:val="baseline"/>
              <w:rPr>
                <w:rFonts w:ascii="Segoe UI" w:hAnsi="Segoe UI" w:eastAsia="Times New Roman" w:cs="Segoe UI"/>
                <w:sz w:val="18"/>
                <w:szCs w:val="18"/>
                <w:lang w:val="es-CO" w:eastAsia="es-CO"/>
              </w:rPr>
            </w:pPr>
            <w:r w:rsidRPr="000C7E77">
              <w:rPr>
                <w:rFonts w:ascii="Arial" w:hAnsi="Arial" w:eastAsia="Times New Roman" w:cs="Arial"/>
                <w:b/>
                <w:bCs/>
                <w:lang w:val="es-CO" w:eastAsia="es-CO"/>
              </w:rPr>
              <w:t>VIGENCIA</w:t>
            </w:r>
            <w:r w:rsidRPr="000C7E77">
              <w:rPr>
                <w:rFonts w:ascii="Arial" w:hAnsi="Arial" w:eastAsia="Times New Roman" w:cs="Arial"/>
                <w:lang w:val="es-CO" w:eastAsia="es-CO"/>
              </w:rPr>
              <w:t> </w:t>
            </w:r>
          </w:p>
        </w:tc>
      </w:tr>
      <w:tr w:rsidRPr="000C7E77" w:rsidR="000C7E77" w:rsidTr="000C7E77" w14:paraId="46144F68" w14:textId="77777777">
        <w:trPr>
          <w:trHeight w:val="465"/>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4A06FCC9"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Cumplimiento de las obligaciones contractuales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091C8A7B"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20% Del valor del Contrato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26F953E5"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Tiempo de ejecución del contrato y cuatro (4) meses más </w:t>
            </w:r>
          </w:p>
        </w:tc>
      </w:tr>
      <w:tr w:rsidRPr="000C7E77" w:rsidR="000C7E77" w:rsidTr="000C7E77" w14:paraId="20EF0D51" w14:textId="77777777">
        <w:trPr>
          <w:trHeight w:val="480"/>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1437331C"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Pago de salarios y prestaciones sociales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24B062FC"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20% Del valor del Contrato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1DD21EA9"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El plazo de ejecución del contrato y tres (3) años más. </w:t>
            </w:r>
          </w:p>
        </w:tc>
      </w:tr>
      <w:tr w:rsidRPr="000C7E77" w:rsidR="000C7E77" w:rsidTr="000C7E77" w14:paraId="4E1DB088" w14:textId="77777777">
        <w:trPr>
          <w:trHeight w:val="180"/>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0DDEA0B0"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Responsabilidad Extracontractual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30C7459F"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200 SMLMV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67C6BBC0"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El plazo de ejecución del Contrato y cuatro (4) meses más.  </w:t>
            </w:r>
          </w:p>
        </w:tc>
      </w:tr>
      <w:tr w:rsidRPr="000C7E77" w:rsidR="000C7E77" w:rsidTr="000C7E77" w14:paraId="4BD19334" w14:textId="77777777">
        <w:trPr>
          <w:trHeight w:val="480"/>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640A2DF1"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Transporte de mercancía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75915CE6"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20% del valor del Contrato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0C7E77" w:rsidR="000C7E77" w:rsidP="000C7E77" w:rsidRDefault="000C7E77" w14:paraId="64A5E867" w14:textId="7777777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lang w:val="es-CO" w:eastAsia="es-CO"/>
              </w:rPr>
              <w:t>Tiempo de ejecución del contrato </w:t>
            </w:r>
          </w:p>
        </w:tc>
      </w:tr>
    </w:tbl>
    <w:p w:rsidR="00916879" w:rsidP="00236816" w:rsidRDefault="00916879" w14:paraId="324B15CB" w14:textId="42091F49">
      <w:pPr>
        <w:widowControl w:val="0"/>
        <w:tabs>
          <w:tab w:val="left" w:pos="284"/>
          <w:tab w:val="left" w:pos="426"/>
        </w:tabs>
        <w:autoSpaceDE w:val="0"/>
        <w:autoSpaceDN w:val="0"/>
        <w:adjustRightInd w:val="0"/>
        <w:spacing w:after="0" w:line="240" w:lineRule="auto"/>
        <w:ind w:right="96"/>
        <w:contextualSpacing/>
        <w:jc w:val="both"/>
        <w:rPr>
          <w:rFonts w:ascii="Arial" w:hAnsi="Arial" w:eastAsia="Times New Roman" w:cs="Arial"/>
          <w:b/>
          <w:bCs/>
          <w:iCs/>
          <w:lang w:eastAsia="es-ES"/>
        </w:rPr>
      </w:pPr>
    </w:p>
    <w:p w:rsidRPr="000C7E77" w:rsidR="007476CE" w:rsidP="000C7E77" w:rsidRDefault="000C7E77" w14:paraId="5997B91B" w14:textId="3B7D3A07">
      <w:pPr>
        <w:spacing w:after="0" w:line="240" w:lineRule="auto"/>
        <w:jc w:val="both"/>
        <w:textAlignment w:val="baseline"/>
        <w:rPr>
          <w:rFonts w:ascii="Segoe UI" w:hAnsi="Segoe UI" w:eastAsia="Times New Roman" w:cs="Segoe UI"/>
          <w:sz w:val="18"/>
          <w:szCs w:val="18"/>
          <w:lang w:val="es-CO" w:eastAsia="es-CO"/>
        </w:rPr>
      </w:pPr>
      <w:r w:rsidRPr="000C7E77">
        <w:rPr>
          <w:rFonts w:ascii="Arial" w:hAnsi="Arial" w:eastAsia="Times New Roman" w:cs="Arial"/>
          <w:b/>
          <w:color w:val="000000"/>
          <w:lang w:val="es-CO" w:eastAsia="es-CO"/>
        </w:rPr>
        <w:t>Nota:</w:t>
      </w:r>
      <w:r w:rsidRPr="000C7E77">
        <w:rPr>
          <w:rFonts w:ascii="Arial" w:hAnsi="Arial" w:eastAsia="Times New Roman" w:cs="Arial"/>
          <w:color w:val="000000"/>
          <w:lang w:val="es-CO" w:eastAsia="es-CO"/>
        </w:rPr>
        <w:t xml:space="preserve"> en todo caso, el contratista se compromete a ajustar la vigencia de los amparos de la garantía a partir de la suscripción del acta de inicio, así como ampliar el valor de la misma o su vigencia en el evento en que se aumente o adicione el valor del contrato o se prorrogue su término en virtud de lo consagrado en el artículo 2. 2.1. 2.3. 1.18 del decreto 1082 de 2015 y demás normas concordantes. </w:t>
      </w:r>
      <w:r w:rsidRPr="00E532A2" w:rsidR="002C1A30">
        <w:rPr>
          <w:rFonts w:ascii="Arial" w:hAnsi="Arial" w:eastAsia="Times New Roman" w:cs="Arial"/>
          <w:b/>
          <w:bCs/>
          <w:iCs/>
          <w:lang w:eastAsia="es-ES"/>
        </w:rPr>
        <w:t>CLÁUSULA NOVENA-INHABILIDADES E INCOMPATIBILIDADES:</w:t>
      </w:r>
      <w:r w:rsidRPr="00E532A2" w:rsidR="006D23AE">
        <w:rPr>
          <w:rFonts w:ascii="Arial" w:hAnsi="Arial" w:eastAsia="Times New Roman" w:cs="Arial"/>
          <w:b/>
          <w:bCs/>
          <w:iCs/>
          <w:lang w:eastAsia="es-ES"/>
        </w:rPr>
        <w:t xml:space="preserve"> </w:t>
      </w:r>
      <w:r w:rsidRPr="00E532A2" w:rsidR="002C1A30">
        <w:rPr>
          <w:rFonts w:ascii="Arial" w:hAnsi="Arial" w:eastAsia="Times New Roman" w:cs="Arial"/>
          <w:b/>
          <w:bCs/>
          <w:iCs/>
          <w:lang w:eastAsia="es-ES"/>
        </w:rPr>
        <w:t xml:space="preserve">EL CONTRATISTA </w:t>
      </w:r>
      <w:r w:rsidRPr="00E532A2" w:rsidR="002C1A30">
        <w:rPr>
          <w:rFonts w:ascii="Arial" w:hAnsi="Arial" w:eastAsia="Times New Roman" w:cs="Arial"/>
          <w:bCs/>
          <w:iCs/>
          <w:lang w:eastAsia="es-ES"/>
        </w:rPr>
        <w:t>declara bajo la gravedad del juramento que no se encuentra incurso en ninguna de las causales de inhabilidades e incompatibilidades previstas en la ley 80 de 1993</w:t>
      </w:r>
      <w:r w:rsidRPr="00E532A2" w:rsidR="002C1A30">
        <w:rPr>
          <w:rFonts w:ascii="Arial" w:hAnsi="Arial" w:eastAsia="Times New Roman" w:cs="Arial"/>
          <w:b/>
          <w:bCs/>
          <w:iCs/>
          <w:lang w:eastAsia="es-ES"/>
        </w:rPr>
        <w:t xml:space="preserve">. </w:t>
      </w:r>
      <w:r w:rsidRPr="00E532A2" w:rsidR="002C1A30">
        <w:rPr>
          <w:rFonts w:ascii="Arial" w:hAnsi="Arial" w:eastAsia="Times New Roman" w:cs="Arial"/>
          <w:bCs/>
          <w:iCs/>
          <w:lang w:eastAsia="es-ES"/>
        </w:rPr>
        <w:t xml:space="preserve">A su turno se obliga a cumplir con el compromiso Anticorrupción. </w:t>
      </w:r>
      <w:r w:rsidRPr="00E532A2" w:rsidR="002C1A30">
        <w:rPr>
          <w:rFonts w:ascii="Arial" w:hAnsi="Arial" w:eastAsia="Times New Roman" w:cs="Arial"/>
          <w:b/>
          <w:bCs/>
          <w:iCs/>
          <w:lang w:eastAsia="es-ES"/>
        </w:rPr>
        <w:t xml:space="preserve">CLÁUSULA </w:t>
      </w:r>
      <w:r w:rsidRPr="00E532A2" w:rsidR="006D23AE">
        <w:rPr>
          <w:rFonts w:ascii="Arial" w:hAnsi="Arial" w:eastAsia="Times New Roman" w:cs="Arial"/>
          <w:b/>
          <w:bCs/>
          <w:iCs/>
          <w:lang w:eastAsia="es-ES"/>
        </w:rPr>
        <w:t>DÉCIMA</w:t>
      </w:r>
      <w:r w:rsidRPr="00E532A2" w:rsidR="002C1A30">
        <w:rPr>
          <w:rFonts w:ascii="Arial" w:hAnsi="Arial" w:eastAsia="Times New Roman" w:cs="Arial"/>
          <w:b/>
          <w:bCs/>
          <w:iCs/>
          <w:lang w:eastAsia="es-ES"/>
        </w:rPr>
        <w:t>-INDEMNIDAD:</w:t>
      </w:r>
      <w:r w:rsidRPr="00E532A2" w:rsidR="002C1A30">
        <w:rPr>
          <w:rFonts w:ascii="Arial" w:hAnsi="Arial" w:cs="Arial"/>
        </w:rPr>
        <w:t xml:space="preserve"> </w:t>
      </w:r>
      <w:r w:rsidRPr="00E532A2" w:rsidR="0069736D">
        <w:rPr>
          <w:rFonts w:ascii="Arial" w:hAnsi="Arial" w:cs="Arial"/>
        </w:rPr>
        <w:t xml:space="preserve">Si por la actuación de EL CONTRATISTA se generaren perjuicios u obligaciones </w:t>
      </w:r>
      <w:proofErr w:type="spellStart"/>
      <w:r w:rsidRPr="00E532A2" w:rsidR="0069736D">
        <w:rPr>
          <w:rFonts w:ascii="Arial" w:hAnsi="Arial" w:cs="Arial"/>
        </w:rPr>
        <w:t>avaluables</w:t>
      </w:r>
      <w:proofErr w:type="spellEnd"/>
      <w:r w:rsidRPr="00E532A2" w:rsidR="0069736D">
        <w:rPr>
          <w:rFonts w:ascii="Arial" w:hAnsi="Arial" w:cs="Arial"/>
        </w:rPr>
        <w:t xml:space="preserve"> patrimonialmente en contra de esta DIRECCIÓN </w:t>
      </w:r>
      <w:r w:rsidRPr="00E532A2" w:rsidR="0069736D">
        <w:rPr>
          <w:rFonts w:ascii="Arial" w:hAnsi="Arial" w:cs="Arial"/>
        </w:rPr>
        <w:lastRenderedPageBreak/>
        <w:t xml:space="preserve">EJECUTIVA SECC/ONAL, aquel responderá por la totalidad del monto de los daños directos, reconocimientos e indemnizaciones a que haya lugar. Para hacer efectiva esta indemnización, LA DIRECCIÓN </w:t>
      </w:r>
      <w:r w:rsidR="00916879">
        <w:rPr>
          <w:rFonts w:ascii="Arial" w:hAnsi="Arial" w:cs="Arial"/>
        </w:rPr>
        <w:t>EJECUTIVA SECCI</w:t>
      </w:r>
      <w:r w:rsidRPr="00E532A2" w:rsidR="0069736D">
        <w:rPr>
          <w:rFonts w:ascii="Arial" w:hAnsi="Arial" w:cs="Arial"/>
        </w:rPr>
        <w:t>ONAL, notificará por escrito al CONTRATISTA de los detalles de cualquier reclamo dentro de los diez (10) días siguientes de tener conocimiento de la existencia de los mismos, debiendo éste acudir de manera inmediata a la sustitución, cubrimiento y aseguramiento de LA DIRECCIÓN EJECUTIVA SECC/ONAL quien en todo momento se entenderá y tendrá como indemne y ajeno a dichos eventos, los cuales constituyen única y exclusiva responsabilidad del contratista</w:t>
      </w:r>
      <w:r w:rsidRPr="00E532A2" w:rsidR="002C1A30">
        <w:rPr>
          <w:rFonts w:ascii="Arial" w:hAnsi="Arial" w:eastAsia="Times New Roman" w:cs="Arial"/>
          <w:iCs/>
          <w:lang w:eastAsia="es-ES"/>
        </w:rPr>
        <w:t>.</w:t>
      </w:r>
      <w:r w:rsidRPr="00E532A2" w:rsidR="006D23AE">
        <w:rPr>
          <w:rFonts w:ascii="Arial" w:hAnsi="Arial" w:eastAsia="Times New Roman" w:cs="Arial"/>
          <w:iCs/>
          <w:lang w:eastAsia="es-ES"/>
        </w:rPr>
        <w:t xml:space="preserve"> </w:t>
      </w:r>
      <w:r w:rsidRPr="00E532A2" w:rsidR="002C1A30">
        <w:rPr>
          <w:rFonts w:ascii="Arial" w:hAnsi="Arial" w:eastAsia="Times New Roman" w:cs="Arial"/>
          <w:b/>
          <w:iCs/>
          <w:lang w:eastAsia="es-ES"/>
        </w:rPr>
        <w:t>CLÁUSULA DÉCIMA PRIMERA-DEFECTOS DE EJECUCIÓN:</w:t>
      </w:r>
      <w:r w:rsidRPr="00E532A2" w:rsidR="006D23AE">
        <w:rPr>
          <w:rFonts w:ascii="Arial" w:hAnsi="Arial" w:eastAsia="Times New Roman" w:cs="Arial"/>
          <w:b/>
          <w:iCs/>
          <w:lang w:eastAsia="es-ES"/>
        </w:rPr>
        <w:t xml:space="preserve"> </w:t>
      </w:r>
      <w:r w:rsidRPr="00E532A2" w:rsidR="002C1A30">
        <w:rPr>
          <w:rFonts w:ascii="Arial" w:hAnsi="Arial" w:eastAsia="Times New Roman" w:cs="Arial"/>
          <w:iCs/>
          <w:lang w:eastAsia="es-ES"/>
        </w:rPr>
        <w:t>El contratista será responsable por los defectos de ejecución que se presenten o por especificaciones inferiores a las pactadas en el contrato. Así mismo, se obliga a llevar a cabo y asumir los costos de reemplazos que se ocasionen por estos conceptos.</w:t>
      </w:r>
      <w:r w:rsidRPr="00E532A2" w:rsidR="006D23AE">
        <w:rPr>
          <w:rFonts w:ascii="Arial" w:hAnsi="Arial" w:eastAsia="Times New Roman" w:cs="Arial"/>
          <w:iCs/>
          <w:lang w:eastAsia="es-ES"/>
        </w:rPr>
        <w:t xml:space="preserve"> </w:t>
      </w:r>
      <w:r w:rsidRPr="00E532A2" w:rsidR="002C1A30">
        <w:rPr>
          <w:rFonts w:ascii="Arial" w:hAnsi="Arial" w:eastAsia="Times New Roman" w:cs="Arial"/>
          <w:b/>
          <w:iCs/>
          <w:lang w:eastAsia="es-ES"/>
        </w:rPr>
        <w:t xml:space="preserve">CLÁUSULA DÉCIMA SEGUNDA-EXCLUSIÓN DE RELACIÓN LABORAL: </w:t>
      </w:r>
      <w:r w:rsidRPr="00E532A2" w:rsidR="0069736D">
        <w:rPr>
          <w:rFonts w:ascii="Arial" w:hAnsi="Arial" w:eastAsia="Times New Roman" w:cs="Arial"/>
          <w:iCs/>
          <w:lang w:eastAsia="es-ES"/>
        </w:rPr>
        <w:t>Entre el contratista y el personal que éste utilice para la ejecución de la prestación del servicio y/o suministro de elementos y el Consejo Superior de la Judicatura no existirá vínculo laboral alguno</w:t>
      </w:r>
      <w:r w:rsidRPr="00E532A2" w:rsidR="002C1A30">
        <w:rPr>
          <w:rFonts w:ascii="Arial" w:hAnsi="Arial" w:eastAsia="Times New Roman" w:cs="Arial"/>
          <w:iCs/>
          <w:lang w:eastAsia="es-ES"/>
        </w:rPr>
        <w:t>.</w:t>
      </w:r>
      <w:r w:rsidRPr="00E532A2" w:rsidR="006D23AE">
        <w:rPr>
          <w:rFonts w:ascii="Arial" w:hAnsi="Arial" w:eastAsia="Times New Roman" w:cs="Arial"/>
          <w:iCs/>
          <w:lang w:eastAsia="es-ES"/>
        </w:rPr>
        <w:t xml:space="preserve"> </w:t>
      </w:r>
      <w:r w:rsidRPr="00E532A2" w:rsidR="002C1A30">
        <w:rPr>
          <w:rFonts w:ascii="Arial" w:hAnsi="Arial" w:eastAsia="Times New Roman" w:cs="Arial"/>
          <w:b/>
          <w:iCs/>
          <w:lang w:eastAsia="es-ES"/>
        </w:rPr>
        <w:t>CLÁUSULA DÉCIMA TERCERA-LIQUIDACIÓN DEL CONTRATO:</w:t>
      </w:r>
      <w:r w:rsidRPr="00E532A2" w:rsidR="006D23AE">
        <w:rPr>
          <w:rFonts w:ascii="Arial" w:hAnsi="Arial" w:eastAsia="Times New Roman" w:cs="Arial"/>
          <w:b/>
          <w:iCs/>
          <w:lang w:eastAsia="es-ES"/>
        </w:rPr>
        <w:t xml:space="preserve"> </w:t>
      </w:r>
      <w:r w:rsidRPr="00E532A2" w:rsidR="0069736D">
        <w:rPr>
          <w:rFonts w:ascii="Arial" w:hAnsi="Arial" w:eastAsia="Times New Roman" w:cs="Arial"/>
          <w:iCs/>
          <w:lang w:eastAsia="es-ES"/>
        </w:rPr>
        <w:t>El contrato que se suscriba como consecuencia del presente proceso de selección se deberá liquidar, dentro de los cuatro meses siguientes a su terminación</w:t>
      </w:r>
      <w:r w:rsidRPr="00E532A2" w:rsidR="002C1A30">
        <w:rPr>
          <w:rFonts w:ascii="Arial" w:hAnsi="Arial" w:eastAsia="Times New Roman" w:cs="Arial"/>
          <w:iCs/>
          <w:lang w:eastAsia="es-ES"/>
        </w:rPr>
        <w:t xml:space="preserve">. </w:t>
      </w:r>
      <w:r w:rsidRPr="00E532A2" w:rsidR="002C1A30">
        <w:rPr>
          <w:rFonts w:ascii="Arial" w:hAnsi="Arial" w:eastAsia="Times New Roman" w:cs="Arial"/>
          <w:b/>
          <w:bCs/>
          <w:iCs/>
          <w:lang w:eastAsia="es-ES"/>
        </w:rPr>
        <w:t xml:space="preserve">CLÁUSULA </w:t>
      </w:r>
      <w:r w:rsidRPr="00E532A2" w:rsidR="006D23AE">
        <w:rPr>
          <w:rFonts w:ascii="Arial" w:hAnsi="Arial" w:eastAsia="Times New Roman" w:cs="Arial"/>
          <w:b/>
          <w:bCs/>
          <w:iCs/>
          <w:lang w:eastAsia="es-ES"/>
        </w:rPr>
        <w:t>DÉCIMA</w:t>
      </w:r>
      <w:r w:rsidRPr="00E532A2" w:rsidR="002C1A30">
        <w:rPr>
          <w:rFonts w:ascii="Arial" w:hAnsi="Arial" w:eastAsia="Times New Roman" w:cs="Arial"/>
          <w:b/>
          <w:bCs/>
          <w:iCs/>
          <w:lang w:eastAsia="es-ES"/>
        </w:rPr>
        <w:t xml:space="preserve"> CUARTA-TERMINACIÓN UNILATERAL:</w:t>
      </w:r>
      <w:r w:rsidRPr="00E532A2" w:rsidR="006D23AE">
        <w:rPr>
          <w:rFonts w:ascii="Arial" w:hAnsi="Arial" w:eastAsia="Times New Roman" w:cs="Arial"/>
          <w:b/>
          <w:bCs/>
          <w:iCs/>
          <w:lang w:eastAsia="es-ES"/>
        </w:rPr>
        <w:t xml:space="preserve"> </w:t>
      </w:r>
      <w:r w:rsidRPr="00E532A2" w:rsidR="0069736D">
        <w:rPr>
          <w:rFonts w:ascii="Arial" w:hAnsi="Arial" w:eastAsia="Times New Roman" w:cs="Arial"/>
          <w:iCs/>
          <w:lang w:eastAsia="es-ES"/>
        </w:rPr>
        <w:t>De conformidad con lo señalado en el parágrafo segundo del artículo 50 de la ley 789 del 27 de diciembre de 2002 será causal de terminación unilateral de los contratos que celebren las entidades públicas con personas jurídicas, particulares, cuando se compruebe la evasión en el pago total o parcial de aportes por parte del contratista durante la ejecución del contrato frente a los sistemas de salud, pensiones, riesgos profesionales y aportes al Servicio Nacional de Aprendizaje, Instituto Colombiano de Bienestar Familiar. Se podrán enervar la causal, mediante el pago de los recursos dejados de cubrir incrementados con los correspondientes intereses de mora dentro de los cinco (5) días siguientes a su notificación. Y de acuerdo con lo establecido en el artículo 1 de la ley 828 de 2003, su incumplimiento reiterado daría lugar a la declaratoria de caducidad</w:t>
      </w:r>
      <w:r w:rsidRPr="00E532A2" w:rsidR="002C1A30">
        <w:rPr>
          <w:rFonts w:ascii="Arial" w:hAnsi="Arial" w:eastAsia="Times New Roman" w:cs="Arial"/>
          <w:iCs/>
          <w:lang w:eastAsia="es-ES"/>
        </w:rPr>
        <w:t>.</w:t>
      </w:r>
      <w:r w:rsidRPr="00E532A2" w:rsidR="002C1A30">
        <w:rPr>
          <w:rFonts w:ascii="Arial" w:hAnsi="Arial" w:eastAsia="Times New Roman" w:cs="Arial"/>
          <w:b/>
          <w:iCs/>
          <w:lang w:eastAsia="es-ES"/>
        </w:rPr>
        <w:t xml:space="preserve"> </w:t>
      </w:r>
      <w:r w:rsidRPr="00E532A2" w:rsidR="002C1A30">
        <w:rPr>
          <w:rFonts w:ascii="Arial" w:hAnsi="Arial" w:eastAsia="Times New Roman" w:cs="Arial"/>
          <w:b/>
          <w:bCs/>
          <w:iCs/>
          <w:lang w:eastAsia="es-ES"/>
        </w:rPr>
        <w:t>CLÁUSULA DÉCIMA QUINTA-CESIÓN DEL CONTRATO:</w:t>
      </w:r>
      <w:r w:rsidRPr="00E532A2" w:rsidR="006D23AE">
        <w:rPr>
          <w:rFonts w:ascii="Arial" w:hAnsi="Arial" w:eastAsia="Times New Roman" w:cs="Arial"/>
          <w:b/>
          <w:bCs/>
          <w:iCs/>
          <w:lang w:eastAsia="es-ES"/>
        </w:rPr>
        <w:t xml:space="preserve"> </w:t>
      </w:r>
      <w:r w:rsidRPr="00E532A2" w:rsidR="0069736D">
        <w:rPr>
          <w:rFonts w:ascii="Arial" w:hAnsi="Arial" w:eastAsia="Times New Roman" w:cs="Arial"/>
          <w:iCs/>
          <w:lang w:eastAsia="es-ES"/>
        </w:rPr>
        <w:t>El contratista no podrá sub-contratar o ceder el contrato que resulte de este proceso a personas naturales o jurídicas, nacionales o extranjeras sin el consentimiento previo y escrito de la Dirección Ejecutiva Seccional De Administración Judicial Medellín, ésta se reserva el derecho de aceptar o no la cesión</w:t>
      </w:r>
      <w:r w:rsidRPr="00236816" w:rsidR="00236816">
        <w:rPr>
          <w:rFonts w:ascii="Arial" w:hAnsi="Arial" w:eastAsia="Times New Roman" w:cs="Arial"/>
          <w:iCs/>
          <w:lang w:eastAsia="es-ES"/>
        </w:rPr>
        <w:t>. La cesión producirá efectos a partir de su aprobación por parte de la entidad, no generará efectos retroactivos</w:t>
      </w:r>
      <w:r w:rsidR="00236816">
        <w:rPr>
          <w:rFonts w:ascii="Arial" w:hAnsi="Arial" w:eastAsia="Times New Roman" w:cs="Arial"/>
          <w:iCs/>
          <w:lang w:eastAsia="es-ES"/>
        </w:rPr>
        <w:t>.</w:t>
      </w:r>
      <w:r w:rsidR="00916879">
        <w:rPr>
          <w:rFonts w:ascii="Arial" w:hAnsi="Arial" w:eastAsia="Times New Roman" w:cs="Arial"/>
          <w:iCs/>
          <w:lang w:eastAsia="es-ES"/>
        </w:rPr>
        <w:t xml:space="preserve"> </w:t>
      </w:r>
      <w:r w:rsidRPr="00E532A2" w:rsidR="002C1A30">
        <w:rPr>
          <w:rFonts w:ascii="Arial" w:hAnsi="Arial" w:eastAsia="Times New Roman" w:cs="Arial"/>
          <w:b/>
          <w:bCs/>
          <w:iCs/>
          <w:lang w:eastAsia="es-ES"/>
        </w:rPr>
        <w:t>CLÁUSULA DÉCIMA S</w:t>
      </w:r>
      <w:r w:rsidRPr="00E532A2" w:rsidR="006D23AE">
        <w:rPr>
          <w:rFonts w:ascii="Arial" w:hAnsi="Arial" w:eastAsia="Times New Roman" w:cs="Arial"/>
          <w:b/>
          <w:bCs/>
          <w:iCs/>
          <w:lang w:eastAsia="es-ES"/>
        </w:rPr>
        <w:t>E</w:t>
      </w:r>
      <w:r w:rsidRPr="00E532A2" w:rsidR="002C1A30">
        <w:rPr>
          <w:rFonts w:ascii="Arial" w:hAnsi="Arial" w:eastAsia="Times New Roman" w:cs="Arial"/>
          <w:b/>
          <w:bCs/>
          <w:iCs/>
          <w:lang w:eastAsia="es-ES"/>
        </w:rPr>
        <w:t>XTA-LEY Y TRIBUNAL:</w:t>
      </w:r>
      <w:r w:rsidRPr="00E532A2" w:rsidR="002C1A30">
        <w:rPr>
          <w:rFonts w:ascii="Arial" w:hAnsi="Arial" w:eastAsia="Times New Roman" w:cs="Arial"/>
          <w:iCs/>
          <w:lang w:eastAsia="es-ES"/>
        </w:rPr>
        <w:t xml:space="preserve"> Para todas las controversias que de este contrato se susciten, las partes convienen en sujetarse a las leyes colombianas y a la competencia territorial determinada en las normas procedimentales. </w:t>
      </w:r>
      <w:r w:rsidRPr="00E532A2" w:rsidR="002C1A30">
        <w:rPr>
          <w:rFonts w:ascii="Arial" w:hAnsi="Arial" w:eastAsia="Times New Roman" w:cs="Arial"/>
          <w:b/>
          <w:bCs/>
          <w:iCs/>
          <w:lang w:eastAsia="es-ES"/>
        </w:rPr>
        <w:t>CLÁUSULA DÉCIMA SÉPTIMA-CADUCIDAD:</w:t>
      </w:r>
      <w:r w:rsidRPr="00E532A2" w:rsidR="000B7808">
        <w:rPr>
          <w:rFonts w:ascii="Arial" w:hAnsi="Arial" w:eastAsia="Times New Roman" w:cs="Arial"/>
          <w:b/>
          <w:bCs/>
          <w:iCs/>
          <w:lang w:eastAsia="es-ES"/>
        </w:rPr>
        <w:t xml:space="preserve"> </w:t>
      </w:r>
      <w:r w:rsidRPr="00E532A2" w:rsidR="0069736D">
        <w:rPr>
          <w:rFonts w:ascii="Arial" w:hAnsi="Arial" w:eastAsia="Times New Roman" w:cs="Arial"/>
          <w:iCs/>
          <w:lang w:eastAsia="es-ES"/>
        </w:rPr>
        <w:t>La Dirección Ejecutiva Seccional podrá declarar la caducidad del presente contrato mediante resolución motiva en los siguientes casos: a) Por cualquiera de las inhabilidades previstas en la Ley 80 de 1993 artículo 8 y a Ley 1150 de 2007, artículo 18. b) Cuando a juicio de la Dirección Ejecutiva Seccional el contratista no estuviere ejecutando correcta y eficientemente el objeto del contrato. Para el efecto, se observará el procedimiento administrativo sancionatorio establecido en el manual de contratación de la Dirección Ejecutiva Seccional de Administración Judicial de Medellín mediante Resolución No. DESAJMER20-5884 del 16 de marzo de 2020</w:t>
      </w:r>
      <w:r w:rsidRPr="00E532A2" w:rsidR="002C1A30">
        <w:rPr>
          <w:rFonts w:ascii="Arial" w:hAnsi="Arial" w:eastAsia="Times New Roman" w:cs="Arial"/>
          <w:iCs/>
          <w:lang w:eastAsia="es-ES"/>
        </w:rPr>
        <w:t xml:space="preserve">. </w:t>
      </w:r>
      <w:r w:rsidRPr="00E532A2" w:rsidR="002C1A30">
        <w:rPr>
          <w:rFonts w:ascii="Arial" w:hAnsi="Arial" w:eastAsia="Times New Roman" w:cs="Arial"/>
          <w:b/>
          <w:bCs/>
          <w:iCs/>
          <w:lang w:eastAsia="es-ES"/>
        </w:rPr>
        <w:t>CLÁUSULA DÉCIMA OCTAVA-CLÁUSULA PENAL PECUNIARIA:</w:t>
      </w:r>
      <w:r w:rsidRPr="00E532A2" w:rsidR="002C1A30">
        <w:rPr>
          <w:rFonts w:ascii="Arial" w:hAnsi="Arial" w:eastAsia="Times New Roman" w:cs="Arial"/>
          <w:iCs/>
          <w:lang w:eastAsia="es-ES"/>
        </w:rPr>
        <w:t xml:space="preserve"> </w:t>
      </w:r>
      <w:r w:rsidRPr="00E532A2" w:rsidR="0069736D">
        <w:rPr>
          <w:rFonts w:ascii="Arial" w:hAnsi="Arial" w:eastAsia="Times New Roman" w:cs="Arial"/>
          <w:iCs/>
          <w:lang w:eastAsia="es-ES"/>
        </w:rPr>
        <w:t xml:space="preserve">En caso de declaratoria de caducidad o incumplimiento de las obligaciones del CONTRATISTA, la Dirección Ejecutiva Seccional podrá imponer bajo resolución motivada una sanción pecuniaria equivalente al veinte por ciento (20%) del valor del contrato. La cláusula penal pecuniaria también podrá hacerse efectiva cuando se celebre el contrato contraviniendo las prohibiciones establecidas en la Ley </w:t>
      </w:r>
      <w:r w:rsidRPr="00E532A2" w:rsidR="0069736D">
        <w:rPr>
          <w:rFonts w:ascii="Arial" w:hAnsi="Arial" w:eastAsia="Times New Roman" w:cs="Arial"/>
          <w:iCs/>
          <w:lang w:eastAsia="es-ES"/>
        </w:rPr>
        <w:lastRenderedPageBreak/>
        <w:t xml:space="preserve">80 de 1993. Para el efecto, se observará el procedimiento administrativo sancionatorio establecido en el manual de contratación de la Dirección Ejecutiva Seccional de Administración Judicial de Medellín mediante Resolución No. DESAJMER20-5884 del 16 de marzo de </w:t>
      </w:r>
      <w:proofErr w:type="gramStart"/>
      <w:r w:rsidRPr="00E532A2" w:rsidR="0069736D">
        <w:rPr>
          <w:rFonts w:ascii="Arial" w:hAnsi="Arial" w:eastAsia="Times New Roman" w:cs="Arial"/>
          <w:iCs/>
          <w:lang w:eastAsia="es-ES"/>
        </w:rPr>
        <w:t>2020</w:t>
      </w:r>
      <w:r w:rsidR="00055891">
        <w:rPr>
          <w:rFonts w:ascii="Arial" w:hAnsi="Arial" w:eastAsia="Times New Roman" w:cs="Arial"/>
          <w:iCs/>
          <w:lang w:eastAsia="es-ES"/>
        </w:rPr>
        <w:t>,y</w:t>
      </w:r>
      <w:proofErr w:type="gramEnd"/>
      <w:r w:rsidR="00055891">
        <w:rPr>
          <w:rFonts w:ascii="Arial" w:hAnsi="Arial" w:eastAsia="Times New Roman" w:cs="Arial"/>
          <w:iCs/>
          <w:lang w:eastAsia="es-ES"/>
        </w:rPr>
        <w:t xml:space="preserve"> todas las demás que lo</w:t>
      </w:r>
      <w:r w:rsidRPr="00055891" w:rsidR="00055891">
        <w:rPr>
          <w:rFonts w:ascii="Arial" w:hAnsi="Arial" w:eastAsia="Times New Roman" w:cs="Arial"/>
          <w:iCs/>
          <w:lang w:eastAsia="es-ES"/>
        </w:rPr>
        <w:t xml:space="preserve"> modifiquen, aclaren o complementen</w:t>
      </w:r>
      <w:r w:rsidR="00055891">
        <w:rPr>
          <w:rFonts w:ascii="Arial" w:hAnsi="Arial" w:eastAsia="Times New Roman" w:cs="Arial"/>
          <w:iCs/>
          <w:lang w:eastAsia="es-ES"/>
        </w:rPr>
        <w:t>.</w:t>
      </w:r>
      <w:r w:rsidRPr="00E532A2" w:rsidR="00695113">
        <w:rPr>
          <w:rFonts w:ascii="Arial" w:hAnsi="Arial" w:eastAsia="Times New Roman" w:cs="Arial"/>
          <w:iCs/>
          <w:lang w:eastAsia="es-ES"/>
        </w:rPr>
        <w:t xml:space="preserve"> </w:t>
      </w:r>
      <w:r w:rsidRPr="00E532A2" w:rsidR="002C1A30">
        <w:rPr>
          <w:rFonts w:ascii="Arial" w:hAnsi="Arial" w:eastAsia="Times New Roman" w:cs="Arial"/>
          <w:b/>
          <w:bCs/>
          <w:iCs/>
          <w:lang w:eastAsia="es-ES"/>
        </w:rPr>
        <w:t>CLÁUSULA DÉCIMA NOVENA-MULTAS:</w:t>
      </w:r>
      <w:r w:rsidRPr="00E532A2" w:rsidR="00695113">
        <w:rPr>
          <w:rFonts w:ascii="Arial" w:hAnsi="Arial" w:eastAsia="Times New Roman" w:cs="Arial"/>
          <w:b/>
          <w:bCs/>
          <w:iCs/>
          <w:lang w:eastAsia="es-ES"/>
        </w:rPr>
        <w:t xml:space="preserve"> </w:t>
      </w:r>
      <w:r w:rsidRPr="00E532A2" w:rsidR="0069736D">
        <w:rPr>
          <w:rFonts w:ascii="Arial" w:hAnsi="Arial" w:cs="Arial"/>
        </w:rPr>
        <w:t xml:space="preserve">En caso de mora o incumplimiento parcial de </w:t>
      </w:r>
      <w:r w:rsidRPr="00E532A2" w:rsidR="002E4D4E">
        <w:rPr>
          <w:rFonts w:ascii="Arial" w:hAnsi="Arial" w:cs="Arial"/>
        </w:rPr>
        <w:t xml:space="preserve">una o más </w:t>
      </w:r>
      <w:r w:rsidRPr="00E532A2" w:rsidR="0069736D">
        <w:rPr>
          <w:rFonts w:ascii="Arial" w:hAnsi="Arial" w:cs="Arial"/>
        </w:rPr>
        <w:t>obligaciones a cargo del CONTRATISTA, independiente de la aplicación de las cláusulas penal pecuniaria y de caducidad, la Dirección Ejecutiva Seccional podrá imponer a éste mediante resolución motivada, multas diarias sucesivas, por un valor que no supere el diez por ciento (10%) del valor total del contrato. Para el efecto, se observará el procedimiento administrativo sancionatorio establecido en el manual de contratación de la Dirección Ejecutiva Seccional de Administración Judicial de Medellín mediante Resolución No. DESAJMER20-5884 del 16 de marzo de 2020</w:t>
      </w:r>
      <w:r w:rsidRPr="00E532A2" w:rsidR="00E532A2">
        <w:rPr>
          <w:rFonts w:ascii="Arial" w:hAnsi="Arial" w:cs="Arial"/>
        </w:rPr>
        <w:t xml:space="preserve"> y todos los demás que lo modifiquen, adicionen, o complementen</w:t>
      </w:r>
      <w:r w:rsidRPr="00E532A2" w:rsidR="002C1A30">
        <w:rPr>
          <w:rFonts w:ascii="Arial" w:hAnsi="Arial" w:cs="Arial"/>
          <w:iCs/>
        </w:rPr>
        <w:t>.</w:t>
      </w:r>
      <w:r w:rsidRPr="00E532A2" w:rsidR="00695113">
        <w:rPr>
          <w:rFonts w:ascii="Arial" w:hAnsi="Arial" w:cs="Arial"/>
          <w:iCs/>
        </w:rPr>
        <w:t xml:space="preserve"> </w:t>
      </w:r>
      <w:r w:rsidRPr="00E532A2" w:rsidR="002C1A30">
        <w:rPr>
          <w:rFonts w:ascii="Arial" w:hAnsi="Arial" w:eastAsia="Times New Roman" w:cs="Arial"/>
          <w:b/>
          <w:bCs/>
          <w:iCs/>
          <w:lang w:eastAsia="es-ES"/>
        </w:rPr>
        <w:t>CLÁUSULA VIGÉSIMA-</w:t>
      </w:r>
      <w:r w:rsidRPr="00E532A2" w:rsidR="0069736D">
        <w:rPr>
          <w:rFonts w:ascii="Arial" w:hAnsi="Arial" w:cs="Arial"/>
        </w:rPr>
        <w:t xml:space="preserve"> </w:t>
      </w:r>
      <w:r w:rsidRPr="00E532A2" w:rsidR="0069736D">
        <w:rPr>
          <w:rFonts w:ascii="Arial" w:hAnsi="Arial" w:eastAsia="Times New Roman" w:cs="Arial"/>
          <w:b/>
          <w:bCs/>
          <w:iCs/>
          <w:lang w:eastAsia="es-ES"/>
        </w:rPr>
        <w:t>POLÍTICAS DEL SISTEMA DE GESTIÓN DE LA SEGURIDAD Y SALUD EN EL TRABAJO (SG-SST):</w:t>
      </w:r>
      <w:r w:rsidRPr="00E532A2" w:rsidR="0069736D">
        <w:rPr>
          <w:rFonts w:ascii="Arial" w:hAnsi="Arial" w:eastAsia="Times New Roman" w:cs="Arial"/>
          <w:bCs/>
          <w:iCs/>
          <w:lang w:eastAsia="es-ES"/>
        </w:rPr>
        <w:t xml:space="preserve"> En cumplimiento de lo dispuesto en el Decreto 1072 de 2015 y en el Acuerdo No. PSAA 16-10560 de agosto 11 de 2016, "Por el cual se adoptan las Políticas para el Sistema de Gestión de Seguridad y Salud en el Trabajo de la Rama Judicial, y se deroga el Acuerdo No. 2333 de 2004”; se dispone que para los efectos del Sistema de Gestión en Seguridad y Salud en el Trabajo SG-SST, los proveedores y contratistas deben cumplir frente a sus trabajadores o subcontratistas, con las responsabilidades del Decreto 1072 de 2015, Libro 2, Parte, Título 4, Capítulo 6; además, con la suscripción del contrato, se compromete para con el Sistema de Gestión de Seguridad y Salud en el Trabajo que esté vigente en la Dirección Ejecutiva de Administración Judicial, lo que significa la participación activa en las actividades programadas, capacitaciones, jornadas de salud, y atención a los requerimientos que se hagan a través de la Coordinación del Grupo de Bienestar, Sistema de Gestión en Seguridad y Salud en el Trabajo; con el fin de proteger la seguridad y la salud de los funcionarios y empleados de la Rama Judicial en sus sitios de trabajo, de los contratistas, subcontratistas y visitantes, así como la identificación, prevención, intervención y mitigación de los riesgos laborales relacionados con lesiones y enfermedades</w:t>
      </w:r>
      <w:r w:rsidRPr="00E532A2" w:rsidR="00176865">
        <w:rPr>
          <w:rFonts w:ascii="Arial" w:hAnsi="Arial" w:eastAsia="Times New Roman" w:cs="Arial"/>
          <w:bCs/>
          <w:iCs/>
          <w:lang w:eastAsia="es-ES"/>
        </w:rPr>
        <w:t xml:space="preserve">. </w:t>
      </w:r>
      <w:r w:rsidRPr="00E532A2" w:rsidR="00176865">
        <w:rPr>
          <w:rFonts w:ascii="Arial" w:hAnsi="Arial" w:eastAsia="Times New Roman" w:cs="Arial"/>
          <w:b/>
          <w:bCs/>
          <w:iCs/>
          <w:lang w:eastAsia="es-ES"/>
        </w:rPr>
        <w:t>CLÁUSULA VIGÉSIMA PRIMERA-</w:t>
      </w:r>
      <w:r w:rsidRPr="00E532A2" w:rsidR="002C1A30">
        <w:rPr>
          <w:rFonts w:ascii="Arial" w:hAnsi="Arial" w:eastAsia="Times New Roman" w:cs="Arial"/>
          <w:b/>
          <w:bCs/>
          <w:iCs/>
          <w:lang w:eastAsia="es-ES"/>
        </w:rPr>
        <w:t>SUJECI</w:t>
      </w:r>
      <w:r w:rsidRPr="00E532A2" w:rsidR="00796FB4">
        <w:rPr>
          <w:rFonts w:ascii="Arial" w:hAnsi="Arial" w:eastAsia="Times New Roman" w:cs="Arial"/>
          <w:b/>
          <w:bCs/>
          <w:iCs/>
          <w:lang w:eastAsia="es-ES"/>
        </w:rPr>
        <w:t xml:space="preserve">ÓN DEL PAGO A LAS APROPIACIONES </w:t>
      </w:r>
      <w:r w:rsidRPr="00E532A2" w:rsidR="002C1A30">
        <w:rPr>
          <w:rFonts w:ascii="Arial" w:hAnsi="Arial" w:eastAsia="Times New Roman" w:cs="Arial"/>
          <w:b/>
          <w:bCs/>
          <w:iCs/>
          <w:lang w:eastAsia="es-ES"/>
        </w:rPr>
        <w:t xml:space="preserve">PRESUPUESTALES: </w:t>
      </w:r>
      <w:r w:rsidRPr="00E532A2" w:rsidR="002C1A30">
        <w:rPr>
          <w:rFonts w:ascii="Arial" w:hAnsi="Arial" w:eastAsia="Times New Roman" w:cs="Arial"/>
          <w:iCs/>
          <w:lang w:eastAsia="es-ES"/>
        </w:rPr>
        <w:t>El pago de la contratación que se compromete a cancelar la DIRECCIÓN SECCIONAL estará sujeto a la disponibilidad y apropiación de fondos existentes en su presupuesto</w:t>
      </w:r>
      <w:r w:rsidRPr="00E532A2" w:rsidR="002C1A30">
        <w:rPr>
          <w:rFonts w:ascii="Arial" w:hAnsi="Arial" w:eastAsia="Times New Roman" w:cs="Arial"/>
          <w:b/>
          <w:iCs/>
          <w:lang w:eastAsia="es-ES"/>
        </w:rPr>
        <w:t xml:space="preserve">. </w:t>
      </w:r>
      <w:r w:rsidRPr="00E532A2" w:rsidR="002C1A30">
        <w:rPr>
          <w:rFonts w:ascii="Arial" w:hAnsi="Arial" w:eastAsia="Times New Roman" w:cs="Arial"/>
          <w:b/>
          <w:bCs/>
          <w:iCs/>
          <w:lang w:eastAsia="es-ES"/>
        </w:rPr>
        <w:t xml:space="preserve">CLÁUSULA VIGÉSIMA </w:t>
      </w:r>
      <w:r w:rsidRPr="00E532A2" w:rsidR="00176865">
        <w:rPr>
          <w:rFonts w:ascii="Arial" w:hAnsi="Arial" w:eastAsia="Times New Roman" w:cs="Arial"/>
          <w:b/>
          <w:bCs/>
          <w:iCs/>
          <w:lang w:eastAsia="es-ES"/>
        </w:rPr>
        <w:t>SEGUNDA</w:t>
      </w:r>
      <w:r w:rsidRPr="00E532A2" w:rsidR="002C1A30">
        <w:rPr>
          <w:rFonts w:ascii="Arial" w:hAnsi="Arial" w:eastAsia="Times New Roman" w:cs="Arial"/>
          <w:b/>
          <w:iCs/>
          <w:lang w:eastAsia="es-ES"/>
        </w:rPr>
        <w:t>-ESTAMPILLA</w:t>
      </w:r>
      <w:r w:rsidRPr="00E532A2" w:rsidR="00BC6251">
        <w:rPr>
          <w:rFonts w:ascii="Arial" w:hAnsi="Arial" w:eastAsia="Times New Roman" w:cs="Arial"/>
          <w:b/>
          <w:iCs/>
          <w:lang w:eastAsia="es-ES"/>
        </w:rPr>
        <w:t>S</w:t>
      </w:r>
      <w:r w:rsidRPr="00E532A2" w:rsidR="002C1A30">
        <w:rPr>
          <w:rFonts w:ascii="Arial" w:hAnsi="Arial" w:eastAsia="Times New Roman" w:cs="Arial"/>
          <w:b/>
          <w:iCs/>
          <w:lang w:eastAsia="es-ES"/>
        </w:rPr>
        <w:t>:</w:t>
      </w:r>
      <w:r w:rsidRPr="00E532A2" w:rsidR="00BB60BE">
        <w:rPr>
          <w:rFonts w:ascii="Arial" w:hAnsi="Arial" w:cs="Arial"/>
        </w:rPr>
        <w:t xml:space="preserve"> </w:t>
      </w:r>
      <w:r w:rsidRPr="00E532A2" w:rsidR="00BB60BE">
        <w:rPr>
          <w:rFonts w:ascii="Arial" w:hAnsi="Arial" w:eastAsia="Times New Roman" w:cs="Arial"/>
          <w:iCs/>
          <w:lang w:eastAsia="es-ES"/>
        </w:rPr>
        <w:t>El contratista pagará todos los impuestos, derechos, tasas y similares que se deriven del contrato, y por lo tanto la omisión en el pago será de su absoluta responsabilidad. Deberá pagar además todos los seguros, derechos e impuestos que sean exigidos por el gobierno o entidades públicas, vigentes al momento de suscribir el contrato</w:t>
      </w:r>
      <w:r w:rsidR="00025B33">
        <w:rPr>
          <w:rFonts w:ascii="Arial" w:hAnsi="Arial" w:eastAsia="Times New Roman" w:cs="Arial"/>
          <w:iCs/>
          <w:lang w:eastAsia="es-ES"/>
        </w:rPr>
        <w:t xml:space="preserve">, así: </w:t>
      </w:r>
      <w:r w:rsidRPr="00025B33" w:rsidR="00025B33">
        <w:rPr>
          <w:rFonts w:ascii="Arial" w:hAnsi="Arial" w:cs="Arial"/>
          <w:b/>
          <w:bCs/>
          <w:u w:val="single"/>
        </w:rPr>
        <w:t>Estampillas Politécnico Jaime Isaza Cadavid:</w:t>
      </w:r>
      <w:r w:rsidRPr="00025B33" w:rsidR="00025B33">
        <w:rPr>
          <w:rFonts w:ascii="Arial" w:hAnsi="Arial" w:cs="Arial"/>
          <w:b/>
          <w:bCs/>
        </w:rPr>
        <w:t xml:space="preserve"> </w:t>
      </w:r>
      <w:r w:rsidRPr="00025B33" w:rsidR="00025B33">
        <w:rPr>
          <w:rFonts w:ascii="Arial" w:hAnsi="Arial" w:cs="Arial"/>
        </w:rPr>
        <w:t xml:space="preserve">La Dirección Ejecutiva Seccional de Administración Judicial Medellín, a través del Área Financiera, deducirá con cargo a todos los pagos realizados a toda clase de contratos, ampliación de los mismos, pedidos y facturas del valor a pagar por concepto de la </w:t>
      </w:r>
      <w:r w:rsidRPr="00025B33" w:rsidR="00025B33">
        <w:rPr>
          <w:rFonts w:ascii="Arial" w:hAnsi="Arial" w:cs="Arial"/>
          <w:b/>
          <w:bCs/>
        </w:rPr>
        <w:t>Estampilla Politécnico Colombiano Jaime Isaza Cadavid</w:t>
      </w:r>
      <w:r w:rsidRPr="00025B33" w:rsidR="00025B33">
        <w:rPr>
          <w:rFonts w:ascii="Arial" w:hAnsi="Arial" w:cs="Arial"/>
        </w:rPr>
        <w:t xml:space="preserve"> una suma equivalente al 0.4% del valor antes de IVA, de conformidad con lo dispuesto en la Ley 1320 del 13 de julio de 2009, la Ordenanza 062 del 19 de Diciembre de 2014 y la Ordenanza 16 del 01 de septiembre de 2009 expedidas por la Asamblea Departamental de </w:t>
      </w:r>
      <w:proofErr w:type="spellStart"/>
      <w:r w:rsidRPr="00025B33" w:rsidR="00025B33">
        <w:rPr>
          <w:rFonts w:ascii="Arial" w:hAnsi="Arial" w:cs="Arial"/>
        </w:rPr>
        <w:t>Antioquia</w:t>
      </w:r>
      <w:r w:rsidRPr="00025B33" w:rsidR="00025B33">
        <w:rPr>
          <w:rFonts w:ascii="Arial" w:hAnsi="Arial" w:cs="Arial"/>
          <w:b/>
          <w:u w:val="single"/>
        </w:rPr>
        <w:t>.</w:t>
      </w:r>
      <w:r w:rsidRPr="00025B33" w:rsidR="00025B33">
        <w:rPr>
          <w:rFonts w:ascii="Arial" w:hAnsi="Arial" w:cs="Arial"/>
          <w:b/>
          <w:bCs/>
          <w:u w:val="single"/>
        </w:rPr>
        <w:t>Estampilla</w:t>
      </w:r>
      <w:proofErr w:type="spellEnd"/>
      <w:r w:rsidRPr="00025B33" w:rsidR="00025B33">
        <w:rPr>
          <w:rFonts w:ascii="Arial" w:hAnsi="Arial" w:cs="Arial"/>
          <w:b/>
          <w:bCs/>
          <w:u w:val="single"/>
        </w:rPr>
        <w:t xml:space="preserve"> Pro Institución Universitaria Digital De Antioquia </w:t>
      </w:r>
      <w:proofErr w:type="spellStart"/>
      <w:r w:rsidRPr="00025B33" w:rsidR="00025B33">
        <w:rPr>
          <w:rFonts w:ascii="Arial" w:hAnsi="Arial" w:cs="Arial"/>
          <w:b/>
          <w:bCs/>
          <w:u w:val="single"/>
        </w:rPr>
        <w:t>Iu</w:t>
      </w:r>
      <w:proofErr w:type="spellEnd"/>
      <w:r w:rsidRPr="00025B33" w:rsidR="00025B33">
        <w:rPr>
          <w:rFonts w:ascii="Arial" w:hAnsi="Arial" w:cs="Arial"/>
          <w:b/>
          <w:bCs/>
          <w:u w:val="single"/>
        </w:rPr>
        <w:t>-Digital</w:t>
      </w:r>
      <w:r w:rsidRPr="00025B33" w:rsidR="00025B33">
        <w:rPr>
          <w:rFonts w:ascii="Arial" w:hAnsi="Arial" w:cs="Arial"/>
          <w:b/>
          <w:bCs/>
        </w:rPr>
        <w:t>:</w:t>
      </w:r>
      <w:r w:rsidR="00025B33">
        <w:rPr>
          <w:rFonts w:ascii="Arial" w:hAnsi="Arial" w:cs="Arial"/>
        </w:rPr>
        <w:t xml:space="preserve"> E</w:t>
      </w:r>
      <w:r w:rsidRPr="00025B33" w:rsidR="00025B33">
        <w:rPr>
          <w:rFonts w:ascii="Arial" w:hAnsi="Arial" w:cs="Arial"/>
        </w:rPr>
        <w:t xml:space="preserve">stampilla a favor del Departamento de Antioquia una suma equivalente al 0.4% del valor del presente contrato antes de IVA, el cual se deducirá con cargo a todos los pagos realizados a toda clase de contratos, ampliación de los mismos, pedidos y facturas del valor a pagar de conformidad con la Ordenanza 41 de 2020  específicamente en su artículo 36, se adoptó la Estampilla Pro Institución Universitaria Digital </w:t>
      </w:r>
      <w:r w:rsidRPr="00025B33" w:rsidR="00025B33">
        <w:rPr>
          <w:rFonts w:ascii="Arial" w:hAnsi="Arial" w:cs="Arial"/>
        </w:rPr>
        <w:lastRenderedPageBreak/>
        <w:t>de Antioquia IU-Digital, autorizada por la Ley 2226 de 2022, y se incluyó en Título VIII del Libro VI artículos 357-1 a 357-14 del Estatuto de Rentas</w:t>
      </w:r>
      <w:r w:rsidR="00025B33">
        <w:rPr>
          <w:rFonts w:ascii="Arial" w:hAnsi="Arial" w:cs="Arial"/>
        </w:rPr>
        <w:t xml:space="preserve">. </w:t>
      </w:r>
      <w:r w:rsidRPr="00E532A2" w:rsidR="002C1A30">
        <w:rPr>
          <w:rFonts w:ascii="Arial" w:hAnsi="Arial" w:eastAsia="Times New Roman" w:cs="Arial"/>
          <w:b/>
          <w:iCs/>
          <w:lang w:eastAsia="es-ES"/>
        </w:rPr>
        <w:t xml:space="preserve">CLÁUSULA VIGÉSIMA </w:t>
      </w:r>
      <w:r w:rsidRPr="00E532A2" w:rsidR="00E528AB">
        <w:rPr>
          <w:rFonts w:ascii="Arial" w:hAnsi="Arial" w:eastAsia="Times New Roman" w:cs="Arial"/>
          <w:b/>
          <w:iCs/>
          <w:lang w:eastAsia="es-ES"/>
        </w:rPr>
        <w:t>TERCERA</w:t>
      </w:r>
      <w:r w:rsidRPr="00E532A2" w:rsidR="002C1A30">
        <w:rPr>
          <w:rFonts w:ascii="Arial" w:hAnsi="Arial" w:eastAsia="Times New Roman" w:cs="Arial"/>
          <w:b/>
          <w:iCs/>
          <w:lang w:eastAsia="es-ES"/>
        </w:rPr>
        <w:t>-P</w:t>
      </w:r>
      <w:r w:rsidRPr="00E532A2" w:rsidR="002C1A30">
        <w:rPr>
          <w:rFonts w:ascii="Arial" w:hAnsi="Arial" w:eastAsia="Calibri" w:cs="Arial"/>
          <w:b/>
          <w:iCs/>
          <w:lang w:eastAsia="es-ES"/>
        </w:rPr>
        <w:t xml:space="preserve">ERFECCIONAMIENTO Y LEGALIZACIÓN: </w:t>
      </w:r>
      <w:r w:rsidRPr="00E532A2" w:rsidR="002C1A30">
        <w:rPr>
          <w:rFonts w:ascii="Arial" w:hAnsi="Arial" w:eastAsia="Calibri" w:cs="Arial"/>
          <w:iCs/>
          <w:lang w:eastAsia="es-ES"/>
        </w:rPr>
        <w:t>Este contrato requiere para su perfeccionamiento:</w:t>
      </w:r>
      <w:r w:rsidRPr="00E532A2" w:rsidR="002C1A30">
        <w:rPr>
          <w:rFonts w:ascii="Arial" w:hAnsi="Arial" w:eastAsia="Calibri" w:cs="Arial"/>
          <w:b/>
          <w:iCs/>
          <w:lang w:eastAsia="es-ES"/>
        </w:rPr>
        <w:t xml:space="preserve"> </w:t>
      </w:r>
      <w:r w:rsidRPr="00E532A2" w:rsidR="00E32B14">
        <w:rPr>
          <w:rFonts w:ascii="Arial" w:hAnsi="Arial" w:eastAsia="Calibri" w:cs="Arial"/>
          <w:b/>
          <w:iCs/>
          <w:lang w:eastAsia="es-ES"/>
        </w:rPr>
        <w:t>1</w:t>
      </w:r>
      <w:r w:rsidRPr="00E532A2" w:rsidR="002C1A30">
        <w:rPr>
          <w:rFonts w:ascii="Arial" w:hAnsi="Arial" w:eastAsia="Calibri" w:cs="Arial"/>
          <w:b/>
          <w:iCs/>
          <w:lang w:eastAsia="es-ES"/>
        </w:rPr>
        <w:t>)</w:t>
      </w:r>
      <w:r w:rsidRPr="00E532A2" w:rsidR="00695113">
        <w:rPr>
          <w:rFonts w:ascii="Arial" w:hAnsi="Arial" w:eastAsia="Calibri" w:cs="Arial"/>
          <w:b/>
          <w:iCs/>
          <w:lang w:eastAsia="es-ES"/>
        </w:rPr>
        <w:t xml:space="preserve"> </w:t>
      </w:r>
      <w:r w:rsidRPr="00E532A2" w:rsidR="00E32B14">
        <w:rPr>
          <w:rFonts w:ascii="Arial" w:hAnsi="Arial" w:eastAsia="Calibri" w:cs="Arial"/>
          <w:iCs/>
          <w:lang w:eastAsia="es-ES"/>
        </w:rPr>
        <w:t>la suscripción</w:t>
      </w:r>
      <w:r w:rsidRPr="00E532A2" w:rsidR="009606D6">
        <w:rPr>
          <w:rFonts w:ascii="Arial" w:hAnsi="Arial" w:eastAsia="Calibri" w:cs="Arial"/>
          <w:iCs/>
          <w:lang w:eastAsia="es-ES"/>
        </w:rPr>
        <w:t xml:space="preserve"> electrónica por</w:t>
      </w:r>
      <w:r w:rsidRPr="00E532A2" w:rsidR="00E32B14">
        <w:rPr>
          <w:rFonts w:ascii="Arial" w:hAnsi="Arial" w:eastAsia="Calibri" w:cs="Arial"/>
          <w:iCs/>
          <w:lang w:eastAsia="es-ES"/>
        </w:rPr>
        <w:t xml:space="preserve"> las partes</w:t>
      </w:r>
      <w:r w:rsidRPr="00E532A2" w:rsidR="000D61BD">
        <w:rPr>
          <w:rFonts w:ascii="Arial" w:hAnsi="Arial" w:eastAsia="Calibri" w:cs="Arial"/>
          <w:iCs/>
          <w:lang w:eastAsia="es-ES"/>
        </w:rPr>
        <w:t>.</w:t>
      </w:r>
      <w:r w:rsidRPr="00E532A2" w:rsidR="00E32B14">
        <w:rPr>
          <w:rFonts w:ascii="Arial" w:hAnsi="Arial" w:eastAsia="Calibri" w:cs="Arial"/>
          <w:iCs/>
          <w:lang w:eastAsia="es-ES"/>
        </w:rPr>
        <w:t xml:space="preserve"> </w:t>
      </w:r>
      <w:r w:rsidRPr="00E532A2" w:rsidR="002C1A30">
        <w:rPr>
          <w:rFonts w:ascii="Arial" w:hAnsi="Arial" w:eastAsia="Calibri" w:cs="Arial"/>
          <w:b/>
          <w:iCs/>
          <w:lang w:eastAsia="es-ES"/>
        </w:rPr>
        <w:t>EJECUCIÓN DEL CONTRATO</w:t>
      </w:r>
      <w:r w:rsidRPr="00E532A2" w:rsidR="002C1A30">
        <w:rPr>
          <w:rFonts w:ascii="Arial" w:hAnsi="Arial" w:eastAsia="Calibri" w:cs="Arial"/>
          <w:iCs/>
          <w:lang w:eastAsia="es-ES"/>
        </w:rPr>
        <w:t>:</w:t>
      </w:r>
      <w:r w:rsidRPr="00E532A2" w:rsidR="00695113">
        <w:rPr>
          <w:rFonts w:ascii="Arial" w:hAnsi="Arial" w:eastAsia="Calibri" w:cs="Arial"/>
          <w:iCs/>
          <w:lang w:eastAsia="es-ES"/>
        </w:rPr>
        <w:t xml:space="preserve"> </w:t>
      </w:r>
      <w:r w:rsidRPr="00E532A2" w:rsidR="00E32B14">
        <w:rPr>
          <w:rFonts w:ascii="Arial" w:hAnsi="Arial" w:eastAsia="Calibri" w:cs="Arial"/>
          <w:iCs/>
          <w:lang w:eastAsia="es-ES"/>
        </w:rPr>
        <w:t xml:space="preserve">Para la ejecución del contrato se requiere </w:t>
      </w:r>
      <w:r w:rsidRPr="00E532A2" w:rsidR="00E32B14">
        <w:rPr>
          <w:rFonts w:ascii="Arial" w:hAnsi="Arial" w:eastAsia="Calibri" w:cs="Arial"/>
          <w:b/>
          <w:iCs/>
          <w:lang w:eastAsia="es-ES"/>
        </w:rPr>
        <w:t>1)</w:t>
      </w:r>
      <w:r w:rsidRPr="00E532A2" w:rsidR="00E32B14">
        <w:rPr>
          <w:rFonts w:ascii="Arial" w:hAnsi="Arial" w:eastAsia="Calibri" w:cs="Arial"/>
          <w:iCs/>
          <w:lang w:eastAsia="es-ES"/>
        </w:rPr>
        <w:t xml:space="preserve"> la a</w:t>
      </w:r>
      <w:r w:rsidRPr="00E532A2" w:rsidR="002C1A30">
        <w:rPr>
          <w:rFonts w:ascii="Arial" w:hAnsi="Arial" w:eastAsia="Calibri" w:cs="Arial"/>
          <w:iCs/>
          <w:lang w:eastAsia="es-ES"/>
        </w:rPr>
        <w:t>probación de las garantías por parte de la Dirección Seccional</w:t>
      </w:r>
      <w:r w:rsidRPr="00E532A2" w:rsidR="00E32B14">
        <w:rPr>
          <w:rFonts w:ascii="Arial" w:hAnsi="Arial" w:eastAsia="Calibri" w:cs="Arial"/>
          <w:iCs/>
          <w:lang w:eastAsia="es-ES"/>
        </w:rPr>
        <w:t>,</w:t>
      </w:r>
      <w:r w:rsidRPr="00E532A2" w:rsidR="005E49A0">
        <w:rPr>
          <w:rFonts w:ascii="Arial" w:hAnsi="Arial" w:eastAsia="Calibri" w:cs="Arial"/>
          <w:iCs/>
          <w:lang w:eastAsia="es-ES"/>
        </w:rPr>
        <w:t xml:space="preserve"> </w:t>
      </w:r>
      <w:r w:rsidRPr="00E532A2" w:rsidR="000D61BD">
        <w:rPr>
          <w:rFonts w:ascii="Arial" w:hAnsi="Arial" w:eastAsia="Calibri" w:cs="Arial"/>
          <w:b/>
          <w:iCs/>
          <w:lang w:eastAsia="es-ES"/>
        </w:rPr>
        <w:t xml:space="preserve">2) </w:t>
      </w:r>
      <w:r w:rsidRPr="00E532A2" w:rsidR="000D61BD">
        <w:rPr>
          <w:rFonts w:ascii="Arial" w:hAnsi="Arial" w:eastAsia="Calibri" w:cs="Arial"/>
          <w:iCs/>
          <w:lang w:eastAsia="es-ES"/>
        </w:rPr>
        <w:t xml:space="preserve">el registro presupuestal en el Grupo de Ejecución Presupuestal – Área Financiera de la Dirección Seccional, o la que haga sus veces. </w:t>
      </w:r>
      <w:r w:rsidRPr="00E532A2" w:rsidR="005E49A0">
        <w:rPr>
          <w:rFonts w:ascii="Arial" w:hAnsi="Arial" w:eastAsia="Calibri" w:cs="Arial"/>
          <w:iCs/>
          <w:lang w:eastAsia="es-ES"/>
        </w:rPr>
        <w:t>y</w:t>
      </w:r>
      <w:r w:rsidRPr="00E532A2" w:rsidR="00E32B14">
        <w:rPr>
          <w:rFonts w:ascii="Arial" w:hAnsi="Arial" w:eastAsia="Calibri" w:cs="Arial"/>
          <w:iCs/>
          <w:lang w:eastAsia="es-ES"/>
        </w:rPr>
        <w:t xml:space="preserve"> </w:t>
      </w:r>
      <w:r w:rsidRPr="00E532A2" w:rsidR="000D61BD">
        <w:rPr>
          <w:rFonts w:ascii="Arial" w:hAnsi="Arial" w:eastAsia="Calibri" w:cs="Arial"/>
          <w:b/>
          <w:bCs/>
          <w:iCs/>
          <w:lang w:eastAsia="es-ES"/>
        </w:rPr>
        <w:t>3</w:t>
      </w:r>
      <w:r w:rsidRPr="00E532A2" w:rsidR="00E32B14">
        <w:rPr>
          <w:rFonts w:ascii="Arial" w:hAnsi="Arial" w:eastAsia="Calibri" w:cs="Arial"/>
          <w:b/>
          <w:iCs/>
          <w:lang w:eastAsia="es-ES"/>
        </w:rPr>
        <w:t>)</w:t>
      </w:r>
      <w:r w:rsidRPr="00E532A2" w:rsidR="00E32B14">
        <w:rPr>
          <w:rFonts w:ascii="Arial" w:hAnsi="Arial" w:eastAsia="Calibri" w:cs="Arial"/>
          <w:iCs/>
          <w:lang w:eastAsia="es-ES"/>
        </w:rPr>
        <w:t xml:space="preserve"> la</w:t>
      </w:r>
      <w:r w:rsidRPr="00E532A2" w:rsidR="005E49A0">
        <w:rPr>
          <w:rFonts w:ascii="Arial" w:hAnsi="Arial" w:eastAsia="Calibri" w:cs="Arial"/>
          <w:iCs/>
          <w:lang w:eastAsia="es-ES"/>
        </w:rPr>
        <w:t xml:space="preserve"> firma de Acta de Inicio</w:t>
      </w:r>
      <w:bookmarkEnd w:id="0"/>
      <w:r w:rsidR="00025B33">
        <w:rPr>
          <w:rFonts w:ascii="Arial" w:hAnsi="Arial" w:eastAsia="Calibri" w:cs="Arial"/>
          <w:iCs/>
          <w:lang w:eastAsia="es-ES"/>
        </w:rPr>
        <w:t xml:space="preserve">, si es del caso. </w:t>
      </w:r>
    </w:p>
    <w:p w:rsidR="00025B33" w:rsidP="00025B33" w:rsidRDefault="00025B33" w14:paraId="33C8DAA0" w14:textId="77777777">
      <w:pPr>
        <w:widowControl w:val="0"/>
        <w:tabs>
          <w:tab w:val="left" w:pos="284"/>
          <w:tab w:val="left" w:pos="426"/>
        </w:tabs>
        <w:autoSpaceDE w:val="0"/>
        <w:autoSpaceDN w:val="0"/>
        <w:adjustRightInd w:val="0"/>
        <w:spacing w:after="0" w:line="240" w:lineRule="auto"/>
        <w:ind w:right="96"/>
        <w:contextualSpacing/>
        <w:jc w:val="both"/>
        <w:rPr>
          <w:rFonts w:ascii="Arial" w:hAnsi="Arial" w:eastAsia="Calibri" w:cs="Arial"/>
          <w:iCs/>
          <w:lang w:eastAsia="es-ES"/>
        </w:rPr>
      </w:pPr>
    </w:p>
    <w:sectPr w:rsidR="00025B33" w:rsidSect="009B55BC">
      <w:headerReference w:type="default" r:id="rId14"/>
      <w:footerReference w:type="default" r:id="rId15"/>
      <w:headerReference w:type="first" r:id="rId16"/>
      <w:footerReference w:type="first" r:id="rId17"/>
      <w:pgSz w:w="12240" w:h="15840" w:orient="portrait" w:code="1"/>
      <w:pgMar w:top="1418" w:right="1327" w:bottom="1701" w:left="1701"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DCD" w:rsidP="00242108" w:rsidRDefault="006C6DCD" w14:paraId="24224ED4" w14:textId="77777777">
      <w:pPr>
        <w:spacing w:after="0" w:line="240" w:lineRule="auto"/>
      </w:pPr>
      <w:r>
        <w:separator/>
      </w:r>
    </w:p>
  </w:endnote>
  <w:endnote w:type="continuationSeparator" w:id="0">
    <w:p w:rsidR="006C6DCD" w:rsidP="00242108" w:rsidRDefault="006C6DCD" w14:paraId="7C3460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thJax_Main">
    <w:altName w:val="Cambria"/>
    <w:panose1 w:val="00000000000000000000"/>
    <w:charset w:val="00"/>
    <w:family w:val="roman"/>
    <w:notTrueType/>
    <w:pitch w:val="default"/>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E5742" w:rsidRDefault="00BE5742" w14:paraId="6E8B8B9D" w14:textId="7929DBA0">
    <w:pPr>
      <w:pStyle w:val="Piedepgina"/>
      <w:jc w:val="center"/>
    </w:pPr>
    <w:r>
      <w:fldChar w:fldCharType="begin"/>
    </w:r>
    <w:r>
      <w:instrText xml:space="preserve"> PAGE   \* MERGEFORMAT </w:instrText>
    </w:r>
    <w:r>
      <w:fldChar w:fldCharType="separate"/>
    </w:r>
    <w:r w:rsidR="00025B33">
      <w:rPr>
        <w:noProof/>
      </w:rPr>
      <w:t>19</w:t>
    </w:r>
    <w:r>
      <w:rPr>
        <w:noProof/>
      </w:rPr>
      <w:fldChar w:fldCharType="end"/>
    </w:r>
  </w:p>
  <w:p w:rsidRPr="001D129F" w:rsidR="00BE5742" w:rsidP="003021AA" w:rsidRDefault="00BE5742" w14:paraId="7A77F766" w14:textId="77777777">
    <w:pPr>
      <w:tabs>
        <w:tab w:val="center" w:pos="4252"/>
        <w:tab w:val="right" w:pos="8504"/>
      </w:tabs>
      <w:rPr>
        <w:rFonts w:ascii="Berylium" w:hAnsi="Berylium" w:eastAsia="Times New Roman" w:cs="Times New Roman"/>
        <w:bCs/>
        <w:iCs/>
        <w:lang w:eastAsia="es-ES"/>
      </w:rPr>
    </w:pPr>
    <w:r>
      <w:rPr>
        <w:noProof/>
        <w:lang w:val="es-CO" w:eastAsia="es-CO"/>
      </w:rPr>
      <w:drawing>
        <wp:anchor distT="0" distB="0" distL="114300" distR="114300" simplePos="0" relativeHeight="251670528" behindDoc="1" locked="0" layoutInCell="1" allowOverlap="1" wp14:anchorId="47A1AABF" wp14:editId="20202AD2">
          <wp:simplePos x="0" y="0"/>
          <wp:positionH relativeFrom="margin">
            <wp:align>right</wp:align>
          </wp:positionH>
          <wp:positionV relativeFrom="paragraph">
            <wp:posOffset>4547</wp:posOffset>
          </wp:positionV>
          <wp:extent cx="895985" cy="8229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22960"/>
                  </a:xfrm>
                  <a:prstGeom prst="rect">
                    <a:avLst/>
                  </a:prstGeom>
                  <a:noFill/>
                </pic:spPr>
              </pic:pic>
            </a:graphicData>
          </a:graphic>
        </wp:anchor>
      </w:drawing>
    </w:r>
    <w:r w:rsidRPr="001D129F">
      <w:rPr>
        <w:rFonts w:ascii="Berylium" w:hAnsi="Berylium" w:eastAsia="Times New Roman" w:cs="Times New Roman"/>
        <w:bCs/>
        <w:iCs/>
        <w:lang w:eastAsia="es-ES"/>
      </w:rPr>
      <w:t>Carrera 52 No. 42 - 73 Tel: (074) 2 328525 www.ramajudicial.gov.co</w:t>
    </w:r>
  </w:p>
  <w:p w:rsidR="00BE5742" w:rsidP="003021AA" w:rsidRDefault="00BE5742" w14:paraId="675AFD83" w14:textId="77777777">
    <w:pPr>
      <w:pStyle w:val="Piedepgina"/>
    </w:pPr>
  </w:p>
  <w:p w:rsidR="00BE5742" w:rsidRDefault="00BE5742" w14:paraId="28BC755D"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E5742" w:rsidRDefault="00BE5742" w14:paraId="6D39050C" w14:textId="2FFCE632">
    <w:pPr>
      <w:pStyle w:val="Piedepgina"/>
      <w:jc w:val="center"/>
    </w:pPr>
    <w:r>
      <w:fldChar w:fldCharType="begin"/>
    </w:r>
    <w:r>
      <w:instrText xml:space="preserve"> PAGE   \* MERGEFORMAT </w:instrText>
    </w:r>
    <w:r>
      <w:fldChar w:fldCharType="separate"/>
    </w:r>
    <w:r w:rsidR="00025B33">
      <w:rPr>
        <w:noProof/>
      </w:rPr>
      <w:t>1</w:t>
    </w:r>
    <w:r>
      <w:rPr>
        <w:noProof/>
      </w:rPr>
      <w:fldChar w:fldCharType="end"/>
    </w:r>
  </w:p>
  <w:p w:rsidRPr="001D129F" w:rsidR="00BE5742" w:rsidP="00B80066" w:rsidRDefault="00BE5742" w14:paraId="3F839BEA" w14:textId="77777777">
    <w:pPr>
      <w:tabs>
        <w:tab w:val="center" w:pos="4252"/>
        <w:tab w:val="right" w:pos="8504"/>
      </w:tabs>
      <w:rPr>
        <w:rFonts w:ascii="Berylium" w:hAnsi="Berylium" w:eastAsia="Times New Roman" w:cs="Times New Roman"/>
        <w:bCs/>
        <w:iCs/>
        <w:lang w:eastAsia="es-ES"/>
      </w:rPr>
    </w:pPr>
    <w:r>
      <w:rPr>
        <w:noProof/>
        <w:lang w:val="es-CO" w:eastAsia="es-CO"/>
      </w:rPr>
      <w:drawing>
        <wp:anchor distT="0" distB="0" distL="114300" distR="114300" simplePos="0" relativeHeight="251668480" behindDoc="1" locked="0" layoutInCell="1" allowOverlap="1" wp14:anchorId="5B991753" wp14:editId="1B20C13E">
          <wp:simplePos x="0" y="0"/>
          <wp:positionH relativeFrom="margin">
            <wp:align>right</wp:align>
          </wp:positionH>
          <wp:positionV relativeFrom="paragraph">
            <wp:posOffset>6985</wp:posOffset>
          </wp:positionV>
          <wp:extent cx="895985" cy="8229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22960"/>
                  </a:xfrm>
                  <a:prstGeom prst="rect">
                    <a:avLst/>
                  </a:prstGeom>
                  <a:noFill/>
                </pic:spPr>
              </pic:pic>
            </a:graphicData>
          </a:graphic>
        </wp:anchor>
      </w:drawing>
    </w:r>
    <w:r w:rsidRPr="001D129F">
      <w:rPr>
        <w:rFonts w:ascii="Berylium" w:hAnsi="Berylium" w:eastAsia="Times New Roman" w:cs="Times New Roman"/>
        <w:bCs/>
        <w:iCs/>
        <w:lang w:eastAsia="es-ES"/>
      </w:rPr>
      <w:t>Carrera 52 No. 42 - 73 Tel: (074) 2 328525 www.ramajudicial.gov.co</w:t>
    </w:r>
  </w:p>
  <w:p w:rsidR="00BE5742" w:rsidP="003021AA" w:rsidRDefault="00BE5742" w14:paraId="370131E8" w14:textId="77777777">
    <w:pPr>
      <w:pStyle w:val="Piedepgina"/>
    </w:pPr>
  </w:p>
  <w:p w:rsidR="00BE5742" w:rsidP="005513FE" w:rsidRDefault="00BE5742" w14:paraId="43E4593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DCD" w:rsidP="00242108" w:rsidRDefault="006C6DCD" w14:paraId="1257EBB5" w14:textId="77777777">
      <w:pPr>
        <w:spacing w:after="0" w:line="240" w:lineRule="auto"/>
      </w:pPr>
      <w:r>
        <w:separator/>
      </w:r>
    </w:p>
  </w:footnote>
  <w:footnote w:type="continuationSeparator" w:id="0">
    <w:p w:rsidR="006C6DCD" w:rsidP="00242108" w:rsidRDefault="006C6DCD" w14:paraId="09F22A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72068" w:rsidR="00BE5742" w:rsidP="007E3AAE" w:rsidRDefault="00BE5742" w14:paraId="59E8CCF1" w14:textId="77777777">
    <w:pPr>
      <w:tabs>
        <w:tab w:val="left" w:pos="0"/>
      </w:tabs>
      <w:suppressAutoHyphens/>
      <w:spacing w:after="0" w:line="240" w:lineRule="auto"/>
      <w:rPr>
        <w:rFonts w:ascii="Times New Roman" w:hAnsi="Times New Roman" w:eastAsia="Times New Roman" w:cs="Times New Roman"/>
        <w:b/>
        <w:bCs/>
        <w:i/>
        <w:iCs/>
        <w:caps/>
        <w:spacing w:val="-3"/>
        <w:lang w:eastAsia="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BB033D" w:rsidR="00BE5742" w:rsidP="003021AA" w:rsidRDefault="00BE5742" w14:paraId="56201888" w14:textId="77777777">
    <w:pPr>
      <w:tabs>
        <w:tab w:val="center" w:pos="4252"/>
        <w:tab w:val="right" w:pos="8504"/>
      </w:tabs>
      <w:spacing w:after="0" w:line="240" w:lineRule="auto"/>
      <w:jc w:val="center"/>
      <w:rPr>
        <w:rFonts w:ascii="Berylium" w:hAnsi="Berylium" w:eastAsia="Times New Roman" w:cs="Times New Roman"/>
        <w:bCs/>
        <w:iCs/>
        <w:lang w:eastAsia="es-ES"/>
      </w:rPr>
    </w:pPr>
    <w:r w:rsidRPr="00BB033D">
      <w:rPr>
        <w:rFonts w:ascii="Berylium" w:hAnsi="Berylium" w:eastAsia="Times New Roman" w:cs="Times New Roman"/>
        <w:bCs/>
        <w:iCs/>
        <w:noProof/>
        <w:lang w:val="es-CO" w:eastAsia="es-CO"/>
      </w:rPr>
      <w:drawing>
        <wp:anchor distT="0" distB="0" distL="114300" distR="114300" simplePos="0" relativeHeight="251662336" behindDoc="1" locked="0" layoutInCell="1" allowOverlap="1" wp14:anchorId="0D176E11" wp14:editId="56E6495B">
          <wp:simplePos x="0" y="0"/>
          <wp:positionH relativeFrom="column">
            <wp:posOffset>-618160</wp:posOffset>
          </wp:positionH>
          <wp:positionV relativeFrom="paragraph">
            <wp:posOffset>-347396</wp:posOffset>
          </wp:positionV>
          <wp:extent cx="2390775" cy="789305"/>
          <wp:effectExtent l="0" t="0" r="9525" b="0"/>
          <wp:wrapNone/>
          <wp:docPr id="14" name="Imagen 1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33D">
      <w:rPr>
        <w:rFonts w:ascii="Berylium" w:hAnsi="Berylium" w:eastAsia="Times New Roman" w:cs="Times New Roman"/>
        <w:bCs/>
        <w:iCs/>
        <w:lang w:eastAsia="es-ES"/>
      </w:rPr>
      <w:t>Consejo Superior de la Judicatura</w:t>
    </w:r>
  </w:p>
  <w:p w:rsidRPr="00BB033D" w:rsidR="00BE5742" w:rsidP="003021AA" w:rsidRDefault="00BE5742" w14:paraId="2859EF93" w14:textId="77777777">
    <w:pPr>
      <w:tabs>
        <w:tab w:val="center" w:pos="4252"/>
        <w:tab w:val="right" w:pos="8504"/>
      </w:tabs>
      <w:spacing w:after="0" w:line="240" w:lineRule="auto"/>
      <w:jc w:val="center"/>
      <w:rPr>
        <w:rFonts w:ascii="Berylium" w:hAnsi="Berylium" w:eastAsia="Times New Roman" w:cs="Times New Roman"/>
        <w:bCs/>
        <w:iCs/>
        <w:lang w:eastAsia="es-ES"/>
      </w:rPr>
    </w:pPr>
    <w:r w:rsidRPr="00BB033D">
      <w:rPr>
        <w:rFonts w:ascii="Berylium" w:hAnsi="Berylium" w:eastAsia="Times New Roman" w:cs="Times New Roman"/>
        <w:bCs/>
        <w:iCs/>
        <w:lang w:eastAsia="es-ES"/>
      </w:rPr>
      <w:t>Dirección Ejecutiva Seccional de Administración Judicial</w:t>
    </w:r>
  </w:p>
  <w:p w:rsidRPr="00BB033D" w:rsidR="00BE5742" w:rsidP="003021AA" w:rsidRDefault="00BE5742" w14:paraId="1D48AFE6" w14:textId="77777777">
    <w:pPr>
      <w:tabs>
        <w:tab w:val="center" w:pos="4252"/>
        <w:tab w:val="right" w:pos="8504"/>
      </w:tabs>
      <w:spacing w:after="0" w:line="240" w:lineRule="auto"/>
      <w:jc w:val="center"/>
      <w:rPr>
        <w:rFonts w:ascii="Berylium" w:hAnsi="Berylium" w:eastAsia="Times New Roman" w:cs="Times New Roman"/>
        <w:bCs/>
        <w:iCs/>
        <w:lang w:eastAsia="es-ES"/>
      </w:rPr>
    </w:pPr>
    <w:r>
      <w:rPr>
        <w:rFonts w:ascii="Berylium" w:hAnsi="Berylium" w:eastAsia="Times New Roman" w:cs="Times New Roman"/>
        <w:bCs/>
        <w:iCs/>
        <w:lang w:eastAsia="es-ES"/>
      </w:rPr>
      <w:t xml:space="preserve">Medellín </w:t>
    </w:r>
    <w:r w:rsidRPr="00BB033D">
      <w:rPr>
        <w:rFonts w:ascii="Berylium" w:hAnsi="Berylium" w:eastAsia="Times New Roman" w:cs="Times New Roman"/>
        <w:bCs/>
        <w:iCs/>
        <w:lang w:eastAsia="es-ES"/>
      </w:rPr>
      <w:t>– Antioquia</w:t>
    </w:r>
  </w:p>
  <w:p w:rsidR="00BE5742" w:rsidRDefault="00BE5742" w14:paraId="0890C7B3"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36C"/>
    <w:multiLevelType w:val="multilevel"/>
    <w:tmpl w:val="550E89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092B"/>
    <w:multiLevelType w:val="multilevel"/>
    <w:tmpl w:val="E6B07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27555"/>
    <w:multiLevelType w:val="multilevel"/>
    <w:tmpl w:val="1148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A62BD"/>
    <w:multiLevelType w:val="multilevel"/>
    <w:tmpl w:val="92A2F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14305"/>
    <w:multiLevelType w:val="multilevel"/>
    <w:tmpl w:val="B81E0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31C93"/>
    <w:multiLevelType w:val="multilevel"/>
    <w:tmpl w:val="F8B6F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56D20"/>
    <w:multiLevelType w:val="multilevel"/>
    <w:tmpl w:val="4F1654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6551FD"/>
    <w:multiLevelType w:val="multilevel"/>
    <w:tmpl w:val="4EA466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142705"/>
    <w:multiLevelType w:val="multilevel"/>
    <w:tmpl w:val="32426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64FE3"/>
    <w:multiLevelType w:val="multilevel"/>
    <w:tmpl w:val="E6341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381C63"/>
    <w:multiLevelType w:val="multilevel"/>
    <w:tmpl w:val="7A12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FB01D5"/>
    <w:multiLevelType w:val="multilevel"/>
    <w:tmpl w:val="FA202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34ACE"/>
    <w:multiLevelType w:val="multilevel"/>
    <w:tmpl w:val="EFC292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CD0C0D"/>
    <w:multiLevelType w:val="multilevel"/>
    <w:tmpl w:val="F326A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45170"/>
    <w:multiLevelType w:val="multilevel"/>
    <w:tmpl w:val="1E6EC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3E0BCE"/>
    <w:multiLevelType w:val="multilevel"/>
    <w:tmpl w:val="21CC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DF4F2F"/>
    <w:multiLevelType w:val="multilevel"/>
    <w:tmpl w:val="0CE04B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5E2A08"/>
    <w:multiLevelType w:val="multilevel"/>
    <w:tmpl w:val="4AE24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CA6845"/>
    <w:multiLevelType w:val="multilevel"/>
    <w:tmpl w:val="D1787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945D8"/>
    <w:multiLevelType w:val="multilevel"/>
    <w:tmpl w:val="80941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CE2DF2"/>
    <w:multiLevelType w:val="multilevel"/>
    <w:tmpl w:val="9EA80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D81034"/>
    <w:multiLevelType w:val="multilevel"/>
    <w:tmpl w:val="A5DA0F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9"/>
  </w:num>
  <w:num w:numId="3">
    <w:abstractNumId w:val="14"/>
  </w:num>
  <w:num w:numId="4">
    <w:abstractNumId w:val="9"/>
  </w:num>
  <w:num w:numId="5">
    <w:abstractNumId w:val="2"/>
  </w:num>
  <w:num w:numId="6">
    <w:abstractNumId w:val="8"/>
  </w:num>
  <w:num w:numId="7">
    <w:abstractNumId w:val="1"/>
  </w:num>
  <w:num w:numId="8">
    <w:abstractNumId w:val="3"/>
  </w:num>
  <w:num w:numId="9">
    <w:abstractNumId w:val="21"/>
  </w:num>
  <w:num w:numId="10">
    <w:abstractNumId w:val="16"/>
  </w:num>
  <w:num w:numId="11">
    <w:abstractNumId w:val="7"/>
  </w:num>
  <w:num w:numId="12">
    <w:abstractNumId w:val="6"/>
  </w:num>
  <w:num w:numId="13">
    <w:abstractNumId w:val="10"/>
  </w:num>
  <w:num w:numId="14">
    <w:abstractNumId w:val="18"/>
  </w:num>
  <w:num w:numId="15">
    <w:abstractNumId w:val="11"/>
  </w:num>
  <w:num w:numId="16">
    <w:abstractNumId w:val="5"/>
  </w:num>
  <w:num w:numId="17">
    <w:abstractNumId w:val="12"/>
  </w:num>
  <w:num w:numId="18">
    <w:abstractNumId w:val="0"/>
  </w:num>
  <w:num w:numId="19">
    <w:abstractNumId w:val="15"/>
  </w:num>
  <w:num w:numId="20">
    <w:abstractNumId w:val="13"/>
  </w:num>
  <w:num w:numId="21">
    <w:abstractNumId w:val="20"/>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08"/>
    <w:rsid w:val="000006FB"/>
    <w:rsid w:val="000015D1"/>
    <w:rsid w:val="00001CF1"/>
    <w:rsid w:val="00002223"/>
    <w:rsid w:val="000023DD"/>
    <w:rsid w:val="00003073"/>
    <w:rsid w:val="00003531"/>
    <w:rsid w:val="00003674"/>
    <w:rsid w:val="000041B0"/>
    <w:rsid w:val="0000501B"/>
    <w:rsid w:val="00005AAE"/>
    <w:rsid w:val="00005CEB"/>
    <w:rsid w:val="00005D67"/>
    <w:rsid w:val="00006A9A"/>
    <w:rsid w:val="00007D9C"/>
    <w:rsid w:val="00010354"/>
    <w:rsid w:val="00012705"/>
    <w:rsid w:val="00012B57"/>
    <w:rsid w:val="00013060"/>
    <w:rsid w:val="000130FC"/>
    <w:rsid w:val="0001390C"/>
    <w:rsid w:val="00013CA2"/>
    <w:rsid w:val="00014B41"/>
    <w:rsid w:val="00014E9A"/>
    <w:rsid w:val="000153E1"/>
    <w:rsid w:val="0001549C"/>
    <w:rsid w:val="000154BD"/>
    <w:rsid w:val="00020285"/>
    <w:rsid w:val="000213FC"/>
    <w:rsid w:val="00021A96"/>
    <w:rsid w:val="00022382"/>
    <w:rsid w:val="000224A8"/>
    <w:rsid w:val="00023644"/>
    <w:rsid w:val="00023ABB"/>
    <w:rsid w:val="00024043"/>
    <w:rsid w:val="00024547"/>
    <w:rsid w:val="00024A5B"/>
    <w:rsid w:val="00025264"/>
    <w:rsid w:val="00025B33"/>
    <w:rsid w:val="00030E5B"/>
    <w:rsid w:val="00031935"/>
    <w:rsid w:val="00032343"/>
    <w:rsid w:val="000345DB"/>
    <w:rsid w:val="000363E1"/>
    <w:rsid w:val="00036A53"/>
    <w:rsid w:val="00036C17"/>
    <w:rsid w:val="00040E93"/>
    <w:rsid w:val="0004100F"/>
    <w:rsid w:val="00041456"/>
    <w:rsid w:val="00042AEB"/>
    <w:rsid w:val="00043C46"/>
    <w:rsid w:val="00043FEB"/>
    <w:rsid w:val="0004427B"/>
    <w:rsid w:val="00045019"/>
    <w:rsid w:val="00045F34"/>
    <w:rsid w:val="00046515"/>
    <w:rsid w:val="0004655C"/>
    <w:rsid w:val="000507F0"/>
    <w:rsid w:val="0005114F"/>
    <w:rsid w:val="000519C5"/>
    <w:rsid w:val="000533CC"/>
    <w:rsid w:val="000556D6"/>
    <w:rsid w:val="00055891"/>
    <w:rsid w:val="00055E0A"/>
    <w:rsid w:val="000571C4"/>
    <w:rsid w:val="0006101F"/>
    <w:rsid w:val="00061FEC"/>
    <w:rsid w:val="0006308A"/>
    <w:rsid w:val="000665C6"/>
    <w:rsid w:val="000709E9"/>
    <w:rsid w:val="0007113F"/>
    <w:rsid w:val="00071782"/>
    <w:rsid w:val="0007247D"/>
    <w:rsid w:val="0007528E"/>
    <w:rsid w:val="00076FE1"/>
    <w:rsid w:val="00080C33"/>
    <w:rsid w:val="0008143E"/>
    <w:rsid w:val="000817D3"/>
    <w:rsid w:val="00081A42"/>
    <w:rsid w:val="000831AF"/>
    <w:rsid w:val="00083921"/>
    <w:rsid w:val="00083F84"/>
    <w:rsid w:val="00087E85"/>
    <w:rsid w:val="00090343"/>
    <w:rsid w:val="00091198"/>
    <w:rsid w:val="000925D1"/>
    <w:rsid w:val="00092B74"/>
    <w:rsid w:val="00092CFF"/>
    <w:rsid w:val="000943F9"/>
    <w:rsid w:val="0009541E"/>
    <w:rsid w:val="00096035"/>
    <w:rsid w:val="000A0407"/>
    <w:rsid w:val="000A2DF2"/>
    <w:rsid w:val="000A30EC"/>
    <w:rsid w:val="000A3FD2"/>
    <w:rsid w:val="000A4390"/>
    <w:rsid w:val="000A49BD"/>
    <w:rsid w:val="000A5FD3"/>
    <w:rsid w:val="000A7838"/>
    <w:rsid w:val="000B0723"/>
    <w:rsid w:val="000B10C1"/>
    <w:rsid w:val="000B1C4F"/>
    <w:rsid w:val="000B1E93"/>
    <w:rsid w:val="000B2F32"/>
    <w:rsid w:val="000B32D3"/>
    <w:rsid w:val="000B3770"/>
    <w:rsid w:val="000B401F"/>
    <w:rsid w:val="000B4544"/>
    <w:rsid w:val="000B56CE"/>
    <w:rsid w:val="000B5A56"/>
    <w:rsid w:val="000B691B"/>
    <w:rsid w:val="000B73DA"/>
    <w:rsid w:val="000B7808"/>
    <w:rsid w:val="000B7EB5"/>
    <w:rsid w:val="000C00A5"/>
    <w:rsid w:val="000C0AFC"/>
    <w:rsid w:val="000C0C4A"/>
    <w:rsid w:val="000C1E97"/>
    <w:rsid w:val="000C7E77"/>
    <w:rsid w:val="000D0250"/>
    <w:rsid w:val="000D0526"/>
    <w:rsid w:val="000D09E5"/>
    <w:rsid w:val="000D1B21"/>
    <w:rsid w:val="000D1EC1"/>
    <w:rsid w:val="000D2735"/>
    <w:rsid w:val="000D3F5F"/>
    <w:rsid w:val="000D4778"/>
    <w:rsid w:val="000D51EF"/>
    <w:rsid w:val="000D52B1"/>
    <w:rsid w:val="000D55FB"/>
    <w:rsid w:val="000D5842"/>
    <w:rsid w:val="000D61BD"/>
    <w:rsid w:val="000D6E76"/>
    <w:rsid w:val="000E0EDD"/>
    <w:rsid w:val="000E15C5"/>
    <w:rsid w:val="000E266C"/>
    <w:rsid w:val="000E34EB"/>
    <w:rsid w:val="000E44DA"/>
    <w:rsid w:val="000E654F"/>
    <w:rsid w:val="000E6F0B"/>
    <w:rsid w:val="000E780B"/>
    <w:rsid w:val="000F0880"/>
    <w:rsid w:val="000F1C7D"/>
    <w:rsid w:val="000F1E9F"/>
    <w:rsid w:val="000F2411"/>
    <w:rsid w:val="000F3984"/>
    <w:rsid w:val="000F537D"/>
    <w:rsid w:val="000F54BF"/>
    <w:rsid w:val="000F65A3"/>
    <w:rsid w:val="000F7411"/>
    <w:rsid w:val="001005CB"/>
    <w:rsid w:val="001021A1"/>
    <w:rsid w:val="00103FE0"/>
    <w:rsid w:val="0010461B"/>
    <w:rsid w:val="0010491A"/>
    <w:rsid w:val="001054D7"/>
    <w:rsid w:val="001069B2"/>
    <w:rsid w:val="0010766E"/>
    <w:rsid w:val="001076B2"/>
    <w:rsid w:val="00107948"/>
    <w:rsid w:val="00107FA5"/>
    <w:rsid w:val="001133D1"/>
    <w:rsid w:val="001133F3"/>
    <w:rsid w:val="0011429A"/>
    <w:rsid w:val="0011430F"/>
    <w:rsid w:val="00114883"/>
    <w:rsid w:val="00115377"/>
    <w:rsid w:val="00115980"/>
    <w:rsid w:val="00117121"/>
    <w:rsid w:val="0012086B"/>
    <w:rsid w:val="0012091D"/>
    <w:rsid w:val="00120CFC"/>
    <w:rsid w:val="00121888"/>
    <w:rsid w:val="0012238E"/>
    <w:rsid w:val="00122572"/>
    <w:rsid w:val="00122FF0"/>
    <w:rsid w:val="00126423"/>
    <w:rsid w:val="0012792B"/>
    <w:rsid w:val="001319E2"/>
    <w:rsid w:val="00133622"/>
    <w:rsid w:val="00133BC4"/>
    <w:rsid w:val="00134406"/>
    <w:rsid w:val="00134D9E"/>
    <w:rsid w:val="00135454"/>
    <w:rsid w:val="00135DD4"/>
    <w:rsid w:val="00137694"/>
    <w:rsid w:val="00141D90"/>
    <w:rsid w:val="00142455"/>
    <w:rsid w:val="00142898"/>
    <w:rsid w:val="00151220"/>
    <w:rsid w:val="00151B1C"/>
    <w:rsid w:val="00152013"/>
    <w:rsid w:val="00152479"/>
    <w:rsid w:val="0015380F"/>
    <w:rsid w:val="00154440"/>
    <w:rsid w:val="00154599"/>
    <w:rsid w:val="00154A9C"/>
    <w:rsid w:val="001571FE"/>
    <w:rsid w:val="001579D1"/>
    <w:rsid w:val="00160C96"/>
    <w:rsid w:val="00161440"/>
    <w:rsid w:val="00161A54"/>
    <w:rsid w:val="001629F3"/>
    <w:rsid w:val="00162ECE"/>
    <w:rsid w:val="00162F2A"/>
    <w:rsid w:val="00163BE0"/>
    <w:rsid w:val="0016458C"/>
    <w:rsid w:val="00165DE9"/>
    <w:rsid w:val="00166469"/>
    <w:rsid w:val="00170816"/>
    <w:rsid w:val="0017347B"/>
    <w:rsid w:val="00176865"/>
    <w:rsid w:val="00180B3A"/>
    <w:rsid w:val="00180F46"/>
    <w:rsid w:val="00182A8A"/>
    <w:rsid w:val="001869B1"/>
    <w:rsid w:val="00186AB5"/>
    <w:rsid w:val="00192829"/>
    <w:rsid w:val="00193B1E"/>
    <w:rsid w:val="00195AD3"/>
    <w:rsid w:val="00197F5D"/>
    <w:rsid w:val="001A141B"/>
    <w:rsid w:val="001A2E21"/>
    <w:rsid w:val="001A2EE1"/>
    <w:rsid w:val="001A3136"/>
    <w:rsid w:val="001A51BE"/>
    <w:rsid w:val="001A7A9D"/>
    <w:rsid w:val="001A7BA4"/>
    <w:rsid w:val="001B0634"/>
    <w:rsid w:val="001B12E1"/>
    <w:rsid w:val="001B1B11"/>
    <w:rsid w:val="001B2541"/>
    <w:rsid w:val="001B3297"/>
    <w:rsid w:val="001B3887"/>
    <w:rsid w:val="001B3D91"/>
    <w:rsid w:val="001B6E27"/>
    <w:rsid w:val="001C0568"/>
    <w:rsid w:val="001C26AE"/>
    <w:rsid w:val="001C389E"/>
    <w:rsid w:val="001C4261"/>
    <w:rsid w:val="001C6F92"/>
    <w:rsid w:val="001D0B40"/>
    <w:rsid w:val="001D2BFF"/>
    <w:rsid w:val="001D4AB1"/>
    <w:rsid w:val="001D5BB4"/>
    <w:rsid w:val="001D5D86"/>
    <w:rsid w:val="001D62ED"/>
    <w:rsid w:val="001D6FB4"/>
    <w:rsid w:val="001D7349"/>
    <w:rsid w:val="001D75BF"/>
    <w:rsid w:val="001D7A01"/>
    <w:rsid w:val="001E10E1"/>
    <w:rsid w:val="001E12C3"/>
    <w:rsid w:val="001E23DC"/>
    <w:rsid w:val="001E29E4"/>
    <w:rsid w:val="001E57A1"/>
    <w:rsid w:val="001E5C82"/>
    <w:rsid w:val="001E740B"/>
    <w:rsid w:val="001F22EF"/>
    <w:rsid w:val="001F28AC"/>
    <w:rsid w:val="001F36AA"/>
    <w:rsid w:val="001F428D"/>
    <w:rsid w:val="001F665F"/>
    <w:rsid w:val="001F757C"/>
    <w:rsid w:val="00201C93"/>
    <w:rsid w:val="00201FEA"/>
    <w:rsid w:val="002022B4"/>
    <w:rsid w:val="00203024"/>
    <w:rsid w:val="0020471E"/>
    <w:rsid w:val="00204B50"/>
    <w:rsid w:val="00205F68"/>
    <w:rsid w:val="002079C3"/>
    <w:rsid w:val="00210C46"/>
    <w:rsid w:val="00210EC5"/>
    <w:rsid w:val="002112C4"/>
    <w:rsid w:val="002127A3"/>
    <w:rsid w:val="002129C3"/>
    <w:rsid w:val="002156D2"/>
    <w:rsid w:val="00216484"/>
    <w:rsid w:val="00216F5D"/>
    <w:rsid w:val="00217121"/>
    <w:rsid w:val="0022108D"/>
    <w:rsid w:val="00222D3E"/>
    <w:rsid w:val="0022400F"/>
    <w:rsid w:val="00224A89"/>
    <w:rsid w:val="00224CE4"/>
    <w:rsid w:val="00225054"/>
    <w:rsid w:val="00226079"/>
    <w:rsid w:val="00226C06"/>
    <w:rsid w:val="00227384"/>
    <w:rsid w:val="00230933"/>
    <w:rsid w:val="002310D7"/>
    <w:rsid w:val="002318D4"/>
    <w:rsid w:val="00231D7F"/>
    <w:rsid w:val="00234D63"/>
    <w:rsid w:val="00234DF9"/>
    <w:rsid w:val="00236816"/>
    <w:rsid w:val="00237CC9"/>
    <w:rsid w:val="00237CD9"/>
    <w:rsid w:val="0024086A"/>
    <w:rsid w:val="00242108"/>
    <w:rsid w:val="0024254C"/>
    <w:rsid w:val="00242C71"/>
    <w:rsid w:val="00243A3E"/>
    <w:rsid w:val="00243D51"/>
    <w:rsid w:val="0024795C"/>
    <w:rsid w:val="00247AD6"/>
    <w:rsid w:val="002502E3"/>
    <w:rsid w:val="00251331"/>
    <w:rsid w:val="002513C2"/>
    <w:rsid w:val="00251E1D"/>
    <w:rsid w:val="002520EA"/>
    <w:rsid w:val="00252D1E"/>
    <w:rsid w:val="0025562D"/>
    <w:rsid w:val="00255764"/>
    <w:rsid w:val="002568EB"/>
    <w:rsid w:val="00256E11"/>
    <w:rsid w:val="00256FEB"/>
    <w:rsid w:val="00257E05"/>
    <w:rsid w:val="00260169"/>
    <w:rsid w:val="00261B87"/>
    <w:rsid w:val="00261DBF"/>
    <w:rsid w:val="00262D6B"/>
    <w:rsid w:val="00262E33"/>
    <w:rsid w:val="00262E74"/>
    <w:rsid w:val="002640B9"/>
    <w:rsid w:val="0026410C"/>
    <w:rsid w:val="0026433D"/>
    <w:rsid w:val="0026562D"/>
    <w:rsid w:val="00267497"/>
    <w:rsid w:val="00270B0D"/>
    <w:rsid w:val="00271F66"/>
    <w:rsid w:val="00272D0B"/>
    <w:rsid w:val="00274825"/>
    <w:rsid w:val="002756E9"/>
    <w:rsid w:val="00275CC7"/>
    <w:rsid w:val="00280B92"/>
    <w:rsid w:val="00281874"/>
    <w:rsid w:val="00282674"/>
    <w:rsid w:val="00283E8E"/>
    <w:rsid w:val="00284041"/>
    <w:rsid w:val="002850A0"/>
    <w:rsid w:val="00285770"/>
    <w:rsid w:val="002872EF"/>
    <w:rsid w:val="00287728"/>
    <w:rsid w:val="00287B4D"/>
    <w:rsid w:val="00290658"/>
    <w:rsid w:val="002921E4"/>
    <w:rsid w:val="002927C8"/>
    <w:rsid w:val="0029309F"/>
    <w:rsid w:val="00293A70"/>
    <w:rsid w:val="0029499E"/>
    <w:rsid w:val="00295A51"/>
    <w:rsid w:val="002962E5"/>
    <w:rsid w:val="00297DD4"/>
    <w:rsid w:val="002A04DE"/>
    <w:rsid w:val="002A0C08"/>
    <w:rsid w:val="002A208A"/>
    <w:rsid w:val="002A2C77"/>
    <w:rsid w:val="002A31EE"/>
    <w:rsid w:val="002A5584"/>
    <w:rsid w:val="002A6573"/>
    <w:rsid w:val="002A6C74"/>
    <w:rsid w:val="002A7D61"/>
    <w:rsid w:val="002B0410"/>
    <w:rsid w:val="002B715D"/>
    <w:rsid w:val="002C0C0A"/>
    <w:rsid w:val="002C1A30"/>
    <w:rsid w:val="002C1AF3"/>
    <w:rsid w:val="002C1DEA"/>
    <w:rsid w:val="002C2299"/>
    <w:rsid w:val="002C250B"/>
    <w:rsid w:val="002C5119"/>
    <w:rsid w:val="002C61DC"/>
    <w:rsid w:val="002C6EEC"/>
    <w:rsid w:val="002C71D4"/>
    <w:rsid w:val="002D0C1F"/>
    <w:rsid w:val="002D10D4"/>
    <w:rsid w:val="002D1745"/>
    <w:rsid w:val="002D1D8E"/>
    <w:rsid w:val="002D2B1B"/>
    <w:rsid w:val="002D3086"/>
    <w:rsid w:val="002D3817"/>
    <w:rsid w:val="002D43BB"/>
    <w:rsid w:val="002D467D"/>
    <w:rsid w:val="002D4DCC"/>
    <w:rsid w:val="002D6CA6"/>
    <w:rsid w:val="002D70EC"/>
    <w:rsid w:val="002D77CB"/>
    <w:rsid w:val="002D7DD2"/>
    <w:rsid w:val="002E3939"/>
    <w:rsid w:val="002E3CF2"/>
    <w:rsid w:val="002E4ADD"/>
    <w:rsid w:val="002E4D4E"/>
    <w:rsid w:val="002E5490"/>
    <w:rsid w:val="002E56AF"/>
    <w:rsid w:val="002F3231"/>
    <w:rsid w:val="002F37AE"/>
    <w:rsid w:val="002F3D78"/>
    <w:rsid w:val="002F6C57"/>
    <w:rsid w:val="002F6C61"/>
    <w:rsid w:val="002F7D93"/>
    <w:rsid w:val="00300ACE"/>
    <w:rsid w:val="00301E59"/>
    <w:rsid w:val="00301F9B"/>
    <w:rsid w:val="003021AA"/>
    <w:rsid w:val="00302D8F"/>
    <w:rsid w:val="00305A71"/>
    <w:rsid w:val="00311A4F"/>
    <w:rsid w:val="00311B68"/>
    <w:rsid w:val="00312356"/>
    <w:rsid w:val="00312BF2"/>
    <w:rsid w:val="0031342A"/>
    <w:rsid w:val="003136F8"/>
    <w:rsid w:val="00313984"/>
    <w:rsid w:val="00313CD2"/>
    <w:rsid w:val="0031456E"/>
    <w:rsid w:val="003154AF"/>
    <w:rsid w:val="00315AAE"/>
    <w:rsid w:val="00315B20"/>
    <w:rsid w:val="00316E07"/>
    <w:rsid w:val="00320F64"/>
    <w:rsid w:val="003251A7"/>
    <w:rsid w:val="00326F6E"/>
    <w:rsid w:val="00327241"/>
    <w:rsid w:val="003272AB"/>
    <w:rsid w:val="003276EC"/>
    <w:rsid w:val="00327A5E"/>
    <w:rsid w:val="00332E1B"/>
    <w:rsid w:val="0033428F"/>
    <w:rsid w:val="00334443"/>
    <w:rsid w:val="003349B5"/>
    <w:rsid w:val="00337013"/>
    <w:rsid w:val="00340639"/>
    <w:rsid w:val="00340F76"/>
    <w:rsid w:val="00342267"/>
    <w:rsid w:val="00342EB0"/>
    <w:rsid w:val="003452E0"/>
    <w:rsid w:val="00345554"/>
    <w:rsid w:val="00350DE7"/>
    <w:rsid w:val="00350E89"/>
    <w:rsid w:val="003516BD"/>
    <w:rsid w:val="00351B34"/>
    <w:rsid w:val="003529DF"/>
    <w:rsid w:val="00352B11"/>
    <w:rsid w:val="003540F4"/>
    <w:rsid w:val="0035661E"/>
    <w:rsid w:val="00356B71"/>
    <w:rsid w:val="00360834"/>
    <w:rsid w:val="00360DF2"/>
    <w:rsid w:val="00360E2B"/>
    <w:rsid w:val="00361CE0"/>
    <w:rsid w:val="003634C1"/>
    <w:rsid w:val="00363C55"/>
    <w:rsid w:val="00365E3C"/>
    <w:rsid w:val="00365ECC"/>
    <w:rsid w:val="00366918"/>
    <w:rsid w:val="00366EF6"/>
    <w:rsid w:val="00367659"/>
    <w:rsid w:val="00367C78"/>
    <w:rsid w:val="003707CE"/>
    <w:rsid w:val="003708BA"/>
    <w:rsid w:val="00370E89"/>
    <w:rsid w:val="003726CA"/>
    <w:rsid w:val="00374AB6"/>
    <w:rsid w:val="00374BB0"/>
    <w:rsid w:val="00374BEB"/>
    <w:rsid w:val="003755B2"/>
    <w:rsid w:val="00375826"/>
    <w:rsid w:val="003778C8"/>
    <w:rsid w:val="00380F0B"/>
    <w:rsid w:val="00380FE0"/>
    <w:rsid w:val="00381818"/>
    <w:rsid w:val="00383E51"/>
    <w:rsid w:val="0038471B"/>
    <w:rsid w:val="00384DC8"/>
    <w:rsid w:val="00385849"/>
    <w:rsid w:val="00392609"/>
    <w:rsid w:val="003964F9"/>
    <w:rsid w:val="00396C9B"/>
    <w:rsid w:val="00396E90"/>
    <w:rsid w:val="00397ED2"/>
    <w:rsid w:val="003A09B6"/>
    <w:rsid w:val="003A2EF0"/>
    <w:rsid w:val="003A3DFB"/>
    <w:rsid w:val="003A40C5"/>
    <w:rsid w:val="003A4DF9"/>
    <w:rsid w:val="003A5D91"/>
    <w:rsid w:val="003A6213"/>
    <w:rsid w:val="003A6BC2"/>
    <w:rsid w:val="003A7209"/>
    <w:rsid w:val="003A7DC3"/>
    <w:rsid w:val="003B1A41"/>
    <w:rsid w:val="003B2C0E"/>
    <w:rsid w:val="003B3073"/>
    <w:rsid w:val="003B4A2A"/>
    <w:rsid w:val="003B55C7"/>
    <w:rsid w:val="003B673A"/>
    <w:rsid w:val="003B69C6"/>
    <w:rsid w:val="003B6D92"/>
    <w:rsid w:val="003B73AC"/>
    <w:rsid w:val="003C0278"/>
    <w:rsid w:val="003C37B0"/>
    <w:rsid w:val="003C4859"/>
    <w:rsid w:val="003C4BDA"/>
    <w:rsid w:val="003C56DD"/>
    <w:rsid w:val="003C60C7"/>
    <w:rsid w:val="003C6545"/>
    <w:rsid w:val="003C7658"/>
    <w:rsid w:val="003C7CDB"/>
    <w:rsid w:val="003D0B08"/>
    <w:rsid w:val="003D127B"/>
    <w:rsid w:val="003D1B2F"/>
    <w:rsid w:val="003D3050"/>
    <w:rsid w:val="003D3AC0"/>
    <w:rsid w:val="003D41EA"/>
    <w:rsid w:val="003D5F70"/>
    <w:rsid w:val="003D6057"/>
    <w:rsid w:val="003D6420"/>
    <w:rsid w:val="003D6D22"/>
    <w:rsid w:val="003D6D8A"/>
    <w:rsid w:val="003D76A4"/>
    <w:rsid w:val="003E382D"/>
    <w:rsid w:val="003E51E5"/>
    <w:rsid w:val="003E5687"/>
    <w:rsid w:val="003E68A4"/>
    <w:rsid w:val="003E731C"/>
    <w:rsid w:val="003F1B50"/>
    <w:rsid w:val="003F1E6A"/>
    <w:rsid w:val="003F1EDA"/>
    <w:rsid w:val="003F20E7"/>
    <w:rsid w:val="003F2824"/>
    <w:rsid w:val="003F39E9"/>
    <w:rsid w:val="003F406F"/>
    <w:rsid w:val="003F5969"/>
    <w:rsid w:val="004007F1"/>
    <w:rsid w:val="004012D4"/>
    <w:rsid w:val="004013DC"/>
    <w:rsid w:val="00402CE3"/>
    <w:rsid w:val="0040300B"/>
    <w:rsid w:val="00404423"/>
    <w:rsid w:val="00405EE4"/>
    <w:rsid w:val="00405F38"/>
    <w:rsid w:val="004072D1"/>
    <w:rsid w:val="004117C5"/>
    <w:rsid w:val="00414E75"/>
    <w:rsid w:val="004150B0"/>
    <w:rsid w:val="004159BE"/>
    <w:rsid w:val="004168B3"/>
    <w:rsid w:val="00416C66"/>
    <w:rsid w:val="0041701F"/>
    <w:rsid w:val="004170E4"/>
    <w:rsid w:val="0042095F"/>
    <w:rsid w:val="004266D0"/>
    <w:rsid w:val="00432668"/>
    <w:rsid w:val="00437E84"/>
    <w:rsid w:val="00442927"/>
    <w:rsid w:val="00444056"/>
    <w:rsid w:val="0044565A"/>
    <w:rsid w:val="004463C0"/>
    <w:rsid w:val="004469DD"/>
    <w:rsid w:val="00450CF3"/>
    <w:rsid w:val="00453105"/>
    <w:rsid w:val="004551F1"/>
    <w:rsid w:val="0045682E"/>
    <w:rsid w:val="004576C2"/>
    <w:rsid w:val="00460CF9"/>
    <w:rsid w:val="00461101"/>
    <w:rsid w:val="004633BE"/>
    <w:rsid w:val="00463C1E"/>
    <w:rsid w:val="00464D04"/>
    <w:rsid w:val="00466034"/>
    <w:rsid w:val="004678BB"/>
    <w:rsid w:val="00471301"/>
    <w:rsid w:val="00471F77"/>
    <w:rsid w:val="00473011"/>
    <w:rsid w:val="004734B1"/>
    <w:rsid w:val="00473801"/>
    <w:rsid w:val="00473B30"/>
    <w:rsid w:val="00477058"/>
    <w:rsid w:val="00480F09"/>
    <w:rsid w:val="00481BA6"/>
    <w:rsid w:val="00482495"/>
    <w:rsid w:val="00482DDB"/>
    <w:rsid w:val="00483675"/>
    <w:rsid w:val="004852E7"/>
    <w:rsid w:val="00485503"/>
    <w:rsid w:val="00486270"/>
    <w:rsid w:val="00486C3E"/>
    <w:rsid w:val="00487D47"/>
    <w:rsid w:val="00490C26"/>
    <w:rsid w:val="00490F2B"/>
    <w:rsid w:val="0049276F"/>
    <w:rsid w:val="0049347D"/>
    <w:rsid w:val="00494AFD"/>
    <w:rsid w:val="00494E64"/>
    <w:rsid w:val="00495660"/>
    <w:rsid w:val="004961BF"/>
    <w:rsid w:val="004973E0"/>
    <w:rsid w:val="004A2263"/>
    <w:rsid w:val="004A369C"/>
    <w:rsid w:val="004A4EF8"/>
    <w:rsid w:val="004A70D6"/>
    <w:rsid w:val="004A73EA"/>
    <w:rsid w:val="004B0C6E"/>
    <w:rsid w:val="004B1DC4"/>
    <w:rsid w:val="004B1ED5"/>
    <w:rsid w:val="004B252D"/>
    <w:rsid w:val="004B27FB"/>
    <w:rsid w:val="004B2AF8"/>
    <w:rsid w:val="004B2CE8"/>
    <w:rsid w:val="004B315C"/>
    <w:rsid w:val="004B3824"/>
    <w:rsid w:val="004B41BE"/>
    <w:rsid w:val="004B4535"/>
    <w:rsid w:val="004B54BD"/>
    <w:rsid w:val="004B55D7"/>
    <w:rsid w:val="004B7974"/>
    <w:rsid w:val="004B7EA3"/>
    <w:rsid w:val="004C0CAB"/>
    <w:rsid w:val="004C1A9C"/>
    <w:rsid w:val="004C4F78"/>
    <w:rsid w:val="004C5ADF"/>
    <w:rsid w:val="004C6056"/>
    <w:rsid w:val="004C6059"/>
    <w:rsid w:val="004C6BAB"/>
    <w:rsid w:val="004C6D42"/>
    <w:rsid w:val="004C6EBA"/>
    <w:rsid w:val="004C7432"/>
    <w:rsid w:val="004C7491"/>
    <w:rsid w:val="004C7578"/>
    <w:rsid w:val="004C7930"/>
    <w:rsid w:val="004D0C05"/>
    <w:rsid w:val="004D1429"/>
    <w:rsid w:val="004D19EF"/>
    <w:rsid w:val="004D1E97"/>
    <w:rsid w:val="004D206D"/>
    <w:rsid w:val="004D35B8"/>
    <w:rsid w:val="004D3CB1"/>
    <w:rsid w:val="004D4A29"/>
    <w:rsid w:val="004D5D67"/>
    <w:rsid w:val="004D60DA"/>
    <w:rsid w:val="004D791D"/>
    <w:rsid w:val="004D7F01"/>
    <w:rsid w:val="004E0A97"/>
    <w:rsid w:val="004E114D"/>
    <w:rsid w:val="004E408F"/>
    <w:rsid w:val="004E484A"/>
    <w:rsid w:val="004E6672"/>
    <w:rsid w:val="004E711E"/>
    <w:rsid w:val="004E7BC5"/>
    <w:rsid w:val="004F084E"/>
    <w:rsid w:val="004F4603"/>
    <w:rsid w:val="004F4E25"/>
    <w:rsid w:val="004F54C5"/>
    <w:rsid w:val="004F5BD9"/>
    <w:rsid w:val="004F6AEF"/>
    <w:rsid w:val="00500282"/>
    <w:rsid w:val="00500BEC"/>
    <w:rsid w:val="00500C9E"/>
    <w:rsid w:val="0050351D"/>
    <w:rsid w:val="0050359B"/>
    <w:rsid w:val="005046EA"/>
    <w:rsid w:val="00506471"/>
    <w:rsid w:val="005069BA"/>
    <w:rsid w:val="005116AB"/>
    <w:rsid w:val="005127C2"/>
    <w:rsid w:val="00513F01"/>
    <w:rsid w:val="005144F1"/>
    <w:rsid w:val="00514D1D"/>
    <w:rsid w:val="005159A7"/>
    <w:rsid w:val="00517C09"/>
    <w:rsid w:val="0052076D"/>
    <w:rsid w:val="00520E51"/>
    <w:rsid w:val="0052111C"/>
    <w:rsid w:val="005211C9"/>
    <w:rsid w:val="005222DF"/>
    <w:rsid w:val="005222F3"/>
    <w:rsid w:val="005231C6"/>
    <w:rsid w:val="00525FD4"/>
    <w:rsid w:val="00526735"/>
    <w:rsid w:val="00527183"/>
    <w:rsid w:val="0053088A"/>
    <w:rsid w:val="005315C5"/>
    <w:rsid w:val="00531CE3"/>
    <w:rsid w:val="00532CA0"/>
    <w:rsid w:val="0053354C"/>
    <w:rsid w:val="00535CDD"/>
    <w:rsid w:val="00536742"/>
    <w:rsid w:val="00537ECB"/>
    <w:rsid w:val="00542693"/>
    <w:rsid w:val="005449BF"/>
    <w:rsid w:val="00544E95"/>
    <w:rsid w:val="00545A3E"/>
    <w:rsid w:val="005460C8"/>
    <w:rsid w:val="00546C51"/>
    <w:rsid w:val="00546CDE"/>
    <w:rsid w:val="0054709D"/>
    <w:rsid w:val="00547797"/>
    <w:rsid w:val="0054789F"/>
    <w:rsid w:val="00550AE2"/>
    <w:rsid w:val="00551089"/>
    <w:rsid w:val="005513FE"/>
    <w:rsid w:val="00552FE4"/>
    <w:rsid w:val="005536FC"/>
    <w:rsid w:val="00553790"/>
    <w:rsid w:val="005538A7"/>
    <w:rsid w:val="00553D32"/>
    <w:rsid w:val="0055454A"/>
    <w:rsid w:val="00561D49"/>
    <w:rsid w:val="005621A4"/>
    <w:rsid w:val="0056456F"/>
    <w:rsid w:val="00565D8C"/>
    <w:rsid w:val="00565F38"/>
    <w:rsid w:val="0056678A"/>
    <w:rsid w:val="00566F4E"/>
    <w:rsid w:val="00570EC6"/>
    <w:rsid w:val="00572756"/>
    <w:rsid w:val="0057565C"/>
    <w:rsid w:val="0057680D"/>
    <w:rsid w:val="0057724A"/>
    <w:rsid w:val="00577B0B"/>
    <w:rsid w:val="005813F4"/>
    <w:rsid w:val="005827FD"/>
    <w:rsid w:val="00582AE5"/>
    <w:rsid w:val="00582D46"/>
    <w:rsid w:val="005832A4"/>
    <w:rsid w:val="00583F62"/>
    <w:rsid w:val="005844E2"/>
    <w:rsid w:val="00584512"/>
    <w:rsid w:val="005848DD"/>
    <w:rsid w:val="0058617E"/>
    <w:rsid w:val="00586E6C"/>
    <w:rsid w:val="00587E0F"/>
    <w:rsid w:val="00590212"/>
    <w:rsid w:val="00590394"/>
    <w:rsid w:val="00590462"/>
    <w:rsid w:val="00591FA8"/>
    <w:rsid w:val="00593176"/>
    <w:rsid w:val="005946A9"/>
    <w:rsid w:val="00595332"/>
    <w:rsid w:val="005959C2"/>
    <w:rsid w:val="00595E25"/>
    <w:rsid w:val="00596494"/>
    <w:rsid w:val="005969D6"/>
    <w:rsid w:val="005A0EEE"/>
    <w:rsid w:val="005A1187"/>
    <w:rsid w:val="005A2912"/>
    <w:rsid w:val="005A292B"/>
    <w:rsid w:val="005A3B98"/>
    <w:rsid w:val="005A4015"/>
    <w:rsid w:val="005A4E46"/>
    <w:rsid w:val="005A53A9"/>
    <w:rsid w:val="005A63CD"/>
    <w:rsid w:val="005A6CA0"/>
    <w:rsid w:val="005B0F36"/>
    <w:rsid w:val="005B22F7"/>
    <w:rsid w:val="005B315B"/>
    <w:rsid w:val="005B3731"/>
    <w:rsid w:val="005B43B8"/>
    <w:rsid w:val="005B4E4B"/>
    <w:rsid w:val="005B59ED"/>
    <w:rsid w:val="005B6080"/>
    <w:rsid w:val="005B655A"/>
    <w:rsid w:val="005B7E3B"/>
    <w:rsid w:val="005C140A"/>
    <w:rsid w:val="005C16D8"/>
    <w:rsid w:val="005C299A"/>
    <w:rsid w:val="005C470A"/>
    <w:rsid w:val="005C5C5A"/>
    <w:rsid w:val="005C6252"/>
    <w:rsid w:val="005C6CC5"/>
    <w:rsid w:val="005C6F95"/>
    <w:rsid w:val="005C7009"/>
    <w:rsid w:val="005C7386"/>
    <w:rsid w:val="005D0E50"/>
    <w:rsid w:val="005D1256"/>
    <w:rsid w:val="005D17D5"/>
    <w:rsid w:val="005D2709"/>
    <w:rsid w:val="005D5E10"/>
    <w:rsid w:val="005E0F14"/>
    <w:rsid w:val="005E49A0"/>
    <w:rsid w:val="005E4A25"/>
    <w:rsid w:val="005E6BA0"/>
    <w:rsid w:val="005E7840"/>
    <w:rsid w:val="005F0B2F"/>
    <w:rsid w:val="005F0E8F"/>
    <w:rsid w:val="005F40B5"/>
    <w:rsid w:val="005F461D"/>
    <w:rsid w:val="005F5CD0"/>
    <w:rsid w:val="005F79C9"/>
    <w:rsid w:val="006007C2"/>
    <w:rsid w:val="0060080E"/>
    <w:rsid w:val="00601FD7"/>
    <w:rsid w:val="00603B53"/>
    <w:rsid w:val="00603C56"/>
    <w:rsid w:val="0060423B"/>
    <w:rsid w:val="006042F3"/>
    <w:rsid w:val="006044A1"/>
    <w:rsid w:val="006046EA"/>
    <w:rsid w:val="00604E5F"/>
    <w:rsid w:val="0060638B"/>
    <w:rsid w:val="006074DB"/>
    <w:rsid w:val="0061694B"/>
    <w:rsid w:val="006205D5"/>
    <w:rsid w:val="0062065F"/>
    <w:rsid w:val="00623959"/>
    <w:rsid w:val="00624309"/>
    <w:rsid w:val="0062549B"/>
    <w:rsid w:val="00625FC8"/>
    <w:rsid w:val="0063087F"/>
    <w:rsid w:val="00631D08"/>
    <w:rsid w:val="00631F05"/>
    <w:rsid w:val="006331FB"/>
    <w:rsid w:val="00633A81"/>
    <w:rsid w:val="006354C2"/>
    <w:rsid w:val="00635A9C"/>
    <w:rsid w:val="00636173"/>
    <w:rsid w:val="0063684A"/>
    <w:rsid w:val="00636A24"/>
    <w:rsid w:val="00640A15"/>
    <w:rsid w:val="00640CAA"/>
    <w:rsid w:val="00640D10"/>
    <w:rsid w:val="006425DB"/>
    <w:rsid w:val="006444C7"/>
    <w:rsid w:val="00645C0C"/>
    <w:rsid w:val="0064653C"/>
    <w:rsid w:val="006467D5"/>
    <w:rsid w:val="00650983"/>
    <w:rsid w:val="00650E86"/>
    <w:rsid w:val="006516DD"/>
    <w:rsid w:val="006556E2"/>
    <w:rsid w:val="00656163"/>
    <w:rsid w:val="00656CFF"/>
    <w:rsid w:val="00657394"/>
    <w:rsid w:val="006575D5"/>
    <w:rsid w:val="00657CA1"/>
    <w:rsid w:val="0066202F"/>
    <w:rsid w:val="00662BDA"/>
    <w:rsid w:val="00662CA1"/>
    <w:rsid w:val="006654B0"/>
    <w:rsid w:val="006677DD"/>
    <w:rsid w:val="006710C7"/>
    <w:rsid w:val="006744C4"/>
    <w:rsid w:val="00674874"/>
    <w:rsid w:val="00675345"/>
    <w:rsid w:val="00677B8F"/>
    <w:rsid w:val="006802C3"/>
    <w:rsid w:val="0068030A"/>
    <w:rsid w:val="00680B70"/>
    <w:rsid w:val="006814CE"/>
    <w:rsid w:val="00681C43"/>
    <w:rsid w:val="00682B42"/>
    <w:rsid w:val="00683571"/>
    <w:rsid w:val="006854B0"/>
    <w:rsid w:val="00685AEB"/>
    <w:rsid w:val="00685E70"/>
    <w:rsid w:val="006862DD"/>
    <w:rsid w:val="00687B90"/>
    <w:rsid w:val="006901B5"/>
    <w:rsid w:val="00690F7C"/>
    <w:rsid w:val="006911A1"/>
    <w:rsid w:val="00692CC4"/>
    <w:rsid w:val="006930A4"/>
    <w:rsid w:val="006933E3"/>
    <w:rsid w:val="0069451E"/>
    <w:rsid w:val="00695113"/>
    <w:rsid w:val="006957F7"/>
    <w:rsid w:val="00696A3A"/>
    <w:rsid w:val="00696DC3"/>
    <w:rsid w:val="00697237"/>
    <w:rsid w:val="0069736D"/>
    <w:rsid w:val="006977D4"/>
    <w:rsid w:val="00697F6B"/>
    <w:rsid w:val="006A06EB"/>
    <w:rsid w:val="006A0A81"/>
    <w:rsid w:val="006A275B"/>
    <w:rsid w:val="006A2F95"/>
    <w:rsid w:val="006A3588"/>
    <w:rsid w:val="006A3886"/>
    <w:rsid w:val="006A3A86"/>
    <w:rsid w:val="006A3B94"/>
    <w:rsid w:val="006A4C4E"/>
    <w:rsid w:val="006A4F1F"/>
    <w:rsid w:val="006A5954"/>
    <w:rsid w:val="006A5C54"/>
    <w:rsid w:val="006B057F"/>
    <w:rsid w:val="006B066A"/>
    <w:rsid w:val="006B0841"/>
    <w:rsid w:val="006B0DE5"/>
    <w:rsid w:val="006B0E2C"/>
    <w:rsid w:val="006B24B5"/>
    <w:rsid w:val="006B27A3"/>
    <w:rsid w:val="006B2802"/>
    <w:rsid w:val="006B2F06"/>
    <w:rsid w:val="006B5694"/>
    <w:rsid w:val="006B6846"/>
    <w:rsid w:val="006C075F"/>
    <w:rsid w:val="006C14E9"/>
    <w:rsid w:val="006C2862"/>
    <w:rsid w:val="006C3BF1"/>
    <w:rsid w:val="006C42C0"/>
    <w:rsid w:val="006C55CD"/>
    <w:rsid w:val="006C58D4"/>
    <w:rsid w:val="006C6DCD"/>
    <w:rsid w:val="006C6F6C"/>
    <w:rsid w:val="006C773C"/>
    <w:rsid w:val="006D010C"/>
    <w:rsid w:val="006D1309"/>
    <w:rsid w:val="006D23AE"/>
    <w:rsid w:val="006D3BAD"/>
    <w:rsid w:val="006D44B9"/>
    <w:rsid w:val="006D4ECB"/>
    <w:rsid w:val="006D5C6D"/>
    <w:rsid w:val="006D6377"/>
    <w:rsid w:val="006D63CD"/>
    <w:rsid w:val="006D64EA"/>
    <w:rsid w:val="006D6725"/>
    <w:rsid w:val="006D782B"/>
    <w:rsid w:val="006E0750"/>
    <w:rsid w:val="006E23AB"/>
    <w:rsid w:val="006E2C62"/>
    <w:rsid w:val="006E4BD3"/>
    <w:rsid w:val="006E5388"/>
    <w:rsid w:val="006E53F3"/>
    <w:rsid w:val="006E5BD5"/>
    <w:rsid w:val="006E7347"/>
    <w:rsid w:val="006E76A3"/>
    <w:rsid w:val="006E7B7E"/>
    <w:rsid w:val="006E7DFE"/>
    <w:rsid w:val="006F1A6A"/>
    <w:rsid w:val="006F2056"/>
    <w:rsid w:val="006F2C35"/>
    <w:rsid w:val="006F340F"/>
    <w:rsid w:val="006F41D4"/>
    <w:rsid w:val="006F4C59"/>
    <w:rsid w:val="006F4D69"/>
    <w:rsid w:val="006F5565"/>
    <w:rsid w:val="006F5FF6"/>
    <w:rsid w:val="006F654D"/>
    <w:rsid w:val="00700B26"/>
    <w:rsid w:val="007018C6"/>
    <w:rsid w:val="0070553F"/>
    <w:rsid w:val="00705E87"/>
    <w:rsid w:val="007076F0"/>
    <w:rsid w:val="00710CB9"/>
    <w:rsid w:val="007117A6"/>
    <w:rsid w:val="007129DD"/>
    <w:rsid w:val="00714653"/>
    <w:rsid w:val="007155CE"/>
    <w:rsid w:val="007175E4"/>
    <w:rsid w:val="00717D90"/>
    <w:rsid w:val="00720F5F"/>
    <w:rsid w:val="007224AD"/>
    <w:rsid w:val="00723A6C"/>
    <w:rsid w:val="00723CF5"/>
    <w:rsid w:val="007243E0"/>
    <w:rsid w:val="00724623"/>
    <w:rsid w:val="00725780"/>
    <w:rsid w:val="007307EF"/>
    <w:rsid w:val="007314CB"/>
    <w:rsid w:val="007316E1"/>
    <w:rsid w:val="00731CEB"/>
    <w:rsid w:val="00732897"/>
    <w:rsid w:val="00732B9D"/>
    <w:rsid w:val="00732BF1"/>
    <w:rsid w:val="00732FBE"/>
    <w:rsid w:val="00733F04"/>
    <w:rsid w:val="00735E86"/>
    <w:rsid w:val="00737533"/>
    <w:rsid w:val="007405FF"/>
    <w:rsid w:val="00740891"/>
    <w:rsid w:val="007410B4"/>
    <w:rsid w:val="00741948"/>
    <w:rsid w:val="00742019"/>
    <w:rsid w:val="007420C3"/>
    <w:rsid w:val="00743ACB"/>
    <w:rsid w:val="00744445"/>
    <w:rsid w:val="007445C8"/>
    <w:rsid w:val="007447CA"/>
    <w:rsid w:val="00746F75"/>
    <w:rsid w:val="00747635"/>
    <w:rsid w:val="007476CE"/>
    <w:rsid w:val="007503B5"/>
    <w:rsid w:val="0075098D"/>
    <w:rsid w:val="00751A30"/>
    <w:rsid w:val="0075399B"/>
    <w:rsid w:val="00753B20"/>
    <w:rsid w:val="00754A30"/>
    <w:rsid w:val="0075523F"/>
    <w:rsid w:val="0075664B"/>
    <w:rsid w:val="00756F25"/>
    <w:rsid w:val="007576DE"/>
    <w:rsid w:val="00760A33"/>
    <w:rsid w:val="00760E4A"/>
    <w:rsid w:val="007612AE"/>
    <w:rsid w:val="00761EEF"/>
    <w:rsid w:val="00761F58"/>
    <w:rsid w:val="00762126"/>
    <w:rsid w:val="0076240B"/>
    <w:rsid w:val="00765BE6"/>
    <w:rsid w:val="00766537"/>
    <w:rsid w:val="00767112"/>
    <w:rsid w:val="007674BE"/>
    <w:rsid w:val="00770907"/>
    <w:rsid w:val="00770CF8"/>
    <w:rsid w:val="00771D28"/>
    <w:rsid w:val="0077211F"/>
    <w:rsid w:val="007721C0"/>
    <w:rsid w:val="0077258B"/>
    <w:rsid w:val="00772E83"/>
    <w:rsid w:val="00774E70"/>
    <w:rsid w:val="00776411"/>
    <w:rsid w:val="00776626"/>
    <w:rsid w:val="00782D66"/>
    <w:rsid w:val="00783C7E"/>
    <w:rsid w:val="00783E43"/>
    <w:rsid w:val="00784685"/>
    <w:rsid w:val="00786B45"/>
    <w:rsid w:val="00786CA9"/>
    <w:rsid w:val="00787BE7"/>
    <w:rsid w:val="00790E3B"/>
    <w:rsid w:val="00790F01"/>
    <w:rsid w:val="007917B6"/>
    <w:rsid w:val="00791ED1"/>
    <w:rsid w:val="0079235E"/>
    <w:rsid w:val="00793603"/>
    <w:rsid w:val="00796A86"/>
    <w:rsid w:val="00796FB4"/>
    <w:rsid w:val="00797272"/>
    <w:rsid w:val="007A0A74"/>
    <w:rsid w:val="007A1061"/>
    <w:rsid w:val="007A198B"/>
    <w:rsid w:val="007A2E81"/>
    <w:rsid w:val="007A3C5C"/>
    <w:rsid w:val="007A480F"/>
    <w:rsid w:val="007A4926"/>
    <w:rsid w:val="007A5708"/>
    <w:rsid w:val="007A6B30"/>
    <w:rsid w:val="007A70C8"/>
    <w:rsid w:val="007B0247"/>
    <w:rsid w:val="007B0734"/>
    <w:rsid w:val="007B0B22"/>
    <w:rsid w:val="007B1141"/>
    <w:rsid w:val="007B15EC"/>
    <w:rsid w:val="007B173E"/>
    <w:rsid w:val="007B1F23"/>
    <w:rsid w:val="007B24AA"/>
    <w:rsid w:val="007B24D9"/>
    <w:rsid w:val="007B3461"/>
    <w:rsid w:val="007B3D6E"/>
    <w:rsid w:val="007B44F7"/>
    <w:rsid w:val="007B6257"/>
    <w:rsid w:val="007B65FB"/>
    <w:rsid w:val="007B6C7F"/>
    <w:rsid w:val="007B6F16"/>
    <w:rsid w:val="007C3EDB"/>
    <w:rsid w:val="007C3FA4"/>
    <w:rsid w:val="007C58C1"/>
    <w:rsid w:val="007C59EC"/>
    <w:rsid w:val="007C5B51"/>
    <w:rsid w:val="007C7B50"/>
    <w:rsid w:val="007D10E2"/>
    <w:rsid w:val="007D18E5"/>
    <w:rsid w:val="007D3B79"/>
    <w:rsid w:val="007D4309"/>
    <w:rsid w:val="007D448E"/>
    <w:rsid w:val="007D5E86"/>
    <w:rsid w:val="007D6493"/>
    <w:rsid w:val="007D702E"/>
    <w:rsid w:val="007E10CD"/>
    <w:rsid w:val="007E225C"/>
    <w:rsid w:val="007E3AAE"/>
    <w:rsid w:val="007E460A"/>
    <w:rsid w:val="007E512D"/>
    <w:rsid w:val="007E53B0"/>
    <w:rsid w:val="007E57D7"/>
    <w:rsid w:val="007E6885"/>
    <w:rsid w:val="007E71DB"/>
    <w:rsid w:val="007E7998"/>
    <w:rsid w:val="007E7C14"/>
    <w:rsid w:val="007F0631"/>
    <w:rsid w:val="007F0AD1"/>
    <w:rsid w:val="007F1234"/>
    <w:rsid w:val="007F1B23"/>
    <w:rsid w:val="007F3327"/>
    <w:rsid w:val="007F3590"/>
    <w:rsid w:val="007F3A6A"/>
    <w:rsid w:val="007F3A84"/>
    <w:rsid w:val="007F659F"/>
    <w:rsid w:val="007F6B7C"/>
    <w:rsid w:val="007F733F"/>
    <w:rsid w:val="00800D61"/>
    <w:rsid w:val="008054F9"/>
    <w:rsid w:val="008056CA"/>
    <w:rsid w:val="00806ABF"/>
    <w:rsid w:val="00810DBB"/>
    <w:rsid w:val="008111AA"/>
    <w:rsid w:val="00811359"/>
    <w:rsid w:val="00812505"/>
    <w:rsid w:val="008130FC"/>
    <w:rsid w:val="008203AC"/>
    <w:rsid w:val="00822002"/>
    <w:rsid w:val="00823032"/>
    <w:rsid w:val="008237B8"/>
    <w:rsid w:val="00823E03"/>
    <w:rsid w:val="008247E2"/>
    <w:rsid w:val="008253AE"/>
    <w:rsid w:val="00826749"/>
    <w:rsid w:val="00833BFF"/>
    <w:rsid w:val="00834C82"/>
    <w:rsid w:val="00835109"/>
    <w:rsid w:val="00835B5C"/>
    <w:rsid w:val="00835F81"/>
    <w:rsid w:val="00836B07"/>
    <w:rsid w:val="00836EE4"/>
    <w:rsid w:val="0084047A"/>
    <w:rsid w:val="00840B08"/>
    <w:rsid w:val="00842B79"/>
    <w:rsid w:val="008432C5"/>
    <w:rsid w:val="00843320"/>
    <w:rsid w:val="00843BEA"/>
    <w:rsid w:val="00844DCC"/>
    <w:rsid w:val="00845763"/>
    <w:rsid w:val="00845895"/>
    <w:rsid w:val="00846249"/>
    <w:rsid w:val="0084671F"/>
    <w:rsid w:val="00847BE7"/>
    <w:rsid w:val="00847F78"/>
    <w:rsid w:val="008503DE"/>
    <w:rsid w:val="008510B3"/>
    <w:rsid w:val="00851177"/>
    <w:rsid w:val="0085301C"/>
    <w:rsid w:val="008551A4"/>
    <w:rsid w:val="00856749"/>
    <w:rsid w:val="00857902"/>
    <w:rsid w:val="008602B5"/>
    <w:rsid w:val="00860A33"/>
    <w:rsid w:val="008638C7"/>
    <w:rsid w:val="008648A8"/>
    <w:rsid w:val="00864C8F"/>
    <w:rsid w:val="00865348"/>
    <w:rsid w:val="0086670C"/>
    <w:rsid w:val="00866C4B"/>
    <w:rsid w:val="008734A5"/>
    <w:rsid w:val="00873CFE"/>
    <w:rsid w:val="00873DED"/>
    <w:rsid w:val="00876AB4"/>
    <w:rsid w:val="00877301"/>
    <w:rsid w:val="0087746C"/>
    <w:rsid w:val="00877C0F"/>
    <w:rsid w:val="00877D4A"/>
    <w:rsid w:val="00880C08"/>
    <w:rsid w:val="00881506"/>
    <w:rsid w:val="008855EC"/>
    <w:rsid w:val="00885664"/>
    <w:rsid w:val="00886A27"/>
    <w:rsid w:val="00886FD2"/>
    <w:rsid w:val="00887B4C"/>
    <w:rsid w:val="00890778"/>
    <w:rsid w:val="00890F1D"/>
    <w:rsid w:val="00890F84"/>
    <w:rsid w:val="008911EB"/>
    <w:rsid w:val="00893321"/>
    <w:rsid w:val="00894186"/>
    <w:rsid w:val="00894BF7"/>
    <w:rsid w:val="00895942"/>
    <w:rsid w:val="008972D8"/>
    <w:rsid w:val="008A10D4"/>
    <w:rsid w:val="008A14B9"/>
    <w:rsid w:val="008A20E2"/>
    <w:rsid w:val="008A3746"/>
    <w:rsid w:val="008A3C23"/>
    <w:rsid w:val="008A3C2A"/>
    <w:rsid w:val="008A4AB8"/>
    <w:rsid w:val="008A4D33"/>
    <w:rsid w:val="008A6C23"/>
    <w:rsid w:val="008A7A51"/>
    <w:rsid w:val="008A7C5C"/>
    <w:rsid w:val="008B315A"/>
    <w:rsid w:val="008B5875"/>
    <w:rsid w:val="008B5BAE"/>
    <w:rsid w:val="008B79A6"/>
    <w:rsid w:val="008B7B7A"/>
    <w:rsid w:val="008C06D3"/>
    <w:rsid w:val="008C140E"/>
    <w:rsid w:val="008C1524"/>
    <w:rsid w:val="008C40C0"/>
    <w:rsid w:val="008C4989"/>
    <w:rsid w:val="008C54E2"/>
    <w:rsid w:val="008C6E6B"/>
    <w:rsid w:val="008C731A"/>
    <w:rsid w:val="008D3089"/>
    <w:rsid w:val="008D4D09"/>
    <w:rsid w:val="008D4D84"/>
    <w:rsid w:val="008D618C"/>
    <w:rsid w:val="008D6848"/>
    <w:rsid w:val="008D75E7"/>
    <w:rsid w:val="008E0903"/>
    <w:rsid w:val="008E0EDC"/>
    <w:rsid w:val="008E10AA"/>
    <w:rsid w:val="008E20A7"/>
    <w:rsid w:val="008E31D2"/>
    <w:rsid w:val="008E587F"/>
    <w:rsid w:val="008E6529"/>
    <w:rsid w:val="008E7010"/>
    <w:rsid w:val="008E7E8A"/>
    <w:rsid w:val="008F0D40"/>
    <w:rsid w:val="008F0E15"/>
    <w:rsid w:val="008F1648"/>
    <w:rsid w:val="008F3646"/>
    <w:rsid w:val="008F44ED"/>
    <w:rsid w:val="008F51BA"/>
    <w:rsid w:val="008F5B21"/>
    <w:rsid w:val="008F658B"/>
    <w:rsid w:val="0090107F"/>
    <w:rsid w:val="00901576"/>
    <w:rsid w:val="009026B8"/>
    <w:rsid w:val="0090305E"/>
    <w:rsid w:val="00903F04"/>
    <w:rsid w:val="00905480"/>
    <w:rsid w:val="00906928"/>
    <w:rsid w:val="00912D80"/>
    <w:rsid w:val="00915485"/>
    <w:rsid w:val="0091640E"/>
    <w:rsid w:val="00916879"/>
    <w:rsid w:val="009168CD"/>
    <w:rsid w:val="00917069"/>
    <w:rsid w:val="0091792B"/>
    <w:rsid w:val="009202D2"/>
    <w:rsid w:val="009208FD"/>
    <w:rsid w:val="0092156A"/>
    <w:rsid w:val="00922D67"/>
    <w:rsid w:val="00923512"/>
    <w:rsid w:val="009252A7"/>
    <w:rsid w:val="00926A1A"/>
    <w:rsid w:val="00927203"/>
    <w:rsid w:val="00927A3E"/>
    <w:rsid w:val="00927DC8"/>
    <w:rsid w:val="0093007C"/>
    <w:rsid w:val="0093166C"/>
    <w:rsid w:val="0093174B"/>
    <w:rsid w:val="0093259A"/>
    <w:rsid w:val="00932B46"/>
    <w:rsid w:val="00936494"/>
    <w:rsid w:val="00936CD5"/>
    <w:rsid w:val="00941210"/>
    <w:rsid w:val="009416D6"/>
    <w:rsid w:val="00943146"/>
    <w:rsid w:val="00944051"/>
    <w:rsid w:val="009459D5"/>
    <w:rsid w:val="00946904"/>
    <w:rsid w:val="00946938"/>
    <w:rsid w:val="0095107D"/>
    <w:rsid w:val="00951883"/>
    <w:rsid w:val="009519F5"/>
    <w:rsid w:val="00951FB7"/>
    <w:rsid w:val="00952119"/>
    <w:rsid w:val="0095250F"/>
    <w:rsid w:val="00953CED"/>
    <w:rsid w:val="00954BDB"/>
    <w:rsid w:val="00955CE0"/>
    <w:rsid w:val="00955D3F"/>
    <w:rsid w:val="00956A4E"/>
    <w:rsid w:val="00957D03"/>
    <w:rsid w:val="00960179"/>
    <w:rsid w:val="009606D6"/>
    <w:rsid w:val="009607CE"/>
    <w:rsid w:val="00960A5C"/>
    <w:rsid w:val="00960AD8"/>
    <w:rsid w:val="00961240"/>
    <w:rsid w:val="009619ED"/>
    <w:rsid w:val="00961EF6"/>
    <w:rsid w:val="00962DEE"/>
    <w:rsid w:val="00964C8A"/>
    <w:rsid w:val="00965397"/>
    <w:rsid w:val="00965BAA"/>
    <w:rsid w:val="0096728B"/>
    <w:rsid w:val="009674AF"/>
    <w:rsid w:val="00967EDC"/>
    <w:rsid w:val="00971DF2"/>
    <w:rsid w:val="00972195"/>
    <w:rsid w:val="009746C5"/>
    <w:rsid w:val="009753FA"/>
    <w:rsid w:val="009768E0"/>
    <w:rsid w:val="00976E1A"/>
    <w:rsid w:val="00981786"/>
    <w:rsid w:val="0098316F"/>
    <w:rsid w:val="0098337F"/>
    <w:rsid w:val="0098446F"/>
    <w:rsid w:val="00985A2D"/>
    <w:rsid w:val="00985B15"/>
    <w:rsid w:val="00986EAC"/>
    <w:rsid w:val="00991A6B"/>
    <w:rsid w:val="00991BB0"/>
    <w:rsid w:val="00992070"/>
    <w:rsid w:val="00992078"/>
    <w:rsid w:val="009924DF"/>
    <w:rsid w:val="009927C0"/>
    <w:rsid w:val="00994875"/>
    <w:rsid w:val="009955F2"/>
    <w:rsid w:val="009963E0"/>
    <w:rsid w:val="009A0842"/>
    <w:rsid w:val="009A0AD6"/>
    <w:rsid w:val="009A254C"/>
    <w:rsid w:val="009A45F2"/>
    <w:rsid w:val="009A535E"/>
    <w:rsid w:val="009A636D"/>
    <w:rsid w:val="009A718B"/>
    <w:rsid w:val="009B1D03"/>
    <w:rsid w:val="009B3DCF"/>
    <w:rsid w:val="009B55BC"/>
    <w:rsid w:val="009B70DC"/>
    <w:rsid w:val="009B7211"/>
    <w:rsid w:val="009C0075"/>
    <w:rsid w:val="009C0BFD"/>
    <w:rsid w:val="009C2254"/>
    <w:rsid w:val="009C2E6A"/>
    <w:rsid w:val="009C3690"/>
    <w:rsid w:val="009C37A3"/>
    <w:rsid w:val="009C426A"/>
    <w:rsid w:val="009C54F9"/>
    <w:rsid w:val="009C57D5"/>
    <w:rsid w:val="009C61E1"/>
    <w:rsid w:val="009C6617"/>
    <w:rsid w:val="009C6A4E"/>
    <w:rsid w:val="009C6BB9"/>
    <w:rsid w:val="009C708D"/>
    <w:rsid w:val="009C7A11"/>
    <w:rsid w:val="009D00F4"/>
    <w:rsid w:val="009D2EB6"/>
    <w:rsid w:val="009D3822"/>
    <w:rsid w:val="009D42C9"/>
    <w:rsid w:val="009D4B70"/>
    <w:rsid w:val="009D51C1"/>
    <w:rsid w:val="009D646C"/>
    <w:rsid w:val="009D6EBB"/>
    <w:rsid w:val="009E04B2"/>
    <w:rsid w:val="009E2380"/>
    <w:rsid w:val="009E243C"/>
    <w:rsid w:val="009E3FDF"/>
    <w:rsid w:val="009E4B3E"/>
    <w:rsid w:val="009E5F06"/>
    <w:rsid w:val="009E6768"/>
    <w:rsid w:val="009E6A0A"/>
    <w:rsid w:val="009E6EC3"/>
    <w:rsid w:val="009E7BDA"/>
    <w:rsid w:val="009F01A4"/>
    <w:rsid w:val="009F0AD0"/>
    <w:rsid w:val="009F119C"/>
    <w:rsid w:val="009F1F36"/>
    <w:rsid w:val="009F25DD"/>
    <w:rsid w:val="009F3FBE"/>
    <w:rsid w:val="009F505B"/>
    <w:rsid w:val="009F54D1"/>
    <w:rsid w:val="009F7366"/>
    <w:rsid w:val="009F7444"/>
    <w:rsid w:val="009F7627"/>
    <w:rsid w:val="00A009BF"/>
    <w:rsid w:val="00A0190E"/>
    <w:rsid w:val="00A02E75"/>
    <w:rsid w:val="00A03CA7"/>
    <w:rsid w:val="00A047BB"/>
    <w:rsid w:val="00A052A3"/>
    <w:rsid w:val="00A0671E"/>
    <w:rsid w:val="00A067FB"/>
    <w:rsid w:val="00A07D7F"/>
    <w:rsid w:val="00A10143"/>
    <w:rsid w:val="00A10ABF"/>
    <w:rsid w:val="00A11476"/>
    <w:rsid w:val="00A11911"/>
    <w:rsid w:val="00A11B06"/>
    <w:rsid w:val="00A11D62"/>
    <w:rsid w:val="00A14BAF"/>
    <w:rsid w:val="00A14C46"/>
    <w:rsid w:val="00A15749"/>
    <w:rsid w:val="00A1591F"/>
    <w:rsid w:val="00A15DDB"/>
    <w:rsid w:val="00A165CC"/>
    <w:rsid w:val="00A16D1C"/>
    <w:rsid w:val="00A172EA"/>
    <w:rsid w:val="00A2146D"/>
    <w:rsid w:val="00A2298C"/>
    <w:rsid w:val="00A247BA"/>
    <w:rsid w:val="00A25B85"/>
    <w:rsid w:val="00A26084"/>
    <w:rsid w:val="00A26490"/>
    <w:rsid w:val="00A26A31"/>
    <w:rsid w:val="00A27256"/>
    <w:rsid w:val="00A27C90"/>
    <w:rsid w:val="00A32404"/>
    <w:rsid w:val="00A34D11"/>
    <w:rsid w:val="00A3501E"/>
    <w:rsid w:val="00A3594A"/>
    <w:rsid w:val="00A361B5"/>
    <w:rsid w:val="00A362A1"/>
    <w:rsid w:val="00A36519"/>
    <w:rsid w:val="00A414BA"/>
    <w:rsid w:val="00A420AD"/>
    <w:rsid w:val="00A43903"/>
    <w:rsid w:val="00A43A2C"/>
    <w:rsid w:val="00A4545A"/>
    <w:rsid w:val="00A4550D"/>
    <w:rsid w:val="00A45B94"/>
    <w:rsid w:val="00A45DFD"/>
    <w:rsid w:val="00A472BC"/>
    <w:rsid w:val="00A50121"/>
    <w:rsid w:val="00A503D5"/>
    <w:rsid w:val="00A515EE"/>
    <w:rsid w:val="00A51749"/>
    <w:rsid w:val="00A53F3C"/>
    <w:rsid w:val="00A554B8"/>
    <w:rsid w:val="00A55A22"/>
    <w:rsid w:val="00A55FFB"/>
    <w:rsid w:val="00A56458"/>
    <w:rsid w:val="00A5685D"/>
    <w:rsid w:val="00A56C19"/>
    <w:rsid w:val="00A5763A"/>
    <w:rsid w:val="00A5764F"/>
    <w:rsid w:val="00A608B6"/>
    <w:rsid w:val="00A61527"/>
    <w:rsid w:val="00A62F8F"/>
    <w:rsid w:val="00A633BC"/>
    <w:rsid w:val="00A64C7B"/>
    <w:rsid w:val="00A65647"/>
    <w:rsid w:val="00A65EDD"/>
    <w:rsid w:val="00A6698D"/>
    <w:rsid w:val="00A678BA"/>
    <w:rsid w:val="00A67DBA"/>
    <w:rsid w:val="00A70B60"/>
    <w:rsid w:val="00A70D6E"/>
    <w:rsid w:val="00A717CF"/>
    <w:rsid w:val="00A722F1"/>
    <w:rsid w:val="00A74762"/>
    <w:rsid w:val="00A7490C"/>
    <w:rsid w:val="00A7583B"/>
    <w:rsid w:val="00A81980"/>
    <w:rsid w:val="00A81A24"/>
    <w:rsid w:val="00A820AF"/>
    <w:rsid w:val="00A82DC8"/>
    <w:rsid w:val="00A8321A"/>
    <w:rsid w:val="00A8359C"/>
    <w:rsid w:val="00A85B7B"/>
    <w:rsid w:val="00A8694D"/>
    <w:rsid w:val="00A86DB1"/>
    <w:rsid w:val="00A86DF4"/>
    <w:rsid w:val="00A8765A"/>
    <w:rsid w:val="00A90071"/>
    <w:rsid w:val="00A90149"/>
    <w:rsid w:val="00A90C29"/>
    <w:rsid w:val="00A94923"/>
    <w:rsid w:val="00A96055"/>
    <w:rsid w:val="00A965EC"/>
    <w:rsid w:val="00A966A4"/>
    <w:rsid w:val="00A96F7D"/>
    <w:rsid w:val="00A970D5"/>
    <w:rsid w:val="00A979BE"/>
    <w:rsid w:val="00AA0ECD"/>
    <w:rsid w:val="00AA28DA"/>
    <w:rsid w:val="00AA35FB"/>
    <w:rsid w:val="00AA5035"/>
    <w:rsid w:val="00AB00C3"/>
    <w:rsid w:val="00AB03D1"/>
    <w:rsid w:val="00AB1E5C"/>
    <w:rsid w:val="00AB1EB0"/>
    <w:rsid w:val="00AB2356"/>
    <w:rsid w:val="00AB248F"/>
    <w:rsid w:val="00AB3998"/>
    <w:rsid w:val="00AB3A4F"/>
    <w:rsid w:val="00AB3C2F"/>
    <w:rsid w:val="00AB3D4F"/>
    <w:rsid w:val="00AB506F"/>
    <w:rsid w:val="00AB5888"/>
    <w:rsid w:val="00AB68C7"/>
    <w:rsid w:val="00AB7E22"/>
    <w:rsid w:val="00AC3D51"/>
    <w:rsid w:val="00AC5844"/>
    <w:rsid w:val="00AC59FB"/>
    <w:rsid w:val="00AC76F2"/>
    <w:rsid w:val="00AD1158"/>
    <w:rsid w:val="00AD12CD"/>
    <w:rsid w:val="00AD1FC9"/>
    <w:rsid w:val="00AD2395"/>
    <w:rsid w:val="00AD5ADD"/>
    <w:rsid w:val="00AD654E"/>
    <w:rsid w:val="00AD73EA"/>
    <w:rsid w:val="00AE04D2"/>
    <w:rsid w:val="00AE0930"/>
    <w:rsid w:val="00AE1166"/>
    <w:rsid w:val="00AE37EB"/>
    <w:rsid w:val="00AE3C68"/>
    <w:rsid w:val="00AE5532"/>
    <w:rsid w:val="00AE6700"/>
    <w:rsid w:val="00AF154A"/>
    <w:rsid w:val="00AF2D64"/>
    <w:rsid w:val="00AF4343"/>
    <w:rsid w:val="00AF64F5"/>
    <w:rsid w:val="00AF7AC0"/>
    <w:rsid w:val="00AF7C0A"/>
    <w:rsid w:val="00B0115D"/>
    <w:rsid w:val="00B017A4"/>
    <w:rsid w:val="00B02EA4"/>
    <w:rsid w:val="00B03B7B"/>
    <w:rsid w:val="00B04B14"/>
    <w:rsid w:val="00B05DC6"/>
    <w:rsid w:val="00B0697D"/>
    <w:rsid w:val="00B06E38"/>
    <w:rsid w:val="00B10A73"/>
    <w:rsid w:val="00B128BE"/>
    <w:rsid w:val="00B1360B"/>
    <w:rsid w:val="00B155A2"/>
    <w:rsid w:val="00B16582"/>
    <w:rsid w:val="00B1749B"/>
    <w:rsid w:val="00B21D03"/>
    <w:rsid w:val="00B240D0"/>
    <w:rsid w:val="00B27438"/>
    <w:rsid w:val="00B27C39"/>
    <w:rsid w:val="00B336E1"/>
    <w:rsid w:val="00B341F2"/>
    <w:rsid w:val="00B34502"/>
    <w:rsid w:val="00B34BB6"/>
    <w:rsid w:val="00B37C82"/>
    <w:rsid w:val="00B37D62"/>
    <w:rsid w:val="00B41830"/>
    <w:rsid w:val="00B445B8"/>
    <w:rsid w:val="00B45258"/>
    <w:rsid w:val="00B47A30"/>
    <w:rsid w:val="00B507DB"/>
    <w:rsid w:val="00B50E46"/>
    <w:rsid w:val="00B5186D"/>
    <w:rsid w:val="00B51F22"/>
    <w:rsid w:val="00B53D77"/>
    <w:rsid w:val="00B54521"/>
    <w:rsid w:val="00B5492F"/>
    <w:rsid w:val="00B5535C"/>
    <w:rsid w:val="00B557C1"/>
    <w:rsid w:val="00B55FBB"/>
    <w:rsid w:val="00B56302"/>
    <w:rsid w:val="00B6019A"/>
    <w:rsid w:val="00B60939"/>
    <w:rsid w:val="00B6116B"/>
    <w:rsid w:val="00B61660"/>
    <w:rsid w:val="00B618F8"/>
    <w:rsid w:val="00B61B2C"/>
    <w:rsid w:val="00B61D9B"/>
    <w:rsid w:val="00B62FAB"/>
    <w:rsid w:val="00B64A1A"/>
    <w:rsid w:val="00B663B9"/>
    <w:rsid w:val="00B66492"/>
    <w:rsid w:val="00B73C9D"/>
    <w:rsid w:val="00B76CC1"/>
    <w:rsid w:val="00B80066"/>
    <w:rsid w:val="00B81CA0"/>
    <w:rsid w:val="00B826DB"/>
    <w:rsid w:val="00B832D1"/>
    <w:rsid w:val="00B85174"/>
    <w:rsid w:val="00B8578B"/>
    <w:rsid w:val="00B85AF3"/>
    <w:rsid w:val="00B9008D"/>
    <w:rsid w:val="00B9106D"/>
    <w:rsid w:val="00B9166F"/>
    <w:rsid w:val="00B91F3C"/>
    <w:rsid w:val="00B9210D"/>
    <w:rsid w:val="00B936BC"/>
    <w:rsid w:val="00B95D98"/>
    <w:rsid w:val="00B9640F"/>
    <w:rsid w:val="00B96439"/>
    <w:rsid w:val="00B96CE3"/>
    <w:rsid w:val="00BA13B1"/>
    <w:rsid w:val="00BA13BA"/>
    <w:rsid w:val="00BA16A7"/>
    <w:rsid w:val="00BA4537"/>
    <w:rsid w:val="00BA4596"/>
    <w:rsid w:val="00BA48AD"/>
    <w:rsid w:val="00BA4CB8"/>
    <w:rsid w:val="00BA59EE"/>
    <w:rsid w:val="00BA6D37"/>
    <w:rsid w:val="00BA7046"/>
    <w:rsid w:val="00BA71AE"/>
    <w:rsid w:val="00BA7A53"/>
    <w:rsid w:val="00BB0DCF"/>
    <w:rsid w:val="00BB27CF"/>
    <w:rsid w:val="00BB2AF2"/>
    <w:rsid w:val="00BB3CA0"/>
    <w:rsid w:val="00BB4979"/>
    <w:rsid w:val="00BB4F2E"/>
    <w:rsid w:val="00BB60BE"/>
    <w:rsid w:val="00BB62D0"/>
    <w:rsid w:val="00BB7A20"/>
    <w:rsid w:val="00BC3A23"/>
    <w:rsid w:val="00BC3C7B"/>
    <w:rsid w:val="00BC4309"/>
    <w:rsid w:val="00BC6251"/>
    <w:rsid w:val="00BC6664"/>
    <w:rsid w:val="00BC670B"/>
    <w:rsid w:val="00BC7665"/>
    <w:rsid w:val="00BC7837"/>
    <w:rsid w:val="00BD1EF5"/>
    <w:rsid w:val="00BD237F"/>
    <w:rsid w:val="00BD2814"/>
    <w:rsid w:val="00BD2F76"/>
    <w:rsid w:val="00BD3076"/>
    <w:rsid w:val="00BD4671"/>
    <w:rsid w:val="00BD5FF1"/>
    <w:rsid w:val="00BD600B"/>
    <w:rsid w:val="00BD66B2"/>
    <w:rsid w:val="00BD7D15"/>
    <w:rsid w:val="00BE1843"/>
    <w:rsid w:val="00BE3287"/>
    <w:rsid w:val="00BE3563"/>
    <w:rsid w:val="00BE361A"/>
    <w:rsid w:val="00BE3B20"/>
    <w:rsid w:val="00BE486C"/>
    <w:rsid w:val="00BE4B0B"/>
    <w:rsid w:val="00BE5742"/>
    <w:rsid w:val="00BE62FA"/>
    <w:rsid w:val="00BE68AE"/>
    <w:rsid w:val="00BE7431"/>
    <w:rsid w:val="00BF2AC8"/>
    <w:rsid w:val="00BF2D7A"/>
    <w:rsid w:val="00BF338B"/>
    <w:rsid w:val="00BF4A1E"/>
    <w:rsid w:val="00BF6300"/>
    <w:rsid w:val="00C00747"/>
    <w:rsid w:val="00C00B40"/>
    <w:rsid w:val="00C01B36"/>
    <w:rsid w:val="00C0369B"/>
    <w:rsid w:val="00C03F80"/>
    <w:rsid w:val="00C049D8"/>
    <w:rsid w:val="00C04F7A"/>
    <w:rsid w:val="00C05BA7"/>
    <w:rsid w:val="00C06E75"/>
    <w:rsid w:val="00C078FA"/>
    <w:rsid w:val="00C105F2"/>
    <w:rsid w:val="00C130FF"/>
    <w:rsid w:val="00C140BC"/>
    <w:rsid w:val="00C140EB"/>
    <w:rsid w:val="00C15E78"/>
    <w:rsid w:val="00C16A10"/>
    <w:rsid w:val="00C16F0B"/>
    <w:rsid w:val="00C17C13"/>
    <w:rsid w:val="00C17DAB"/>
    <w:rsid w:val="00C20C9C"/>
    <w:rsid w:val="00C21DF7"/>
    <w:rsid w:val="00C2204D"/>
    <w:rsid w:val="00C2332A"/>
    <w:rsid w:val="00C25025"/>
    <w:rsid w:val="00C251E5"/>
    <w:rsid w:val="00C26D2D"/>
    <w:rsid w:val="00C307FB"/>
    <w:rsid w:val="00C3458F"/>
    <w:rsid w:val="00C35AE1"/>
    <w:rsid w:val="00C36513"/>
    <w:rsid w:val="00C37488"/>
    <w:rsid w:val="00C37C91"/>
    <w:rsid w:val="00C402BB"/>
    <w:rsid w:val="00C407EE"/>
    <w:rsid w:val="00C412AB"/>
    <w:rsid w:val="00C4274A"/>
    <w:rsid w:val="00C42833"/>
    <w:rsid w:val="00C428C0"/>
    <w:rsid w:val="00C42D96"/>
    <w:rsid w:val="00C4300C"/>
    <w:rsid w:val="00C44852"/>
    <w:rsid w:val="00C45461"/>
    <w:rsid w:val="00C46293"/>
    <w:rsid w:val="00C46DCC"/>
    <w:rsid w:val="00C47E75"/>
    <w:rsid w:val="00C5077C"/>
    <w:rsid w:val="00C51B31"/>
    <w:rsid w:val="00C51E9B"/>
    <w:rsid w:val="00C52D6B"/>
    <w:rsid w:val="00C53260"/>
    <w:rsid w:val="00C5400E"/>
    <w:rsid w:val="00C555BD"/>
    <w:rsid w:val="00C57672"/>
    <w:rsid w:val="00C577AF"/>
    <w:rsid w:val="00C57B7C"/>
    <w:rsid w:val="00C6104C"/>
    <w:rsid w:val="00C61B0C"/>
    <w:rsid w:val="00C61F8B"/>
    <w:rsid w:val="00C64056"/>
    <w:rsid w:val="00C644EA"/>
    <w:rsid w:val="00C677DF"/>
    <w:rsid w:val="00C700B6"/>
    <w:rsid w:val="00C71DDA"/>
    <w:rsid w:val="00C71FD1"/>
    <w:rsid w:val="00C71FE3"/>
    <w:rsid w:val="00C72A89"/>
    <w:rsid w:val="00C738E2"/>
    <w:rsid w:val="00C7587B"/>
    <w:rsid w:val="00C7709C"/>
    <w:rsid w:val="00C827BD"/>
    <w:rsid w:val="00C8456A"/>
    <w:rsid w:val="00C85C34"/>
    <w:rsid w:val="00C86C78"/>
    <w:rsid w:val="00C87FF7"/>
    <w:rsid w:val="00C90BE1"/>
    <w:rsid w:val="00C911D4"/>
    <w:rsid w:val="00C91523"/>
    <w:rsid w:val="00C91D79"/>
    <w:rsid w:val="00C92A1D"/>
    <w:rsid w:val="00C92B25"/>
    <w:rsid w:val="00C93C1F"/>
    <w:rsid w:val="00C93F5D"/>
    <w:rsid w:val="00C943A2"/>
    <w:rsid w:val="00C94D44"/>
    <w:rsid w:val="00C94EE6"/>
    <w:rsid w:val="00C94F76"/>
    <w:rsid w:val="00C97D25"/>
    <w:rsid w:val="00C97D81"/>
    <w:rsid w:val="00CA108D"/>
    <w:rsid w:val="00CA152F"/>
    <w:rsid w:val="00CA2098"/>
    <w:rsid w:val="00CA2670"/>
    <w:rsid w:val="00CA2A18"/>
    <w:rsid w:val="00CA6A15"/>
    <w:rsid w:val="00CB0C9D"/>
    <w:rsid w:val="00CB0E06"/>
    <w:rsid w:val="00CB343A"/>
    <w:rsid w:val="00CB3A5A"/>
    <w:rsid w:val="00CB42BE"/>
    <w:rsid w:val="00CB5D37"/>
    <w:rsid w:val="00CB608A"/>
    <w:rsid w:val="00CB6210"/>
    <w:rsid w:val="00CB64CA"/>
    <w:rsid w:val="00CB6E43"/>
    <w:rsid w:val="00CB6F96"/>
    <w:rsid w:val="00CB7CB2"/>
    <w:rsid w:val="00CC015D"/>
    <w:rsid w:val="00CC2997"/>
    <w:rsid w:val="00CD2015"/>
    <w:rsid w:val="00CD3CC7"/>
    <w:rsid w:val="00CD3DD9"/>
    <w:rsid w:val="00CD4EA7"/>
    <w:rsid w:val="00CD5644"/>
    <w:rsid w:val="00CD6FFA"/>
    <w:rsid w:val="00CD73DD"/>
    <w:rsid w:val="00CE00C4"/>
    <w:rsid w:val="00CE0C88"/>
    <w:rsid w:val="00CE0E8C"/>
    <w:rsid w:val="00CE2F17"/>
    <w:rsid w:val="00CE305D"/>
    <w:rsid w:val="00CE33E6"/>
    <w:rsid w:val="00CE4385"/>
    <w:rsid w:val="00CE5CFA"/>
    <w:rsid w:val="00CE5DE0"/>
    <w:rsid w:val="00CE7FA6"/>
    <w:rsid w:val="00CF018C"/>
    <w:rsid w:val="00CF0E9F"/>
    <w:rsid w:val="00CF1A38"/>
    <w:rsid w:val="00CF1F2D"/>
    <w:rsid w:val="00CF24E4"/>
    <w:rsid w:val="00CF3345"/>
    <w:rsid w:val="00CF3F19"/>
    <w:rsid w:val="00CF4373"/>
    <w:rsid w:val="00CF58B2"/>
    <w:rsid w:val="00CF7065"/>
    <w:rsid w:val="00CF7DDA"/>
    <w:rsid w:val="00D00C36"/>
    <w:rsid w:val="00D01114"/>
    <w:rsid w:val="00D0273C"/>
    <w:rsid w:val="00D02BDB"/>
    <w:rsid w:val="00D02ED1"/>
    <w:rsid w:val="00D02EE6"/>
    <w:rsid w:val="00D035B6"/>
    <w:rsid w:val="00D0427D"/>
    <w:rsid w:val="00D07A6B"/>
    <w:rsid w:val="00D10654"/>
    <w:rsid w:val="00D109EE"/>
    <w:rsid w:val="00D10CEE"/>
    <w:rsid w:val="00D1199F"/>
    <w:rsid w:val="00D12543"/>
    <w:rsid w:val="00D15347"/>
    <w:rsid w:val="00D16B54"/>
    <w:rsid w:val="00D17040"/>
    <w:rsid w:val="00D204EA"/>
    <w:rsid w:val="00D205E1"/>
    <w:rsid w:val="00D21516"/>
    <w:rsid w:val="00D21956"/>
    <w:rsid w:val="00D225C5"/>
    <w:rsid w:val="00D229A8"/>
    <w:rsid w:val="00D234C2"/>
    <w:rsid w:val="00D24DBD"/>
    <w:rsid w:val="00D24EFC"/>
    <w:rsid w:val="00D278D6"/>
    <w:rsid w:val="00D31B1E"/>
    <w:rsid w:val="00D3339A"/>
    <w:rsid w:val="00D33873"/>
    <w:rsid w:val="00D33AB5"/>
    <w:rsid w:val="00D33D85"/>
    <w:rsid w:val="00D34077"/>
    <w:rsid w:val="00D34975"/>
    <w:rsid w:val="00D3602D"/>
    <w:rsid w:val="00D377D4"/>
    <w:rsid w:val="00D37E9C"/>
    <w:rsid w:val="00D402D7"/>
    <w:rsid w:val="00D40A8E"/>
    <w:rsid w:val="00D40DAF"/>
    <w:rsid w:val="00D41244"/>
    <w:rsid w:val="00D41495"/>
    <w:rsid w:val="00D43786"/>
    <w:rsid w:val="00D45B64"/>
    <w:rsid w:val="00D47746"/>
    <w:rsid w:val="00D50706"/>
    <w:rsid w:val="00D50BEE"/>
    <w:rsid w:val="00D523BE"/>
    <w:rsid w:val="00D5242B"/>
    <w:rsid w:val="00D5250E"/>
    <w:rsid w:val="00D53FF9"/>
    <w:rsid w:val="00D54489"/>
    <w:rsid w:val="00D55044"/>
    <w:rsid w:val="00D600AA"/>
    <w:rsid w:val="00D636AF"/>
    <w:rsid w:val="00D65E8E"/>
    <w:rsid w:val="00D66172"/>
    <w:rsid w:val="00D6775B"/>
    <w:rsid w:val="00D7178B"/>
    <w:rsid w:val="00D72068"/>
    <w:rsid w:val="00D746A1"/>
    <w:rsid w:val="00D74BF4"/>
    <w:rsid w:val="00D74D76"/>
    <w:rsid w:val="00D751A6"/>
    <w:rsid w:val="00D757F6"/>
    <w:rsid w:val="00D76560"/>
    <w:rsid w:val="00D81C82"/>
    <w:rsid w:val="00D826C4"/>
    <w:rsid w:val="00D833C5"/>
    <w:rsid w:val="00D85D0E"/>
    <w:rsid w:val="00D85EA9"/>
    <w:rsid w:val="00D86D88"/>
    <w:rsid w:val="00D87468"/>
    <w:rsid w:val="00D9004A"/>
    <w:rsid w:val="00D90367"/>
    <w:rsid w:val="00D91A09"/>
    <w:rsid w:val="00D91D86"/>
    <w:rsid w:val="00D934D7"/>
    <w:rsid w:val="00D95427"/>
    <w:rsid w:val="00DA077F"/>
    <w:rsid w:val="00DA0FC5"/>
    <w:rsid w:val="00DA123E"/>
    <w:rsid w:val="00DA2C10"/>
    <w:rsid w:val="00DA2F1D"/>
    <w:rsid w:val="00DA3B9A"/>
    <w:rsid w:val="00DA42B0"/>
    <w:rsid w:val="00DA5482"/>
    <w:rsid w:val="00DA6133"/>
    <w:rsid w:val="00DA6892"/>
    <w:rsid w:val="00DA6DF6"/>
    <w:rsid w:val="00DA7DB7"/>
    <w:rsid w:val="00DA7DB8"/>
    <w:rsid w:val="00DB0B54"/>
    <w:rsid w:val="00DB38EB"/>
    <w:rsid w:val="00DB4822"/>
    <w:rsid w:val="00DB4CB5"/>
    <w:rsid w:val="00DB5A52"/>
    <w:rsid w:val="00DB6354"/>
    <w:rsid w:val="00DB74B7"/>
    <w:rsid w:val="00DB7E39"/>
    <w:rsid w:val="00DC07E8"/>
    <w:rsid w:val="00DC0FBA"/>
    <w:rsid w:val="00DC1499"/>
    <w:rsid w:val="00DC35C1"/>
    <w:rsid w:val="00DC5BB7"/>
    <w:rsid w:val="00DD1136"/>
    <w:rsid w:val="00DD11D4"/>
    <w:rsid w:val="00DD18B1"/>
    <w:rsid w:val="00DD26EB"/>
    <w:rsid w:val="00DD506A"/>
    <w:rsid w:val="00DD53F2"/>
    <w:rsid w:val="00DD5A4A"/>
    <w:rsid w:val="00DD78FA"/>
    <w:rsid w:val="00DE1671"/>
    <w:rsid w:val="00DE1845"/>
    <w:rsid w:val="00DE19F9"/>
    <w:rsid w:val="00DE2F28"/>
    <w:rsid w:val="00DE3429"/>
    <w:rsid w:val="00DE4F91"/>
    <w:rsid w:val="00DE50BD"/>
    <w:rsid w:val="00DE5AC1"/>
    <w:rsid w:val="00DE78FD"/>
    <w:rsid w:val="00DE7989"/>
    <w:rsid w:val="00DF0A3F"/>
    <w:rsid w:val="00DF12D9"/>
    <w:rsid w:val="00DF2205"/>
    <w:rsid w:val="00DF3DC8"/>
    <w:rsid w:val="00DF7B86"/>
    <w:rsid w:val="00E00471"/>
    <w:rsid w:val="00E0049C"/>
    <w:rsid w:val="00E01F4F"/>
    <w:rsid w:val="00E0214B"/>
    <w:rsid w:val="00E04E21"/>
    <w:rsid w:val="00E0621F"/>
    <w:rsid w:val="00E0624F"/>
    <w:rsid w:val="00E105EB"/>
    <w:rsid w:val="00E11477"/>
    <w:rsid w:val="00E125EF"/>
    <w:rsid w:val="00E12761"/>
    <w:rsid w:val="00E13061"/>
    <w:rsid w:val="00E14708"/>
    <w:rsid w:val="00E14F4F"/>
    <w:rsid w:val="00E155AC"/>
    <w:rsid w:val="00E1589B"/>
    <w:rsid w:val="00E25751"/>
    <w:rsid w:val="00E30489"/>
    <w:rsid w:val="00E31108"/>
    <w:rsid w:val="00E31CDD"/>
    <w:rsid w:val="00E320CD"/>
    <w:rsid w:val="00E32B14"/>
    <w:rsid w:val="00E330C3"/>
    <w:rsid w:val="00E33A50"/>
    <w:rsid w:val="00E3639A"/>
    <w:rsid w:val="00E36556"/>
    <w:rsid w:val="00E379EF"/>
    <w:rsid w:val="00E37A55"/>
    <w:rsid w:val="00E40524"/>
    <w:rsid w:val="00E4102C"/>
    <w:rsid w:val="00E42F92"/>
    <w:rsid w:val="00E44723"/>
    <w:rsid w:val="00E44DFE"/>
    <w:rsid w:val="00E46066"/>
    <w:rsid w:val="00E460D7"/>
    <w:rsid w:val="00E47941"/>
    <w:rsid w:val="00E503A1"/>
    <w:rsid w:val="00E50E4F"/>
    <w:rsid w:val="00E510A8"/>
    <w:rsid w:val="00E520E3"/>
    <w:rsid w:val="00E52201"/>
    <w:rsid w:val="00E528AB"/>
    <w:rsid w:val="00E52F75"/>
    <w:rsid w:val="00E532A2"/>
    <w:rsid w:val="00E53A5D"/>
    <w:rsid w:val="00E557E7"/>
    <w:rsid w:val="00E56A07"/>
    <w:rsid w:val="00E62B92"/>
    <w:rsid w:val="00E62E8E"/>
    <w:rsid w:val="00E636DF"/>
    <w:rsid w:val="00E64A45"/>
    <w:rsid w:val="00E64FA9"/>
    <w:rsid w:val="00E659F4"/>
    <w:rsid w:val="00E65A64"/>
    <w:rsid w:val="00E70A76"/>
    <w:rsid w:val="00E71506"/>
    <w:rsid w:val="00E72340"/>
    <w:rsid w:val="00E75481"/>
    <w:rsid w:val="00E7691D"/>
    <w:rsid w:val="00E76FEB"/>
    <w:rsid w:val="00E77331"/>
    <w:rsid w:val="00E82005"/>
    <w:rsid w:val="00E827D2"/>
    <w:rsid w:val="00E82862"/>
    <w:rsid w:val="00E83716"/>
    <w:rsid w:val="00E83A5B"/>
    <w:rsid w:val="00E87171"/>
    <w:rsid w:val="00E87317"/>
    <w:rsid w:val="00E90954"/>
    <w:rsid w:val="00E94543"/>
    <w:rsid w:val="00E94A69"/>
    <w:rsid w:val="00E95ECD"/>
    <w:rsid w:val="00E9684D"/>
    <w:rsid w:val="00EA05B3"/>
    <w:rsid w:val="00EA127C"/>
    <w:rsid w:val="00EA2D42"/>
    <w:rsid w:val="00EA3307"/>
    <w:rsid w:val="00EA6DCF"/>
    <w:rsid w:val="00EB151F"/>
    <w:rsid w:val="00EB1810"/>
    <w:rsid w:val="00EB3040"/>
    <w:rsid w:val="00EB33FF"/>
    <w:rsid w:val="00EB35F4"/>
    <w:rsid w:val="00EB46D1"/>
    <w:rsid w:val="00EB4ECA"/>
    <w:rsid w:val="00EB57D7"/>
    <w:rsid w:val="00EB601D"/>
    <w:rsid w:val="00EB6FBF"/>
    <w:rsid w:val="00EC0D42"/>
    <w:rsid w:val="00EC47F6"/>
    <w:rsid w:val="00EC4BF6"/>
    <w:rsid w:val="00EC4E42"/>
    <w:rsid w:val="00EC516E"/>
    <w:rsid w:val="00EC7227"/>
    <w:rsid w:val="00ED124C"/>
    <w:rsid w:val="00ED1A31"/>
    <w:rsid w:val="00ED2402"/>
    <w:rsid w:val="00ED4118"/>
    <w:rsid w:val="00ED48E6"/>
    <w:rsid w:val="00ED58D8"/>
    <w:rsid w:val="00ED5CB4"/>
    <w:rsid w:val="00ED5F19"/>
    <w:rsid w:val="00ED6262"/>
    <w:rsid w:val="00ED6A40"/>
    <w:rsid w:val="00ED6D68"/>
    <w:rsid w:val="00ED6FF1"/>
    <w:rsid w:val="00EE09C8"/>
    <w:rsid w:val="00EE0BDF"/>
    <w:rsid w:val="00EE0C8C"/>
    <w:rsid w:val="00EE1A7F"/>
    <w:rsid w:val="00EE2548"/>
    <w:rsid w:val="00EE33A0"/>
    <w:rsid w:val="00EE477C"/>
    <w:rsid w:val="00EE56CB"/>
    <w:rsid w:val="00EE5F8A"/>
    <w:rsid w:val="00EE6AEA"/>
    <w:rsid w:val="00EF266A"/>
    <w:rsid w:val="00EF2FEB"/>
    <w:rsid w:val="00EF3243"/>
    <w:rsid w:val="00EF37F3"/>
    <w:rsid w:val="00EF46AA"/>
    <w:rsid w:val="00EF49F2"/>
    <w:rsid w:val="00EF6040"/>
    <w:rsid w:val="00EF66F4"/>
    <w:rsid w:val="00EF748A"/>
    <w:rsid w:val="00EF763A"/>
    <w:rsid w:val="00F024E3"/>
    <w:rsid w:val="00F03156"/>
    <w:rsid w:val="00F03DB3"/>
    <w:rsid w:val="00F062A7"/>
    <w:rsid w:val="00F10CA5"/>
    <w:rsid w:val="00F10D14"/>
    <w:rsid w:val="00F131B2"/>
    <w:rsid w:val="00F13330"/>
    <w:rsid w:val="00F13E98"/>
    <w:rsid w:val="00F147F2"/>
    <w:rsid w:val="00F149CD"/>
    <w:rsid w:val="00F14FF5"/>
    <w:rsid w:val="00F163C6"/>
    <w:rsid w:val="00F16D55"/>
    <w:rsid w:val="00F172F1"/>
    <w:rsid w:val="00F174CC"/>
    <w:rsid w:val="00F20765"/>
    <w:rsid w:val="00F21BD8"/>
    <w:rsid w:val="00F225C1"/>
    <w:rsid w:val="00F2537F"/>
    <w:rsid w:val="00F26095"/>
    <w:rsid w:val="00F27B31"/>
    <w:rsid w:val="00F31892"/>
    <w:rsid w:val="00F31975"/>
    <w:rsid w:val="00F32407"/>
    <w:rsid w:val="00F329F6"/>
    <w:rsid w:val="00F32FC9"/>
    <w:rsid w:val="00F347A3"/>
    <w:rsid w:val="00F3718F"/>
    <w:rsid w:val="00F37F1F"/>
    <w:rsid w:val="00F40C0F"/>
    <w:rsid w:val="00F41195"/>
    <w:rsid w:val="00F41B1F"/>
    <w:rsid w:val="00F42435"/>
    <w:rsid w:val="00F43009"/>
    <w:rsid w:val="00F43C00"/>
    <w:rsid w:val="00F44BF6"/>
    <w:rsid w:val="00F456DA"/>
    <w:rsid w:val="00F459C9"/>
    <w:rsid w:val="00F469B4"/>
    <w:rsid w:val="00F50112"/>
    <w:rsid w:val="00F50291"/>
    <w:rsid w:val="00F508EC"/>
    <w:rsid w:val="00F50D45"/>
    <w:rsid w:val="00F50EEE"/>
    <w:rsid w:val="00F525A7"/>
    <w:rsid w:val="00F539AE"/>
    <w:rsid w:val="00F53EAA"/>
    <w:rsid w:val="00F557B0"/>
    <w:rsid w:val="00F5621F"/>
    <w:rsid w:val="00F56513"/>
    <w:rsid w:val="00F56E0A"/>
    <w:rsid w:val="00F5738A"/>
    <w:rsid w:val="00F607EA"/>
    <w:rsid w:val="00F619AD"/>
    <w:rsid w:val="00F62572"/>
    <w:rsid w:val="00F62DDA"/>
    <w:rsid w:val="00F64870"/>
    <w:rsid w:val="00F64B7C"/>
    <w:rsid w:val="00F64D95"/>
    <w:rsid w:val="00F6520C"/>
    <w:rsid w:val="00F6603A"/>
    <w:rsid w:val="00F70690"/>
    <w:rsid w:val="00F70ACE"/>
    <w:rsid w:val="00F723CF"/>
    <w:rsid w:val="00F73183"/>
    <w:rsid w:val="00F74F29"/>
    <w:rsid w:val="00F75FAD"/>
    <w:rsid w:val="00F765B3"/>
    <w:rsid w:val="00F768BE"/>
    <w:rsid w:val="00F776AC"/>
    <w:rsid w:val="00F80E94"/>
    <w:rsid w:val="00F81E41"/>
    <w:rsid w:val="00F8305A"/>
    <w:rsid w:val="00F8313A"/>
    <w:rsid w:val="00F835BD"/>
    <w:rsid w:val="00F83F6D"/>
    <w:rsid w:val="00F847DA"/>
    <w:rsid w:val="00F85055"/>
    <w:rsid w:val="00F85442"/>
    <w:rsid w:val="00F90B69"/>
    <w:rsid w:val="00F910B7"/>
    <w:rsid w:val="00F924B7"/>
    <w:rsid w:val="00F95AB7"/>
    <w:rsid w:val="00F963E9"/>
    <w:rsid w:val="00F967D4"/>
    <w:rsid w:val="00F9688E"/>
    <w:rsid w:val="00F968A0"/>
    <w:rsid w:val="00F9716E"/>
    <w:rsid w:val="00F97786"/>
    <w:rsid w:val="00F97DBB"/>
    <w:rsid w:val="00FA04BC"/>
    <w:rsid w:val="00FA062B"/>
    <w:rsid w:val="00FA35A1"/>
    <w:rsid w:val="00FA36A5"/>
    <w:rsid w:val="00FA3710"/>
    <w:rsid w:val="00FA4003"/>
    <w:rsid w:val="00FA488E"/>
    <w:rsid w:val="00FA5650"/>
    <w:rsid w:val="00FA6344"/>
    <w:rsid w:val="00FA70CE"/>
    <w:rsid w:val="00FA7B88"/>
    <w:rsid w:val="00FB165F"/>
    <w:rsid w:val="00FB1AC4"/>
    <w:rsid w:val="00FB1AF2"/>
    <w:rsid w:val="00FB2D4D"/>
    <w:rsid w:val="00FB4269"/>
    <w:rsid w:val="00FB43DF"/>
    <w:rsid w:val="00FB49BB"/>
    <w:rsid w:val="00FB59AA"/>
    <w:rsid w:val="00FB6CE5"/>
    <w:rsid w:val="00FB6EB5"/>
    <w:rsid w:val="00FB72FC"/>
    <w:rsid w:val="00FB74A5"/>
    <w:rsid w:val="00FC04E5"/>
    <w:rsid w:val="00FC0F56"/>
    <w:rsid w:val="00FC1868"/>
    <w:rsid w:val="00FC1D10"/>
    <w:rsid w:val="00FC2E31"/>
    <w:rsid w:val="00FC3671"/>
    <w:rsid w:val="00FC41CC"/>
    <w:rsid w:val="00FC441F"/>
    <w:rsid w:val="00FC49D5"/>
    <w:rsid w:val="00FC50E7"/>
    <w:rsid w:val="00FC5F04"/>
    <w:rsid w:val="00FC6C3D"/>
    <w:rsid w:val="00FD0E8A"/>
    <w:rsid w:val="00FD11AA"/>
    <w:rsid w:val="00FD148A"/>
    <w:rsid w:val="00FD2598"/>
    <w:rsid w:val="00FD3509"/>
    <w:rsid w:val="00FD4CBE"/>
    <w:rsid w:val="00FD6EA0"/>
    <w:rsid w:val="00FD7855"/>
    <w:rsid w:val="00FE072F"/>
    <w:rsid w:val="00FE3DE7"/>
    <w:rsid w:val="00FE673C"/>
    <w:rsid w:val="00FE7252"/>
    <w:rsid w:val="00FE7F43"/>
    <w:rsid w:val="00FF00F9"/>
    <w:rsid w:val="00FF02AC"/>
    <w:rsid w:val="00FF1D4B"/>
    <w:rsid w:val="00FF1E1C"/>
    <w:rsid w:val="00FF20A8"/>
    <w:rsid w:val="00FF4095"/>
    <w:rsid w:val="00FF5122"/>
    <w:rsid w:val="00FF5B41"/>
    <w:rsid w:val="00FF6E5F"/>
    <w:rsid w:val="00FF740A"/>
    <w:rsid w:val="40E4244F"/>
    <w:rsid w:val="53B9421A"/>
    <w:rsid w:val="63FC963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98F16"/>
  <w15:docId w15:val="{89E73CCD-13ED-40BB-8416-74841736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42108"/>
    <w:pPr>
      <w:spacing w:after="200" w:line="276" w:lineRule="auto"/>
    </w:pPr>
  </w:style>
  <w:style w:type="paragraph" w:styleId="Ttulo1">
    <w:name w:val="heading 1"/>
    <w:basedOn w:val="Normal"/>
    <w:next w:val="Normal"/>
    <w:link w:val="Ttulo1Car"/>
    <w:uiPriority w:val="9"/>
    <w:qFormat/>
    <w:rsid w:val="00BF4A1E"/>
    <w:pPr>
      <w:keepNext/>
      <w:keepLines/>
      <w:spacing w:before="480" w:after="0" w:line="240" w:lineRule="auto"/>
      <w:jc w:val="both"/>
      <w:outlineLvl w:val="0"/>
    </w:pPr>
    <w:rPr>
      <w:rFonts w:asciiTheme="majorHAnsi" w:hAnsiTheme="majorHAnsi" w:eastAsiaTheme="majorEastAsia" w:cstheme="majorBidi"/>
      <w:b/>
      <w:bCs/>
      <w:color w:val="2E74B5" w:themeColor="accent1" w:themeShade="BF"/>
      <w:sz w:val="28"/>
      <w:szCs w:val="28"/>
      <w:lang w:val="es-CO"/>
    </w:rPr>
  </w:style>
  <w:style w:type="paragraph" w:styleId="Ttulo2">
    <w:name w:val="heading 2"/>
    <w:basedOn w:val="Normal"/>
    <w:next w:val="Normal"/>
    <w:link w:val="Ttulo2Car"/>
    <w:uiPriority w:val="9"/>
    <w:semiHidden/>
    <w:unhideWhenUsed/>
    <w:qFormat/>
    <w:rsid w:val="002310D7"/>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uiPriority w:val="99"/>
    <w:unhideWhenUsed/>
    <w:rsid w:val="00242108"/>
    <w:pPr>
      <w:spacing w:after="120"/>
    </w:pPr>
  </w:style>
  <w:style w:type="character" w:styleId="TextoindependienteCar" w:customStyle="1">
    <w:name w:val="Texto independiente Car"/>
    <w:basedOn w:val="Fuentedeprrafopredeter"/>
    <w:link w:val="Textoindependiente"/>
    <w:uiPriority w:val="99"/>
    <w:rsid w:val="00242108"/>
  </w:style>
  <w:style w:type="paragraph" w:styleId="Encabezado">
    <w:name w:val="header"/>
    <w:aliases w:val="Header Bold,h,TENDER,*Header,*Header1,*Header2,*Header3,Encabezado1,Encabezado1 Car Car,Encabezado11,*Header3 Car1 Car Car Car,*Header3 Car1 Car Car Car Car,*Header3 Car Car1,Encabezado111,*Header3 Car Car Car,*Header3 Car Car"/>
    <w:basedOn w:val="Normal"/>
    <w:link w:val="EncabezadoCar"/>
    <w:unhideWhenUsed/>
    <w:rsid w:val="00242108"/>
    <w:pPr>
      <w:tabs>
        <w:tab w:val="center" w:pos="4252"/>
        <w:tab w:val="right" w:pos="8504"/>
      </w:tabs>
      <w:spacing w:after="0" w:line="240" w:lineRule="auto"/>
    </w:pPr>
  </w:style>
  <w:style w:type="character" w:styleId="EncabezadoCar" w:customStyle="1">
    <w:name w:val="Encabezado Car"/>
    <w:aliases w:val="Header Bold Car,h Car,TENDER Car,*Header Car,*Header1 Car,*Header2 Car,*Header3 Car,Encabezado1 Car,Encabezado1 Car Car Car,Encabezado11 Car,*Header3 Car1 Car Car Car Car1,*Header3 Car1 Car Car Car Car Car,*Header3 Car Car1 Car"/>
    <w:basedOn w:val="Fuentedeprrafopredeter"/>
    <w:link w:val="Encabezado"/>
    <w:rsid w:val="00242108"/>
  </w:style>
  <w:style w:type="paragraph" w:styleId="Piedepgina">
    <w:name w:val="footer"/>
    <w:basedOn w:val="Normal"/>
    <w:link w:val="PiedepginaCar"/>
    <w:uiPriority w:val="99"/>
    <w:rsid w:val="00242108"/>
    <w:pPr>
      <w:tabs>
        <w:tab w:val="center" w:pos="4252"/>
        <w:tab w:val="right" w:pos="8504"/>
      </w:tabs>
      <w:spacing w:after="0" w:line="240" w:lineRule="auto"/>
    </w:pPr>
    <w:rPr>
      <w:rFonts w:ascii="Times New Roman" w:hAnsi="Times New Roman" w:eastAsia="Times New Roman" w:cs="Times New Roman"/>
      <w:sz w:val="20"/>
      <w:szCs w:val="20"/>
      <w:lang w:eastAsia="es-ES"/>
    </w:rPr>
  </w:style>
  <w:style w:type="character" w:styleId="PiedepginaCar" w:customStyle="1">
    <w:name w:val="Pie de página Car"/>
    <w:basedOn w:val="Fuentedeprrafopredeter"/>
    <w:link w:val="Piedepgina"/>
    <w:uiPriority w:val="99"/>
    <w:rsid w:val="00242108"/>
    <w:rPr>
      <w:rFonts w:ascii="Times New Roman" w:hAnsi="Times New Roman" w:eastAsia="Times New Roman" w:cs="Times New Roman"/>
      <w:sz w:val="20"/>
      <w:szCs w:val="20"/>
      <w:lang w:eastAsia="es-ES"/>
    </w:rPr>
  </w:style>
  <w:style w:type="character" w:styleId="Hipervnculo">
    <w:name w:val="Hyperlink"/>
    <w:basedOn w:val="Fuentedeprrafopredeter"/>
    <w:uiPriority w:val="99"/>
    <w:unhideWhenUsed/>
    <w:rsid w:val="00242108"/>
    <w:rPr>
      <w:color w:val="0563C1" w:themeColor="hyperlink"/>
      <w:u w:val="single"/>
    </w:rPr>
  </w:style>
  <w:style w:type="paragraph" w:styleId="Default" w:customStyle="1">
    <w:name w:val="Default"/>
    <w:rsid w:val="00242108"/>
    <w:pPr>
      <w:autoSpaceDE w:val="0"/>
      <w:autoSpaceDN w:val="0"/>
      <w:adjustRightInd w:val="0"/>
      <w:spacing w:after="0" w:line="240" w:lineRule="auto"/>
    </w:pPr>
    <w:rPr>
      <w:rFonts w:ascii="Arial" w:hAnsi="Arial" w:cs="Arial"/>
      <w:color w:val="000000"/>
      <w:sz w:val="24"/>
      <w:szCs w:val="24"/>
      <w:lang w:val="es-CO"/>
    </w:rPr>
  </w:style>
  <w:style w:type="table" w:styleId="Tablaconcuadrcula">
    <w:name w:val="Table Grid"/>
    <w:basedOn w:val="Tablanormal"/>
    <w:uiPriority w:val="59"/>
    <w:rsid w:val="00242108"/>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AB3A4F"/>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AB3A4F"/>
    <w:rPr>
      <w:rFonts w:ascii="Tahoma" w:hAnsi="Tahoma" w:cs="Tahoma"/>
      <w:sz w:val="16"/>
      <w:szCs w:val="16"/>
    </w:rPr>
  </w:style>
  <w:style w:type="character" w:styleId="Ttulo1Car" w:customStyle="1">
    <w:name w:val="Título 1 Car"/>
    <w:basedOn w:val="Fuentedeprrafopredeter"/>
    <w:link w:val="Ttulo1"/>
    <w:uiPriority w:val="9"/>
    <w:rsid w:val="00BF4A1E"/>
    <w:rPr>
      <w:rFonts w:asciiTheme="majorHAnsi" w:hAnsiTheme="majorHAnsi" w:eastAsiaTheme="majorEastAsia" w:cstheme="majorBidi"/>
      <w:b/>
      <w:bCs/>
      <w:color w:val="2E74B5" w:themeColor="accent1" w:themeShade="BF"/>
      <w:sz w:val="28"/>
      <w:szCs w:val="28"/>
      <w:lang w:val="es-CO"/>
    </w:rPr>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BO"/>
    <w:basedOn w:val="Normal"/>
    <w:link w:val="PrrafodelistaCar"/>
    <w:qFormat/>
    <w:rsid w:val="00081A42"/>
    <w:pPr>
      <w:ind w:left="720"/>
      <w:contextualSpacing/>
    </w:pPr>
  </w:style>
  <w:style w:type="paragraph" w:styleId="Prrafodelista1" w:customStyle="1">
    <w:name w:val="Párrafo de lista1"/>
    <w:basedOn w:val="Normal"/>
    <w:rsid w:val="0011429A"/>
    <w:pPr>
      <w:spacing w:after="0" w:line="240" w:lineRule="auto"/>
      <w:ind w:left="720"/>
    </w:pPr>
    <w:rPr>
      <w:rFonts w:ascii="Times New Roman" w:hAnsi="Times New Roman" w:eastAsia="Calibri" w:cs="Times New Roman"/>
      <w:sz w:val="24"/>
      <w:szCs w:val="24"/>
      <w:lang w:eastAsia="es-ES"/>
    </w:rPr>
  </w:style>
  <w:style w:type="table" w:styleId="Tablaconcuadrcula3" w:customStyle="1">
    <w:name w:val="Tabla con cuadrícula3"/>
    <w:basedOn w:val="Tablanormal"/>
    <w:next w:val="Tablaconcuadrcula"/>
    <w:uiPriority w:val="59"/>
    <w:rsid w:val="00A90149"/>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ennegrita">
    <w:name w:val="Strong"/>
    <w:basedOn w:val="Fuentedeprrafopredeter"/>
    <w:uiPriority w:val="22"/>
    <w:qFormat/>
    <w:rsid w:val="007B24AA"/>
    <w:rPr>
      <w:b/>
      <w:bCs/>
    </w:rPr>
  </w:style>
  <w:style w:type="table" w:styleId="TableGrid" w:customStyle="1">
    <w:name w:val="TableGrid"/>
    <w:rsid w:val="0095107D"/>
    <w:pPr>
      <w:spacing w:after="0" w:line="240" w:lineRule="auto"/>
    </w:pPr>
    <w:rPr>
      <w:rFonts w:eastAsiaTheme="minorEastAsia"/>
    </w:rPr>
    <w:tblPr>
      <w:tblCellMar>
        <w:top w:w="0" w:type="dxa"/>
        <w:left w:w="0" w:type="dxa"/>
        <w:bottom w:w="0" w:type="dxa"/>
        <w:right w:w="0" w:type="dxa"/>
      </w:tblCellMar>
    </w:tblPr>
  </w:style>
  <w:style w:type="table" w:styleId="Tablaconcuadrcula1" w:customStyle="1">
    <w:name w:val="Tabla con cuadrícula1"/>
    <w:basedOn w:val="Tablanormal"/>
    <w:next w:val="Tablaconcuadrcula"/>
    <w:rsid w:val="000D1EC1"/>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1" w:customStyle="1">
    <w:name w:val="Table Normal1"/>
    <w:uiPriority w:val="2"/>
    <w:semiHidden/>
    <w:unhideWhenUsed/>
    <w:qFormat/>
    <w:rsid w:val="003A6BC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styleId="TableNormal11" w:customStyle="1">
    <w:name w:val="Table Normal11"/>
    <w:uiPriority w:val="2"/>
    <w:semiHidden/>
    <w:unhideWhenUsed/>
    <w:qFormat/>
    <w:rsid w:val="009F0AD0"/>
    <w:pPr>
      <w:widowControl w:val="0"/>
      <w:spacing w:after="0" w:line="240" w:lineRule="auto"/>
    </w:pPr>
    <w:rPr>
      <w:rFonts w:ascii="Calibri" w:hAnsi="Calibri" w:eastAsia="Calibri" w:cs="Times New Roman"/>
      <w:lang w:val="en-US"/>
    </w:rPr>
    <w:tblPr>
      <w:tblInd w:w="0" w:type="dxa"/>
      <w:tblCellMar>
        <w:top w:w="0" w:type="dxa"/>
        <w:left w:w="0" w:type="dxa"/>
        <w:bottom w:w="0" w:type="dxa"/>
        <w:right w:w="0" w:type="dxa"/>
      </w:tblCellMar>
    </w:tblPr>
  </w:style>
  <w:style w:type="table" w:styleId="TableNormal12" w:customStyle="1">
    <w:name w:val="Table Normal12"/>
    <w:uiPriority w:val="2"/>
    <w:semiHidden/>
    <w:unhideWhenUsed/>
    <w:qFormat/>
    <w:rsid w:val="00F95AB7"/>
    <w:pPr>
      <w:widowControl w:val="0"/>
      <w:spacing w:after="0" w:line="240" w:lineRule="auto"/>
    </w:pPr>
    <w:rPr>
      <w:rFonts w:ascii="Calibri" w:hAnsi="Calibri" w:eastAsia="Calibri" w:cs="Times New Roman"/>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636A24"/>
    <w:pPr>
      <w:widowControl w:val="0"/>
      <w:spacing w:after="0" w:line="240" w:lineRule="auto"/>
    </w:pPr>
    <w:rPr>
      <w:rFonts w:ascii="Arial" w:hAnsi="Arial" w:eastAsia="Arial" w:cs="Arial"/>
      <w:lang w:val="es-CO"/>
    </w:rPr>
  </w:style>
  <w:style w:type="table" w:styleId="TableNormal13" w:customStyle="1">
    <w:name w:val="Table Normal13"/>
    <w:semiHidden/>
    <w:qFormat/>
    <w:rsid w:val="0060638B"/>
    <w:pPr>
      <w:widowControl w:val="0"/>
      <w:spacing w:after="0" w:line="240" w:lineRule="auto"/>
    </w:pPr>
    <w:rPr>
      <w:rFonts w:ascii="Calibri" w:hAnsi="Calibri" w:eastAsia="Times New Roman" w:cs="Times New Roman"/>
      <w:szCs w:val="20"/>
      <w:lang w:val="es-CO" w:eastAsia="es-CO"/>
    </w:rPr>
    <w:tblPr>
      <w:tblInd w:w="0" w:type="dxa"/>
      <w:tblCellMar>
        <w:top w:w="0" w:type="dxa"/>
        <w:left w:w="0" w:type="dxa"/>
        <w:bottom w:w="0" w:type="dxa"/>
        <w:right w:w="0" w:type="dxa"/>
      </w:tblCellMar>
    </w:tblPr>
  </w:style>
  <w:style w:type="table" w:styleId="TableNormal14" w:customStyle="1">
    <w:name w:val="Table Normal14"/>
    <w:uiPriority w:val="2"/>
    <w:semiHidden/>
    <w:qFormat/>
    <w:rsid w:val="00374BB0"/>
    <w:pPr>
      <w:widowControl w:val="0"/>
      <w:spacing w:after="0" w:line="240" w:lineRule="auto"/>
    </w:pPr>
    <w:rPr>
      <w:rFonts w:ascii="Calibri" w:hAnsi="Calibri" w:eastAsia="Times New Roman" w:cs="Times New Roman"/>
      <w:szCs w:val="20"/>
      <w:lang w:val="es-CO" w:eastAsia="es-CO"/>
    </w:rPr>
    <w:tblPr>
      <w:tblInd w:w="0" w:type="dxa"/>
      <w:tblCellMar>
        <w:top w:w="0" w:type="dxa"/>
        <w:left w:w="0" w:type="dxa"/>
        <w:bottom w:w="0" w:type="dxa"/>
        <w:right w:w="0" w:type="dxa"/>
      </w:tblCellMar>
    </w:tblPr>
  </w:style>
  <w:style w:type="table" w:styleId="NormalTable0" w:customStyle="1">
    <w:name w:val="Normal Table0"/>
    <w:uiPriority w:val="2"/>
    <w:semiHidden/>
    <w:unhideWhenUsed/>
    <w:qFormat/>
    <w:rsid w:val="00F83F6D"/>
    <w:pPr>
      <w:widowControl w:val="0"/>
      <w:spacing w:after="0" w:line="240" w:lineRule="auto"/>
    </w:pPr>
    <w:rPr>
      <w:lang w:val="en-US"/>
    </w:rPr>
    <w:tblPr>
      <w:tblInd w:w="0" w:type="dxa"/>
      <w:tblCellMar>
        <w:top w:w="0" w:type="dxa"/>
        <w:left w:w="0" w:type="dxa"/>
        <w:bottom w:w="0" w:type="dxa"/>
        <w:right w:w="0" w:type="dxa"/>
      </w:tblCellMar>
    </w:tblPr>
  </w:style>
  <w:style w:type="table" w:styleId="NormalTable01" w:customStyle="1">
    <w:name w:val="Normal Table01"/>
    <w:uiPriority w:val="2"/>
    <w:semiHidden/>
    <w:unhideWhenUsed/>
    <w:qFormat/>
    <w:rsid w:val="00E44DFE"/>
    <w:pPr>
      <w:widowControl w:val="0"/>
      <w:spacing w:after="0" w:line="240" w:lineRule="auto"/>
    </w:pPr>
    <w:rPr>
      <w:lang w:val="en-US"/>
    </w:rPr>
    <w:tblPr>
      <w:tblInd w:w="0" w:type="dxa"/>
      <w:tblCellMar>
        <w:top w:w="0" w:type="dxa"/>
        <w:left w:w="0" w:type="dxa"/>
        <w:bottom w:w="0" w:type="dxa"/>
        <w:right w:w="0" w:type="dxa"/>
      </w:tblCellMar>
    </w:tblPr>
  </w:style>
  <w:style w:type="table" w:styleId="NormalTable02" w:customStyle="1">
    <w:name w:val="Normal Table02"/>
    <w:uiPriority w:val="2"/>
    <w:semiHidden/>
    <w:unhideWhenUsed/>
    <w:qFormat/>
    <w:rsid w:val="005116AB"/>
    <w:pPr>
      <w:widowControl w:val="0"/>
      <w:spacing w:after="0" w:line="240" w:lineRule="auto"/>
    </w:pPr>
    <w:rPr>
      <w:lang w:val="en-US"/>
    </w:rPr>
    <w:tblPr>
      <w:tblInd w:w="0" w:type="dxa"/>
      <w:tblCellMar>
        <w:top w:w="0" w:type="dxa"/>
        <w:left w:w="0" w:type="dxa"/>
        <w:bottom w:w="0" w:type="dxa"/>
        <w:right w:w="0" w:type="dxa"/>
      </w:tblCellMar>
    </w:tblPr>
  </w:style>
  <w:style w:type="table" w:styleId="TableGrid0" w:customStyle="1">
    <w:name w:val="Table Grid0"/>
    <w:basedOn w:val="Tablanormal"/>
    <w:rsid w:val="00A11476"/>
    <w:pPr>
      <w:spacing w:after="0" w:line="240" w:lineRule="auto"/>
    </w:pPr>
    <w:rPr>
      <w:rFonts w:eastAsia="Times New Roman"/>
      <w:lang w:val="es-CO" w:eastAsia="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1" w:customStyle="1">
    <w:name w:val="Table Grid01"/>
    <w:basedOn w:val="Tablanormal"/>
    <w:rsid w:val="00D41244"/>
    <w:pPr>
      <w:spacing w:after="0" w:line="240" w:lineRule="auto"/>
    </w:pPr>
    <w:rPr>
      <w:rFonts w:eastAsia="Times New Roman"/>
      <w:lang w:val="es-CO" w:eastAsia="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qFormat/>
    <w:locked/>
    <w:rsid w:val="00BA4CB8"/>
  </w:style>
  <w:style w:type="character" w:styleId="Ttulo2Car" w:customStyle="1">
    <w:name w:val="Título 2 Car"/>
    <w:basedOn w:val="Fuentedeprrafopredeter"/>
    <w:link w:val="Ttulo2"/>
    <w:uiPriority w:val="9"/>
    <w:semiHidden/>
    <w:rsid w:val="002310D7"/>
    <w:rPr>
      <w:rFonts w:asciiTheme="majorHAnsi" w:hAnsiTheme="majorHAnsi" w:eastAsiaTheme="majorEastAsia" w:cstheme="majorBidi"/>
      <w:color w:val="2E74B5" w:themeColor="accent1" w:themeShade="BF"/>
      <w:sz w:val="26"/>
      <w:szCs w:val="26"/>
    </w:rPr>
  </w:style>
  <w:style w:type="character" w:styleId="normaltextrun" w:customStyle="1">
    <w:name w:val="normaltextrun"/>
    <w:basedOn w:val="Fuentedeprrafopredeter"/>
    <w:rsid w:val="006A3588"/>
  </w:style>
  <w:style w:type="character" w:styleId="eop" w:customStyle="1">
    <w:name w:val="eop"/>
    <w:basedOn w:val="Fuentedeprrafopredeter"/>
    <w:rsid w:val="006A3588"/>
  </w:style>
  <w:style w:type="character" w:styleId="apple-converted-space" w:customStyle="1">
    <w:name w:val="apple-converted-space"/>
    <w:basedOn w:val="Fuentedeprrafopredeter"/>
    <w:rsid w:val="00D402D7"/>
  </w:style>
  <w:style w:type="paragraph" w:styleId="paragraph" w:customStyle="1">
    <w:name w:val="paragraph"/>
    <w:basedOn w:val="Normal"/>
    <w:rsid w:val="00D402D7"/>
    <w:pPr>
      <w:spacing w:before="100" w:beforeAutospacing="1" w:after="100" w:afterAutospacing="1" w:line="240" w:lineRule="auto"/>
    </w:pPr>
    <w:rPr>
      <w:rFonts w:ascii="Times New Roman" w:hAnsi="Times New Roman" w:eastAsia="Times New Roman" w:cs="Times New Roman"/>
      <w:sz w:val="20"/>
      <w:szCs w:val="20"/>
      <w:lang w:val="es-ES_tradnl"/>
    </w:rPr>
  </w:style>
  <w:style w:type="table" w:styleId="TableGrid2" w:customStyle="1">
    <w:name w:val="TableGrid2"/>
    <w:rsid w:val="00D402D7"/>
    <w:pPr>
      <w:spacing w:after="0" w:line="240" w:lineRule="auto"/>
    </w:pPr>
    <w:rPr>
      <w:rFonts w:eastAsiaTheme="minorEastAsia"/>
      <w:lang w:val="es-CO" w:eastAsia="es-CO"/>
    </w:rPr>
    <w:tblPr>
      <w:tblCellMar>
        <w:top w:w="0" w:type="dxa"/>
        <w:left w:w="0" w:type="dxa"/>
        <w:bottom w:w="0" w:type="dxa"/>
        <w:right w:w="0" w:type="dxa"/>
      </w:tblCellMar>
    </w:tblPr>
  </w:style>
  <w:style w:type="paragraph" w:styleId="NormalWeb">
    <w:name w:val="Normal (Web)"/>
    <w:basedOn w:val="Normal"/>
    <w:uiPriority w:val="99"/>
    <w:unhideWhenUsed/>
    <w:rsid w:val="00236816"/>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paragraph" w:styleId="Textonotapie">
    <w:name w:val="footnote text"/>
    <w:basedOn w:val="Normal"/>
    <w:link w:val="TextonotapieCar"/>
    <w:uiPriority w:val="99"/>
    <w:semiHidden/>
    <w:unhideWhenUsed/>
    <w:rsid w:val="00BE5742"/>
    <w:pPr>
      <w:spacing w:after="0" w:line="240" w:lineRule="auto"/>
    </w:pPr>
    <w:rPr>
      <w:rFonts w:ascii="Calibri" w:hAnsi="Calibri" w:eastAsia="Times New Roman" w:cs="Calibri"/>
      <w:sz w:val="20"/>
      <w:szCs w:val="20"/>
      <w:lang w:eastAsia="es-ES"/>
    </w:rPr>
  </w:style>
  <w:style w:type="character" w:styleId="TextonotapieCar" w:customStyle="1">
    <w:name w:val="Texto nota pie Car"/>
    <w:basedOn w:val="Fuentedeprrafopredeter"/>
    <w:link w:val="Textonotapie"/>
    <w:uiPriority w:val="99"/>
    <w:semiHidden/>
    <w:rsid w:val="00BE5742"/>
    <w:rPr>
      <w:rFonts w:ascii="Calibri" w:hAnsi="Calibri" w:eastAsia="Times New Roman" w:cs="Calibri"/>
      <w:sz w:val="20"/>
      <w:szCs w:val="20"/>
      <w:lang w:eastAsia="es-ES"/>
    </w:rPr>
  </w:style>
  <w:style w:type="character" w:styleId="Refdenotaalpie">
    <w:name w:val="footnote reference"/>
    <w:basedOn w:val="Fuentedeprrafopredeter"/>
    <w:uiPriority w:val="99"/>
    <w:semiHidden/>
    <w:unhideWhenUsed/>
    <w:rsid w:val="00BE5742"/>
    <w:rPr>
      <w:vertAlign w:val="superscript"/>
    </w:rPr>
  </w:style>
  <w:style w:type="character" w:styleId="Refdenotaalfinal">
    <w:name w:val="endnote reference"/>
    <w:basedOn w:val="Fuentedeprrafopredeter"/>
    <w:uiPriority w:val="99"/>
    <w:semiHidden/>
    <w:unhideWhenUsed/>
    <w:rsid w:val="00BE5742"/>
    <w:rPr>
      <w:vertAlign w:val="superscript"/>
    </w:rPr>
  </w:style>
  <w:style w:type="character" w:styleId="TextonotaalfinalCar" w:customStyle="1">
    <w:name w:val="Texto nota al final Car"/>
    <w:basedOn w:val="Fuentedeprrafopredeter"/>
    <w:link w:val="Textonotaalfinal"/>
    <w:uiPriority w:val="99"/>
    <w:semiHidden/>
    <w:rsid w:val="00BE5742"/>
    <w:rPr>
      <w:sz w:val="20"/>
      <w:szCs w:val="20"/>
    </w:rPr>
  </w:style>
  <w:style w:type="paragraph" w:styleId="Textonotaalfinal">
    <w:name w:val="endnote text"/>
    <w:basedOn w:val="Normal"/>
    <w:link w:val="TextonotaalfinalCar"/>
    <w:uiPriority w:val="99"/>
    <w:semiHidden/>
    <w:unhideWhenUsed/>
    <w:rsid w:val="00BE5742"/>
    <w:pPr>
      <w:spacing w:after="0" w:line="240" w:lineRule="auto"/>
    </w:pPr>
    <w:rPr>
      <w:sz w:val="20"/>
      <w:szCs w:val="20"/>
    </w:rPr>
  </w:style>
  <w:style w:type="character" w:styleId="TextonotaalfinalCar1" w:customStyle="1">
    <w:name w:val="Texto nota al final Car1"/>
    <w:basedOn w:val="Fuentedeprrafopredeter"/>
    <w:uiPriority w:val="99"/>
    <w:semiHidden/>
    <w:rsid w:val="00BE5742"/>
    <w:rPr>
      <w:sz w:val="20"/>
      <w:szCs w:val="20"/>
    </w:rPr>
  </w:style>
  <w:style w:type="paragraph" w:styleId="Sinespaciado">
    <w:name w:val="No Spacing"/>
    <w:uiPriority w:val="1"/>
    <w:qFormat/>
    <w:rsid w:val="00BE5742"/>
    <w:pPr>
      <w:spacing w:after="0" w:line="240" w:lineRule="auto"/>
    </w:pPr>
  </w:style>
  <w:style w:type="character" w:styleId="findhit" w:customStyle="1">
    <w:name w:val="findhit"/>
    <w:basedOn w:val="Fuentedeprrafopredeter"/>
    <w:rsid w:val="00E82862"/>
  </w:style>
  <w:style w:type="paragraph" w:styleId="msonormal0" w:customStyle="1">
    <w:name w:val="msonormal"/>
    <w:basedOn w:val="Normal"/>
    <w:rsid w:val="00E82862"/>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character" w:styleId="textrun" w:customStyle="1">
    <w:name w:val="textrun"/>
    <w:basedOn w:val="Fuentedeprrafopredeter"/>
    <w:rsid w:val="00E82862"/>
  </w:style>
  <w:style w:type="paragraph" w:styleId="outlineelement" w:customStyle="1">
    <w:name w:val="outlineelement"/>
    <w:basedOn w:val="Normal"/>
    <w:rsid w:val="00E82862"/>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character" w:styleId="Hipervnculovisitado">
    <w:name w:val="FollowedHyperlink"/>
    <w:basedOn w:val="Fuentedeprrafopredeter"/>
    <w:uiPriority w:val="99"/>
    <w:semiHidden/>
    <w:unhideWhenUsed/>
    <w:rsid w:val="00E82862"/>
    <w:rPr>
      <w:color w:val="800080"/>
      <w:u w:val="single"/>
    </w:rPr>
  </w:style>
  <w:style w:type="character" w:styleId="mathequationcontainer" w:customStyle="1">
    <w:name w:val="mathequationcontainer"/>
    <w:basedOn w:val="Fuentedeprrafopredeter"/>
    <w:rsid w:val="00E82862"/>
  </w:style>
  <w:style w:type="character" w:styleId="mathspan" w:customStyle="1">
    <w:name w:val="mathspan"/>
    <w:basedOn w:val="Fuentedeprrafopredeter"/>
    <w:rsid w:val="00E82862"/>
  </w:style>
  <w:style w:type="character" w:styleId="mathjaxpreview" w:customStyle="1">
    <w:name w:val="mathjax_preview"/>
    <w:basedOn w:val="Fuentedeprrafopredeter"/>
    <w:rsid w:val="00E82862"/>
  </w:style>
  <w:style w:type="character" w:styleId="mathjax" w:customStyle="1">
    <w:name w:val="mathjax"/>
    <w:basedOn w:val="Fuentedeprrafopredeter"/>
    <w:rsid w:val="00E82862"/>
  </w:style>
  <w:style w:type="character" w:styleId="math" w:customStyle="1">
    <w:name w:val="math"/>
    <w:basedOn w:val="Fuentedeprrafopredeter"/>
    <w:rsid w:val="00E82862"/>
  </w:style>
  <w:style w:type="character" w:styleId="scxw233195403" w:customStyle="1">
    <w:name w:val="scxw233195403"/>
    <w:basedOn w:val="Fuentedeprrafopredeter"/>
    <w:rsid w:val="00E82862"/>
  </w:style>
  <w:style w:type="character" w:styleId="mrow" w:customStyle="1">
    <w:name w:val="mrow"/>
    <w:basedOn w:val="Fuentedeprrafopredeter"/>
    <w:rsid w:val="00E82862"/>
  </w:style>
  <w:style w:type="character" w:styleId="mi" w:customStyle="1">
    <w:name w:val="mi"/>
    <w:basedOn w:val="Fuentedeprrafopredeter"/>
    <w:rsid w:val="00E82862"/>
  </w:style>
  <w:style w:type="character" w:styleId="mo" w:customStyle="1">
    <w:name w:val="mo"/>
    <w:basedOn w:val="Fuentedeprrafopredeter"/>
    <w:rsid w:val="00E82862"/>
  </w:style>
  <w:style w:type="character" w:styleId="mfrac" w:customStyle="1">
    <w:name w:val="mfrac"/>
    <w:basedOn w:val="Fuentedeprrafopredeter"/>
    <w:rsid w:val="00E82862"/>
  </w:style>
  <w:style w:type="character" w:styleId="mfenced" w:customStyle="1">
    <w:name w:val="mfenced"/>
    <w:basedOn w:val="Fuentedeprrafopredeter"/>
    <w:rsid w:val="00E82862"/>
  </w:style>
  <w:style w:type="character" w:styleId="mn" w:customStyle="1">
    <w:name w:val="mn"/>
    <w:basedOn w:val="Fuentedeprrafopredeter"/>
    <w:rsid w:val="00E82862"/>
  </w:style>
  <w:style w:type="character" w:styleId="msup" w:customStyle="1">
    <w:name w:val="msup"/>
    <w:basedOn w:val="Fuentedeprrafopredeter"/>
    <w:rsid w:val="00E82862"/>
  </w:style>
  <w:style w:type="character" w:styleId="mjxassistivemathml" w:customStyle="1">
    <w:name w:val="mjx_assistive_mathml"/>
    <w:basedOn w:val="Fuentedeprrafopredeter"/>
    <w:rsid w:val="00E82862"/>
  </w:style>
  <w:style w:type="character" w:styleId="superscript" w:customStyle="1">
    <w:name w:val="superscript"/>
    <w:basedOn w:val="Fuentedeprrafopredeter"/>
    <w:rsid w:val="00E8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2200">
      <w:bodyDiv w:val="1"/>
      <w:marLeft w:val="0"/>
      <w:marRight w:val="0"/>
      <w:marTop w:val="0"/>
      <w:marBottom w:val="0"/>
      <w:divBdr>
        <w:top w:val="none" w:sz="0" w:space="0" w:color="auto"/>
        <w:left w:val="none" w:sz="0" w:space="0" w:color="auto"/>
        <w:bottom w:val="none" w:sz="0" w:space="0" w:color="auto"/>
        <w:right w:val="none" w:sz="0" w:space="0" w:color="auto"/>
      </w:divBdr>
    </w:div>
    <w:div w:id="89469356">
      <w:bodyDiv w:val="1"/>
      <w:marLeft w:val="0"/>
      <w:marRight w:val="0"/>
      <w:marTop w:val="0"/>
      <w:marBottom w:val="0"/>
      <w:divBdr>
        <w:top w:val="none" w:sz="0" w:space="0" w:color="auto"/>
        <w:left w:val="none" w:sz="0" w:space="0" w:color="auto"/>
        <w:bottom w:val="none" w:sz="0" w:space="0" w:color="auto"/>
        <w:right w:val="none" w:sz="0" w:space="0" w:color="auto"/>
      </w:divBdr>
    </w:div>
    <w:div w:id="120929640">
      <w:bodyDiv w:val="1"/>
      <w:marLeft w:val="0"/>
      <w:marRight w:val="0"/>
      <w:marTop w:val="0"/>
      <w:marBottom w:val="0"/>
      <w:divBdr>
        <w:top w:val="none" w:sz="0" w:space="0" w:color="auto"/>
        <w:left w:val="none" w:sz="0" w:space="0" w:color="auto"/>
        <w:bottom w:val="none" w:sz="0" w:space="0" w:color="auto"/>
        <w:right w:val="none" w:sz="0" w:space="0" w:color="auto"/>
      </w:divBdr>
    </w:div>
    <w:div w:id="155655302">
      <w:bodyDiv w:val="1"/>
      <w:marLeft w:val="0"/>
      <w:marRight w:val="0"/>
      <w:marTop w:val="0"/>
      <w:marBottom w:val="0"/>
      <w:divBdr>
        <w:top w:val="none" w:sz="0" w:space="0" w:color="auto"/>
        <w:left w:val="none" w:sz="0" w:space="0" w:color="auto"/>
        <w:bottom w:val="none" w:sz="0" w:space="0" w:color="auto"/>
        <w:right w:val="none" w:sz="0" w:space="0" w:color="auto"/>
      </w:divBdr>
    </w:div>
    <w:div w:id="214242920">
      <w:bodyDiv w:val="1"/>
      <w:marLeft w:val="0"/>
      <w:marRight w:val="0"/>
      <w:marTop w:val="0"/>
      <w:marBottom w:val="0"/>
      <w:divBdr>
        <w:top w:val="none" w:sz="0" w:space="0" w:color="auto"/>
        <w:left w:val="none" w:sz="0" w:space="0" w:color="auto"/>
        <w:bottom w:val="none" w:sz="0" w:space="0" w:color="auto"/>
        <w:right w:val="none" w:sz="0" w:space="0" w:color="auto"/>
      </w:divBdr>
    </w:div>
    <w:div w:id="239953042">
      <w:bodyDiv w:val="1"/>
      <w:marLeft w:val="0"/>
      <w:marRight w:val="0"/>
      <w:marTop w:val="0"/>
      <w:marBottom w:val="0"/>
      <w:divBdr>
        <w:top w:val="none" w:sz="0" w:space="0" w:color="auto"/>
        <w:left w:val="none" w:sz="0" w:space="0" w:color="auto"/>
        <w:bottom w:val="none" w:sz="0" w:space="0" w:color="auto"/>
        <w:right w:val="none" w:sz="0" w:space="0" w:color="auto"/>
      </w:divBdr>
    </w:div>
    <w:div w:id="254439533">
      <w:bodyDiv w:val="1"/>
      <w:marLeft w:val="0"/>
      <w:marRight w:val="0"/>
      <w:marTop w:val="0"/>
      <w:marBottom w:val="0"/>
      <w:divBdr>
        <w:top w:val="none" w:sz="0" w:space="0" w:color="auto"/>
        <w:left w:val="none" w:sz="0" w:space="0" w:color="auto"/>
        <w:bottom w:val="none" w:sz="0" w:space="0" w:color="auto"/>
        <w:right w:val="none" w:sz="0" w:space="0" w:color="auto"/>
      </w:divBdr>
    </w:div>
    <w:div w:id="255944071">
      <w:bodyDiv w:val="1"/>
      <w:marLeft w:val="0"/>
      <w:marRight w:val="0"/>
      <w:marTop w:val="0"/>
      <w:marBottom w:val="0"/>
      <w:divBdr>
        <w:top w:val="none" w:sz="0" w:space="0" w:color="auto"/>
        <w:left w:val="none" w:sz="0" w:space="0" w:color="auto"/>
        <w:bottom w:val="none" w:sz="0" w:space="0" w:color="auto"/>
        <w:right w:val="none" w:sz="0" w:space="0" w:color="auto"/>
      </w:divBdr>
    </w:div>
    <w:div w:id="269365019">
      <w:bodyDiv w:val="1"/>
      <w:marLeft w:val="0"/>
      <w:marRight w:val="0"/>
      <w:marTop w:val="0"/>
      <w:marBottom w:val="0"/>
      <w:divBdr>
        <w:top w:val="none" w:sz="0" w:space="0" w:color="auto"/>
        <w:left w:val="none" w:sz="0" w:space="0" w:color="auto"/>
        <w:bottom w:val="none" w:sz="0" w:space="0" w:color="auto"/>
        <w:right w:val="none" w:sz="0" w:space="0" w:color="auto"/>
      </w:divBdr>
    </w:div>
    <w:div w:id="270936990">
      <w:bodyDiv w:val="1"/>
      <w:marLeft w:val="0"/>
      <w:marRight w:val="0"/>
      <w:marTop w:val="0"/>
      <w:marBottom w:val="0"/>
      <w:divBdr>
        <w:top w:val="none" w:sz="0" w:space="0" w:color="auto"/>
        <w:left w:val="none" w:sz="0" w:space="0" w:color="auto"/>
        <w:bottom w:val="none" w:sz="0" w:space="0" w:color="auto"/>
        <w:right w:val="none" w:sz="0" w:space="0" w:color="auto"/>
      </w:divBdr>
    </w:div>
    <w:div w:id="340548329">
      <w:bodyDiv w:val="1"/>
      <w:marLeft w:val="0"/>
      <w:marRight w:val="0"/>
      <w:marTop w:val="0"/>
      <w:marBottom w:val="0"/>
      <w:divBdr>
        <w:top w:val="none" w:sz="0" w:space="0" w:color="auto"/>
        <w:left w:val="none" w:sz="0" w:space="0" w:color="auto"/>
        <w:bottom w:val="none" w:sz="0" w:space="0" w:color="auto"/>
        <w:right w:val="none" w:sz="0" w:space="0" w:color="auto"/>
      </w:divBdr>
      <w:divsChild>
        <w:div w:id="126554444">
          <w:marLeft w:val="0"/>
          <w:marRight w:val="0"/>
          <w:marTop w:val="0"/>
          <w:marBottom w:val="0"/>
          <w:divBdr>
            <w:top w:val="none" w:sz="0" w:space="0" w:color="auto"/>
            <w:left w:val="none" w:sz="0" w:space="0" w:color="auto"/>
            <w:bottom w:val="none" w:sz="0" w:space="0" w:color="auto"/>
            <w:right w:val="none" w:sz="0" w:space="0" w:color="auto"/>
          </w:divBdr>
          <w:divsChild>
            <w:div w:id="423310136">
              <w:marLeft w:val="0"/>
              <w:marRight w:val="0"/>
              <w:marTop w:val="0"/>
              <w:marBottom w:val="0"/>
              <w:divBdr>
                <w:top w:val="none" w:sz="0" w:space="0" w:color="auto"/>
                <w:left w:val="none" w:sz="0" w:space="0" w:color="auto"/>
                <w:bottom w:val="none" w:sz="0" w:space="0" w:color="auto"/>
                <w:right w:val="none" w:sz="0" w:space="0" w:color="auto"/>
              </w:divBdr>
            </w:div>
            <w:div w:id="1915241231">
              <w:marLeft w:val="0"/>
              <w:marRight w:val="0"/>
              <w:marTop w:val="0"/>
              <w:marBottom w:val="0"/>
              <w:divBdr>
                <w:top w:val="none" w:sz="0" w:space="0" w:color="auto"/>
                <w:left w:val="none" w:sz="0" w:space="0" w:color="auto"/>
                <w:bottom w:val="none" w:sz="0" w:space="0" w:color="auto"/>
                <w:right w:val="none" w:sz="0" w:space="0" w:color="auto"/>
              </w:divBdr>
            </w:div>
            <w:div w:id="846292329">
              <w:marLeft w:val="0"/>
              <w:marRight w:val="0"/>
              <w:marTop w:val="0"/>
              <w:marBottom w:val="0"/>
              <w:divBdr>
                <w:top w:val="none" w:sz="0" w:space="0" w:color="auto"/>
                <w:left w:val="none" w:sz="0" w:space="0" w:color="auto"/>
                <w:bottom w:val="none" w:sz="0" w:space="0" w:color="auto"/>
                <w:right w:val="none" w:sz="0" w:space="0" w:color="auto"/>
              </w:divBdr>
            </w:div>
            <w:div w:id="854002542">
              <w:marLeft w:val="0"/>
              <w:marRight w:val="0"/>
              <w:marTop w:val="0"/>
              <w:marBottom w:val="0"/>
              <w:divBdr>
                <w:top w:val="none" w:sz="0" w:space="0" w:color="auto"/>
                <w:left w:val="none" w:sz="0" w:space="0" w:color="auto"/>
                <w:bottom w:val="none" w:sz="0" w:space="0" w:color="auto"/>
                <w:right w:val="none" w:sz="0" w:space="0" w:color="auto"/>
              </w:divBdr>
            </w:div>
            <w:div w:id="1244872250">
              <w:marLeft w:val="0"/>
              <w:marRight w:val="0"/>
              <w:marTop w:val="0"/>
              <w:marBottom w:val="0"/>
              <w:divBdr>
                <w:top w:val="none" w:sz="0" w:space="0" w:color="auto"/>
                <w:left w:val="none" w:sz="0" w:space="0" w:color="auto"/>
                <w:bottom w:val="none" w:sz="0" w:space="0" w:color="auto"/>
                <w:right w:val="none" w:sz="0" w:space="0" w:color="auto"/>
              </w:divBdr>
            </w:div>
            <w:div w:id="1242762094">
              <w:marLeft w:val="0"/>
              <w:marRight w:val="0"/>
              <w:marTop w:val="0"/>
              <w:marBottom w:val="0"/>
              <w:divBdr>
                <w:top w:val="none" w:sz="0" w:space="0" w:color="auto"/>
                <w:left w:val="none" w:sz="0" w:space="0" w:color="auto"/>
                <w:bottom w:val="none" w:sz="0" w:space="0" w:color="auto"/>
                <w:right w:val="none" w:sz="0" w:space="0" w:color="auto"/>
              </w:divBdr>
            </w:div>
            <w:div w:id="1577982180">
              <w:marLeft w:val="0"/>
              <w:marRight w:val="0"/>
              <w:marTop w:val="0"/>
              <w:marBottom w:val="0"/>
              <w:divBdr>
                <w:top w:val="none" w:sz="0" w:space="0" w:color="auto"/>
                <w:left w:val="none" w:sz="0" w:space="0" w:color="auto"/>
                <w:bottom w:val="none" w:sz="0" w:space="0" w:color="auto"/>
                <w:right w:val="none" w:sz="0" w:space="0" w:color="auto"/>
              </w:divBdr>
            </w:div>
            <w:div w:id="134219912">
              <w:marLeft w:val="0"/>
              <w:marRight w:val="0"/>
              <w:marTop w:val="0"/>
              <w:marBottom w:val="0"/>
              <w:divBdr>
                <w:top w:val="none" w:sz="0" w:space="0" w:color="auto"/>
                <w:left w:val="none" w:sz="0" w:space="0" w:color="auto"/>
                <w:bottom w:val="none" w:sz="0" w:space="0" w:color="auto"/>
                <w:right w:val="none" w:sz="0" w:space="0" w:color="auto"/>
              </w:divBdr>
            </w:div>
            <w:div w:id="1418403549">
              <w:marLeft w:val="0"/>
              <w:marRight w:val="0"/>
              <w:marTop w:val="0"/>
              <w:marBottom w:val="0"/>
              <w:divBdr>
                <w:top w:val="none" w:sz="0" w:space="0" w:color="auto"/>
                <w:left w:val="none" w:sz="0" w:space="0" w:color="auto"/>
                <w:bottom w:val="none" w:sz="0" w:space="0" w:color="auto"/>
                <w:right w:val="none" w:sz="0" w:space="0" w:color="auto"/>
              </w:divBdr>
            </w:div>
            <w:div w:id="1500734018">
              <w:marLeft w:val="0"/>
              <w:marRight w:val="0"/>
              <w:marTop w:val="0"/>
              <w:marBottom w:val="0"/>
              <w:divBdr>
                <w:top w:val="none" w:sz="0" w:space="0" w:color="auto"/>
                <w:left w:val="none" w:sz="0" w:space="0" w:color="auto"/>
                <w:bottom w:val="none" w:sz="0" w:space="0" w:color="auto"/>
                <w:right w:val="none" w:sz="0" w:space="0" w:color="auto"/>
              </w:divBdr>
            </w:div>
            <w:div w:id="651100926">
              <w:marLeft w:val="0"/>
              <w:marRight w:val="0"/>
              <w:marTop w:val="0"/>
              <w:marBottom w:val="0"/>
              <w:divBdr>
                <w:top w:val="none" w:sz="0" w:space="0" w:color="auto"/>
                <w:left w:val="none" w:sz="0" w:space="0" w:color="auto"/>
                <w:bottom w:val="none" w:sz="0" w:space="0" w:color="auto"/>
                <w:right w:val="none" w:sz="0" w:space="0" w:color="auto"/>
              </w:divBdr>
            </w:div>
            <w:div w:id="1726099469">
              <w:marLeft w:val="0"/>
              <w:marRight w:val="0"/>
              <w:marTop w:val="0"/>
              <w:marBottom w:val="0"/>
              <w:divBdr>
                <w:top w:val="none" w:sz="0" w:space="0" w:color="auto"/>
                <w:left w:val="none" w:sz="0" w:space="0" w:color="auto"/>
                <w:bottom w:val="none" w:sz="0" w:space="0" w:color="auto"/>
                <w:right w:val="none" w:sz="0" w:space="0" w:color="auto"/>
              </w:divBdr>
            </w:div>
            <w:div w:id="1795979734">
              <w:marLeft w:val="0"/>
              <w:marRight w:val="0"/>
              <w:marTop w:val="0"/>
              <w:marBottom w:val="0"/>
              <w:divBdr>
                <w:top w:val="none" w:sz="0" w:space="0" w:color="auto"/>
                <w:left w:val="none" w:sz="0" w:space="0" w:color="auto"/>
                <w:bottom w:val="none" w:sz="0" w:space="0" w:color="auto"/>
                <w:right w:val="none" w:sz="0" w:space="0" w:color="auto"/>
              </w:divBdr>
            </w:div>
            <w:div w:id="698820207">
              <w:marLeft w:val="0"/>
              <w:marRight w:val="0"/>
              <w:marTop w:val="0"/>
              <w:marBottom w:val="0"/>
              <w:divBdr>
                <w:top w:val="none" w:sz="0" w:space="0" w:color="auto"/>
                <w:left w:val="none" w:sz="0" w:space="0" w:color="auto"/>
                <w:bottom w:val="none" w:sz="0" w:space="0" w:color="auto"/>
                <w:right w:val="none" w:sz="0" w:space="0" w:color="auto"/>
              </w:divBdr>
            </w:div>
            <w:div w:id="41759851">
              <w:marLeft w:val="0"/>
              <w:marRight w:val="0"/>
              <w:marTop w:val="0"/>
              <w:marBottom w:val="0"/>
              <w:divBdr>
                <w:top w:val="none" w:sz="0" w:space="0" w:color="auto"/>
                <w:left w:val="none" w:sz="0" w:space="0" w:color="auto"/>
                <w:bottom w:val="none" w:sz="0" w:space="0" w:color="auto"/>
                <w:right w:val="none" w:sz="0" w:space="0" w:color="auto"/>
              </w:divBdr>
            </w:div>
          </w:divsChild>
        </w:div>
        <w:div w:id="403837631">
          <w:marLeft w:val="0"/>
          <w:marRight w:val="0"/>
          <w:marTop w:val="0"/>
          <w:marBottom w:val="0"/>
          <w:divBdr>
            <w:top w:val="none" w:sz="0" w:space="0" w:color="auto"/>
            <w:left w:val="none" w:sz="0" w:space="0" w:color="auto"/>
            <w:bottom w:val="none" w:sz="0" w:space="0" w:color="auto"/>
            <w:right w:val="none" w:sz="0" w:space="0" w:color="auto"/>
          </w:divBdr>
          <w:divsChild>
            <w:div w:id="462191131">
              <w:marLeft w:val="0"/>
              <w:marRight w:val="0"/>
              <w:marTop w:val="0"/>
              <w:marBottom w:val="0"/>
              <w:divBdr>
                <w:top w:val="none" w:sz="0" w:space="0" w:color="auto"/>
                <w:left w:val="none" w:sz="0" w:space="0" w:color="auto"/>
                <w:bottom w:val="none" w:sz="0" w:space="0" w:color="auto"/>
                <w:right w:val="none" w:sz="0" w:space="0" w:color="auto"/>
              </w:divBdr>
            </w:div>
            <w:div w:id="1231383654">
              <w:marLeft w:val="0"/>
              <w:marRight w:val="0"/>
              <w:marTop w:val="0"/>
              <w:marBottom w:val="0"/>
              <w:divBdr>
                <w:top w:val="none" w:sz="0" w:space="0" w:color="auto"/>
                <w:left w:val="none" w:sz="0" w:space="0" w:color="auto"/>
                <w:bottom w:val="none" w:sz="0" w:space="0" w:color="auto"/>
                <w:right w:val="none" w:sz="0" w:space="0" w:color="auto"/>
              </w:divBdr>
            </w:div>
            <w:div w:id="539979152">
              <w:marLeft w:val="0"/>
              <w:marRight w:val="0"/>
              <w:marTop w:val="0"/>
              <w:marBottom w:val="0"/>
              <w:divBdr>
                <w:top w:val="none" w:sz="0" w:space="0" w:color="auto"/>
                <w:left w:val="none" w:sz="0" w:space="0" w:color="auto"/>
                <w:bottom w:val="none" w:sz="0" w:space="0" w:color="auto"/>
                <w:right w:val="none" w:sz="0" w:space="0" w:color="auto"/>
              </w:divBdr>
            </w:div>
            <w:div w:id="1975987801">
              <w:marLeft w:val="0"/>
              <w:marRight w:val="0"/>
              <w:marTop w:val="0"/>
              <w:marBottom w:val="0"/>
              <w:divBdr>
                <w:top w:val="none" w:sz="0" w:space="0" w:color="auto"/>
                <w:left w:val="none" w:sz="0" w:space="0" w:color="auto"/>
                <w:bottom w:val="none" w:sz="0" w:space="0" w:color="auto"/>
                <w:right w:val="none" w:sz="0" w:space="0" w:color="auto"/>
              </w:divBdr>
            </w:div>
            <w:div w:id="357779911">
              <w:marLeft w:val="0"/>
              <w:marRight w:val="0"/>
              <w:marTop w:val="0"/>
              <w:marBottom w:val="0"/>
              <w:divBdr>
                <w:top w:val="none" w:sz="0" w:space="0" w:color="auto"/>
                <w:left w:val="none" w:sz="0" w:space="0" w:color="auto"/>
                <w:bottom w:val="none" w:sz="0" w:space="0" w:color="auto"/>
                <w:right w:val="none" w:sz="0" w:space="0" w:color="auto"/>
              </w:divBdr>
            </w:div>
            <w:div w:id="679700447">
              <w:marLeft w:val="0"/>
              <w:marRight w:val="0"/>
              <w:marTop w:val="0"/>
              <w:marBottom w:val="0"/>
              <w:divBdr>
                <w:top w:val="none" w:sz="0" w:space="0" w:color="auto"/>
                <w:left w:val="none" w:sz="0" w:space="0" w:color="auto"/>
                <w:bottom w:val="none" w:sz="0" w:space="0" w:color="auto"/>
                <w:right w:val="none" w:sz="0" w:space="0" w:color="auto"/>
              </w:divBdr>
            </w:div>
            <w:div w:id="250086887">
              <w:marLeft w:val="0"/>
              <w:marRight w:val="0"/>
              <w:marTop w:val="0"/>
              <w:marBottom w:val="0"/>
              <w:divBdr>
                <w:top w:val="none" w:sz="0" w:space="0" w:color="auto"/>
                <w:left w:val="none" w:sz="0" w:space="0" w:color="auto"/>
                <w:bottom w:val="none" w:sz="0" w:space="0" w:color="auto"/>
                <w:right w:val="none" w:sz="0" w:space="0" w:color="auto"/>
              </w:divBdr>
            </w:div>
            <w:div w:id="2063022670">
              <w:marLeft w:val="0"/>
              <w:marRight w:val="0"/>
              <w:marTop w:val="0"/>
              <w:marBottom w:val="0"/>
              <w:divBdr>
                <w:top w:val="none" w:sz="0" w:space="0" w:color="auto"/>
                <w:left w:val="none" w:sz="0" w:space="0" w:color="auto"/>
                <w:bottom w:val="none" w:sz="0" w:space="0" w:color="auto"/>
                <w:right w:val="none" w:sz="0" w:space="0" w:color="auto"/>
              </w:divBdr>
            </w:div>
            <w:div w:id="1196504092">
              <w:marLeft w:val="0"/>
              <w:marRight w:val="0"/>
              <w:marTop w:val="0"/>
              <w:marBottom w:val="0"/>
              <w:divBdr>
                <w:top w:val="none" w:sz="0" w:space="0" w:color="auto"/>
                <w:left w:val="none" w:sz="0" w:space="0" w:color="auto"/>
                <w:bottom w:val="none" w:sz="0" w:space="0" w:color="auto"/>
                <w:right w:val="none" w:sz="0" w:space="0" w:color="auto"/>
              </w:divBdr>
            </w:div>
            <w:div w:id="1875264856">
              <w:marLeft w:val="0"/>
              <w:marRight w:val="0"/>
              <w:marTop w:val="0"/>
              <w:marBottom w:val="0"/>
              <w:divBdr>
                <w:top w:val="none" w:sz="0" w:space="0" w:color="auto"/>
                <w:left w:val="none" w:sz="0" w:space="0" w:color="auto"/>
                <w:bottom w:val="none" w:sz="0" w:space="0" w:color="auto"/>
                <w:right w:val="none" w:sz="0" w:space="0" w:color="auto"/>
              </w:divBdr>
            </w:div>
            <w:div w:id="704136847">
              <w:marLeft w:val="0"/>
              <w:marRight w:val="0"/>
              <w:marTop w:val="0"/>
              <w:marBottom w:val="0"/>
              <w:divBdr>
                <w:top w:val="none" w:sz="0" w:space="0" w:color="auto"/>
                <w:left w:val="none" w:sz="0" w:space="0" w:color="auto"/>
                <w:bottom w:val="none" w:sz="0" w:space="0" w:color="auto"/>
                <w:right w:val="none" w:sz="0" w:space="0" w:color="auto"/>
              </w:divBdr>
            </w:div>
            <w:div w:id="1518346033">
              <w:marLeft w:val="0"/>
              <w:marRight w:val="0"/>
              <w:marTop w:val="0"/>
              <w:marBottom w:val="0"/>
              <w:divBdr>
                <w:top w:val="none" w:sz="0" w:space="0" w:color="auto"/>
                <w:left w:val="none" w:sz="0" w:space="0" w:color="auto"/>
                <w:bottom w:val="none" w:sz="0" w:space="0" w:color="auto"/>
                <w:right w:val="none" w:sz="0" w:space="0" w:color="auto"/>
              </w:divBdr>
            </w:div>
            <w:div w:id="1500148869">
              <w:marLeft w:val="0"/>
              <w:marRight w:val="0"/>
              <w:marTop w:val="0"/>
              <w:marBottom w:val="0"/>
              <w:divBdr>
                <w:top w:val="none" w:sz="0" w:space="0" w:color="auto"/>
                <w:left w:val="none" w:sz="0" w:space="0" w:color="auto"/>
                <w:bottom w:val="none" w:sz="0" w:space="0" w:color="auto"/>
                <w:right w:val="none" w:sz="0" w:space="0" w:color="auto"/>
              </w:divBdr>
            </w:div>
            <w:div w:id="1791361592">
              <w:marLeft w:val="0"/>
              <w:marRight w:val="0"/>
              <w:marTop w:val="0"/>
              <w:marBottom w:val="0"/>
              <w:divBdr>
                <w:top w:val="none" w:sz="0" w:space="0" w:color="auto"/>
                <w:left w:val="none" w:sz="0" w:space="0" w:color="auto"/>
                <w:bottom w:val="none" w:sz="0" w:space="0" w:color="auto"/>
                <w:right w:val="none" w:sz="0" w:space="0" w:color="auto"/>
              </w:divBdr>
            </w:div>
            <w:div w:id="2107380719">
              <w:marLeft w:val="0"/>
              <w:marRight w:val="0"/>
              <w:marTop w:val="0"/>
              <w:marBottom w:val="0"/>
              <w:divBdr>
                <w:top w:val="none" w:sz="0" w:space="0" w:color="auto"/>
                <w:left w:val="none" w:sz="0" w:space="0" w:color="auto"/>
                <w:bottom w:val="none" w:sz="0" w:space="0" w:color="auto"/>
                <w:right w:val="none" w:sz="0" w:space="0" w:color="auto"/>
              </w:divBdr>
            </w:div>
            <w:div w:id="1698311897">
              <w:marLeft w:val="0"/>
              <w:marRight w:val="0"/>
              <w:marTop w:val="0"/>
              <w:marBottom w:val="0"/>
              <w:divBdr>
                <w:top w:val="none" w:sz="0" w:space="0" w:color="auto"/>
                <w:left w:val="none" w:sz="0" w:space="0" w:color="auto"/>
                <w:bottom w:val="none" w:sz="0" w:space="0" w:color="auto"/>
                <w:right w:val="none" w:sz="0" w:space="0" w:color="auto"/>
              </w:divBdr>
            </w:div>
            <w:div w:id="1891185087">
              <w:marLeft w:val="0"/>
              <w:marRight w:val="0"/>
              <w:marTop w:val="0"/>
              <w:marBottom w:val="0"/>
              <w:divBdr>
                <w:top w:val="none" w:sz="0" w:space="0" w:color="auto"/>
                <w:left w:val="none" w:sz="0" w:space="0" w:color="auto"/>
                <w:bottom w:val="none" w:sz="0" w:space="0" w:color="auto"/>
                <w:right w:val="none" w:sz="0" w:space="0" w:color="auto"/>
              </w:divBdr>
            </w:div>
            <w:div w:id="1772356748">
              <w:marLeft w:val="0"/>
              <w:marRight w:val="0"/>
              <w:marTop w:val="0"/>
              <w:marBottom w:val="0"/>
              <w:divBdr>
                <w:top w:val="none" w:sz="0" w:space="0" w:color="auto"/>
                <w:left w:val="none" w:sz="0" w:space="0" w:color="auto"/>
                <w:bottom w:val="none" w:sz="0" w:space="0" w:color="auto"/>
                <w:right w:val="none" w:sz="0" w:space="0" w:color="auto"/>
              </w:divBdr>
            </w:div>
            <w:div w:id="310450327">
              <w:marLeft w:val="0"/>
              <w:marRight w:val="0"/>
              <w:marTop w:val="0"/>
              <w:marBottom w:val="0"/>
              <w:divBdr>
                <w:top w:val="none" w:sz="0" w:space="0" w:color="auto"/>
                <w:left w:val="none" w:sz="0" w:space="0" w:color="auto"/>
                <w:bottom w:val="none" w:sz="0" w:space="0" w:color="auto"/>
                <w:right w:val="none" w:sz="0" w:space="0" w:color="auto"/>
              </w:divBdr>
            </w:div>
            <w:div w:id="442573894">
              <w:marLeft w:val="0"/>
              <w:marRight w:val="0"/>
              <w:marTop w:val="0"/>
              <w:marBottom w:val="0"/>
              <w:divBdr>
                <w:top w:val="none" w:sz="0" w:space="0" w:color="auto"/>
                <w:left w:val="none" w:sz="0" w:space="0" w:color="auto"/>
                <w:bottom w:val="none" w:sz="0" w:space="0" w:color="auto"/>
                <w:right w:val="none" w:sz="0" w:space="0" w:color="auto"/>
              </w:divBdr>
            </w:div>
          </w:divsChild>
        </w:div>
        <w:div w:id="278613038">
          <w:marLeft w:val="0"/>
          <w:marRight w:val="0"/>
          <w:marTop w:val="0"/>
          <w:marBottom w:val="0"/>
          <w:divBdr>
            <w:top w:val="none" w:sz="0" w:space="0" w:color="auto"/>
            <w:left w:val="none" w:sz="0" w:space="0" w:color="auto"/>
            <w:bottom w:val="none" w:sz="0" w:space="0" w:color="auto"/>
            <w:right w:val="none" w:sz="0" w:space="0" w:color="auto"/>
          </w:divBdr>
          <w:divsChild>
            <w:div w:id="1690177841">
              <w:marLeft w:val="0"/>
              <w:marRight w:val="0"/>
              <w:marTop w:val="0"/>
              <w:marBottom w:val="0"/>
              <w:divBdr>
                <w:top w:val="none" w:sz="0" w:space="0" w:color="auto"/>
                <w:left w:val="none" w:sz="0" w:space="0" w:color="auto"/>
                <w:bottom w:val="none" w:sz="0" w:space="0" w:color="auto"/>
                <w:right w:val="none" w:sz="0" w:space="0" w:color="auto"/>
              </w:divBdr>
            </w:div>
            <w:div w:id="20787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5521">
      <w:bodyDiv w:val="1"/>
      <w:marLeft w:val="0"/>
      <w:marRight w:val="0"/>
      <w:marTop w:val="0"/>
      <w:marBottom w:val="0"/>
      <w:divBdr>
        <w:top w:val="none" w:sz="0" w:space="0" w:color="auto"/>
        <w:left w:val="none" w:sz="0" w:space="0" w:color="auto"/>
        <w:bottom w:val="none" w:sz="0" w:space="0" w:color="auto"/>
        <w:right w:val="none" w:sz="0" w:space="0" w:color="auto"/>
      </w:divBdr>
    </w:div>
    <w:div w:id="482283837">
      <w:bodyDiv w:val="1"/>
      <w:marLeft w:val="0"/>
      <w:marRight w:val="0"/>
      <w:marTop w:val="0"/>
      <w:marBottom w:val="0"/>
      <w:divBdr>
        <w:top w:val="none" w:sz="0" w:space="0" w:color="auto"/>
        <w:left w:val="none" w:sz="0" w:space="0" w:color="auto"/>
        <w:bottom w:val="none" w:sz="0" w:space="0" w:color="auto"/>
        <w:right w:val="none" w:sz="0" w:space="0" w:color="auto"/>
      </w:divBdr>
      <w:divsChild>
        <w:div w:id="1340501079">
          <w:marLeft w:val="0"/>
          <w:marRight w:val="0"/>
          <w:marTop w:val="0"/>
          <w:marBottom w:val="0"/>
          <w:divBdr>
            <w:top w:val="none" w:sz="0" w:space="0" w:color="auto"/>
            <w:left w:val="none" w:sz="0" w:space="0" w:color="auto"/>
            <w:bottom w:val="none" w:sz="0" w:space="0" w:color="auto"/>
            <w:right w:val="none" w:sz="0" w:space="0" w:color="auto"/>
          </w:divBdr>
          <w:divsChild>
            <w:div w:id="254826141">
              <w:marLeft w:val="0"/>
              <w:marRight w:val="0"/>
              <w:marTop w:val="0"/>
              <w:marBottom w:val="0"/>
              <w:divBdr>
                <w:top w:val="none" w:sz="0" w:space="0" w:color="auto"/>
                <w:left w:val="none" w:sz="0" w:space="0" w:color="auto"/>
                <w:bottom w:val="none" w:sz="0" w:space="0" w:color="auto"/>
                <w:right w:val="none" w:sz="0" w:space="0" w:color="auto"/>
              </w:divBdr>
            </w:div>
            <w:div w:id="1596475446">
              <w:marLeft w:val="0"/>
              <w:marRight w:val="0"/>
              <w:marTop w:val="0"/>
              <w:marBottom w:val="0"/>
              <w:divBdr>
                <w:top w:val="none" w:sz="0" w:space="0" w:color="auto"/>
                <w:left w:val="none" w:sz="0" w:space="0" w:color="auto"/>
                <w:bottom w:val="none" w:sz="0" w:space="0" w:color="auto"/>
                <w:right w:val="none" w:sz="0" w:space="0" w:color="auto"/>
              </w:divBdr>
            </w:div>
            <w:div w:id="1078404717">
              <w:marLeft w:val="0"/>
              <w:marRight w:val="0"/>
              <w:marTop w:val="0"/>
              <w:marBottom w:val="0"/>
              <w:divBdr>
                <w:top w:val="none" w:sz="0" w:space="0" w:color="auto"/>
                <w:left w:val="none" w:sz="0" w:space="0" w:color="auto"/>
                <w:bottom w:val="none" w:sz="0" w:space="0" w:color="auto"/>
                <w:right w:val="none" w:sz="0" w:space="0" w:color="auto"/>
              </w:divBdr>
            </w:div>
            <w:div w:id="383407045">
              <w:marLeft w:val="0"/>
              <w:marRight w:val="0"/>
              <w:marTop w:val="0"/>
              <w:marBottom w:val="0"/>
              <w:divBdr>
                <w:top w:val="none" w:sz="0" w:space="0" w:color="auto"/>
                <w:left w:val="none" w:sz="0" w:space="0" w:color="auto"/>
                <w:bottom w:val="none" w:sz="0" w:space="0" w:color="auto"/>
                <w:right w:val="none" w:sz="0" w:space="0" w:color="auto"/>
              </w:divBdr>
            </w:div>
          </w:divsChild>
        </w:div>
        <w:div w:id="789319185">
          <w:marLeft w:val="0"/>
          <w:marRight w:val="0"/>
          <w:marTop w:val="0"/>
          <w:marBottom w:val="0"/>
          <w:divBdr>
            <w:top w:val="none" w:sz="0" w:space="0" w:color="auto"/>
            <w:left w:val="none" w:sz="0" w:space="0" w:color="auto"/>
            <w:bottom w:val="none" w:sz="0" w:space="0" w:color="auto"/>
            <w:right w:val="none" w:sz="0" w:space="0" w:color="auto"/>
          </w:divBdr>
          <w:divsChild>
            <w:div w:id="372921514">
              <w:marLeft w:val="0"/>
              <w:marRight w:val="0"/>
              <w:marTop w:val="0"/>
              <w:marBottom w:val="0"/>
              <w:divBdr>
                <w:top w:val="none" w:sz="0" w:space="0" w:color="auto"/>
                <w:left w:val="none" w:sz="0" w:space="0" w:color="auto"/>
                <w:bottom w:val="none" w:sz="0" w:space="0" w:color="auto"/>
                <w:right w:val="none" w:sz="0" w:space="0" w:color="auto"/>
              </w:divBdr>
            </w:div>
            <w:div w:id="1287588240">
              <w:marLeft w:val="0"/>
              <w:marRight w:val="0"/>
              <w:marTop w:val="0"/>
              <w:marBottom w:val="0"/>
              <w:divBdr>
                <w:top w:val="none" w:sz="0" w:space="0" w:color="auto"/>
                <w:left w:val="none" w:sz="0" w:space="0" w:color="auto"/>
                <w:bottom w:val="none" w:sz="0" w:space="0" w:color="auto"/>
                <w:right w:val="none" w:sz="0" w:space="0" w:color="auto"/>
              </w:divBdr>
            </w:div>
            <w:div w:id="1618829041">
              <w:marLeft w:val="0"/>
              <w:marRight w:val="0"/>
              <w:marTop w:val="0"/>
              <w:marBottom w:val="0"/>
              <w:divBdr>
                <w:top w:val="none" w:sz="0" w:space="0" w:color="auto"/>
                <w:left w:val="none" w:sz="0" w:space="0" w:color="auto"/>
                <w:bottom w:val="none" w:sz="0" w:space="0" w:color="auto"/>
                <w:right w:val="none" w:sz="0" w:space="0" w:color="auto"/>
              </w:divBdr>
            </w:div>
            <w:div w:id="1687362568">
              <w:marLeft w:val="0"/>
              <w:marRight w:val="0"/>
              <w:marTop w:val="0"/>
              <w:marBottom w:val="0"/>
              <w:divBdr>
                <w:top w:val="none" w:sz="0" w:space="0" w:color="auto"/>
                <w:left w:val="none" w:sz="0" w:space="0" w:color="auto"/>
                <w:bottom w:val="none" w:sz="0" w:space="0" w:color="auto"/>
                <w:right w:val="none" w:sz="0" w:space="0" w:color="auto"/>
              </w:divBdr>
            </w:div>
            <w:div w:id="2126727116">
              <w:marLeft w:val="0"/>
              <w:marRight w:val="0"/>
              <w:marTop w:val="0"/>
              <w:marBottom w:val="0"/>
              <w:divBdr>
                <w:top w:val="none" w:sz="0" w:space="0" w:color="auto"/>
                <w:left w:val="none" w:sz="0" w:space="0" w:color="auto"/>
                <w:bottom w:val="none" w:sz="0" w:space="0" w:color="auto"/>
                <w:right w:val="none" w:sz="0" w:space="0" w:color="auto"/>
              </w:divBdr>
            </w:div>
            <w:div w:id="1741321416">
              <w:marLeft w:val="0"/>
              <w:marRight w:val="0"/>
              <w:marTop w:val="0"/>
              <w:marBottom w:val="0"/>
              <w:divBdr>
                <w:top w:val="none" w:sz="0" w:space="0" w:color="auto"/>
                <w:left w:val="none" w:sz="0" w:space="0" w:color="auto"/>
                <w:bottom w:val="none" w:sz="0" w:space="0" w:color="auto"/>
                <w:right w:val="none" w:sz="0" w:space="0" w:color="auto"/>
              </w:divBdr>
            </w:div>
            <w:div w:id="1513034412">
              <w:marLeft w:val="0"/>
              <w:marRight w:val="0"/>
              <w:marTop w:val="0"/>
              <w:marBottom w:val="0"/>
              <w:divBdr>
                <w:top w:val="none" w:sz="0" w:space="0" w:color="auto"/>
                <w:left w:val="none" w:sz="0" w:space="0" w:color="auto"/>
                <w:bottom w:val="none" w:sz="0" w:space="0" w:color="auto"/>
                <w:right w:val="none" w:sz="0" w:space="0" w:color="auto"/>
              </w:divBdr>
            </w:div>
            <w:div w:id="15431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8732">
      <w:bodyDiv w:val="1"/>
      <w:marLeft w:val="0"/>
      <w:marRight w:val="0"/>
      <w:marTop w:val="0"/>
      <w:marBottom w:val="0"/>
      <w:divBdr>
        <w:top w:val="none" w:sz="0" w:space="0" w:color="auto"/>
        <w:left w:val="none" w:sz="0" w:space="0" w:color="auto"/>
        <w:bottom w:val="none" w:sz="0" w:space="0" w:color="auto"/>
        <w:right w:val="none" w:sz="0" w:space="0" w:color="auto"/>
      </w:divBdr>
    </w:div>
    <w:div w:id="515313419">
      <w:bodyDiv w:val="1"/>
      <w:marLeft w:val="0"/>
      <w:marRight w:val="0"/>
      <w:marTop w:val="0"/>
      <w:marBottom w:val="0"/>
      <w:divBdr>
        <w:top w:val="none" w:sz="0" w:space="0" w:color="auto"/>
        <w:left w:val="none" w:sz="0" w:space="0" w:color="auto"/>
        <w:bottom w:val="none" w:sz="0" w:space="0" w:color="auto"/>
        <w:right w:val="none" w:sz="0" w:space="0" w:color="auto"/>
      </w:divBdr>
    </w:div>
    <w:div w:id="580869693">
      <w:bodyDiv w:val="1"/>
      <w:marLeft w:val="0"/>
      <w:marRight w:val="0"/>
      <w:marTop w:val="0"/>
      <w:marBottom w:val="0"/>
      <w:divBdr>
        <w:top w:val="none" w:sz="0" w:space="0" w:color="auto"/>
        <w:left w:val="none" w:sz="0" w:space="0" w:color="auto"/>
        <w:bottom w:val="none" w:sz="0" w:space="0" w:color="auto"/>
        <w:right w:val="none" w:sz="0" w:space="0" w:color="auto"/>
      </w:divBdr>
    </w:div>
    <w:div w:id="628362972">
      <w:bodyDiv w:val="1"/>
      <w:marLeft w:val="0"/>
      <w:marRight w:val="0"/>
      <w:marTop w:val="0"/>
      <w:marBottom w:val="0"/>
      <w:divBdr>
        <w:top w:val="none" w:sz="0" w:space="0" w:color="auto"/>
        <w:left w:val="none" w:sz="0" w:space="0" w:color="auto"/>
        <w:bottom w:val="none" w:sz="0" w:space="0" w:color="auto"/>
        <w:right w:val="none" w:sz="0" w:space="0" w:color="auto"/>
      </w:divBdr>
    </w:div>
    <w:div w:id="642196118">
      <w:bodyDiv w:val="1"/>
      <w:marLeft w:val="0"/>
      <w:marRight w:val="0"/>
      <w:marTop w:val="0"/>
      <w:marBottom w:val="0"/>
      <w:divBdr>
        <w:top w:val="none" w:sz="0" w:space="0" w:color="auto"/>
        <w:left w:val="none" w:sz="0" w:space="0" w:color="auto"/>
        <w:bottom w:val="none" w:sz="0" w:space="0" w:color="auto"/>
        <w:right w:val="none" w:sz="0" w:space="0" w:color="auto"/>
      </w:divBdr>
    </w:div>
    <w:div w:id="661008725">
      <w:bodyDiv w:val="1"/>
      <w:marLeft w:val="0"/>
      <w:marRight w:val="0"/>
      <w:marTop w:val="0"/>
      <w:marBottom w:val="0"/>
      <w:divBdr>
        <w:top w:val="none" w:sz="0" w:space="0" w:color="auto"/>
        <w:left w:val="none" w:sz="0" w:space="0" w:color="auto"/>
        <w:bottom w:val="none" w:sz="0" w:space="0" w:color="auto"/>
        <w:right w:val="none" w:sz="0" w:space="0" w:color="auto"/>
      </w:divBdr>
    </w:div>
    <w:div w:id="686368811">
      <w:bodyDiv w:val="1"/>
      <w:marLeft w:val="0"/>
      <w:marRight w:val="0"/>
      <w:marTop w:val="0"/>
      <w:marBottom w:val="0"/>
      <w:divBdr>
        <w:top w:val="none" w:sz="0" w:space="0" w:color="auto"/>
        <w:left w:val="none" w:sz="0" w:space="0" w:color="auto"/>
        <w:bottom w:val="none" w:sz="0" w:space="0" w:color="auto"/>
        <w:right w:val="none" w:sz="0" w:space="0" w:color="auto"/>
      </w:divBdr>
    </w:div>
    <w:div w:id="691802168">
      <w:bodyDiv w:val="1"/>
      <w:marLeft w:val="0"/>
      <w:marRight w:val="0"/>
      <w:marTop w:val="0"/>
      <w:marBottom w:val="0"/>
      <w:divBdr>
        <w:top w:val="none" w:sz="0" w:space="0" w:color="auto"/>
        <w:left w:val="none" w:sz="0" w:space="0" w:color="auto"/>
        <w:bottom w:val="none" w:sz="0" w:space="0" w:color="auto"/>
        <w:right w:val="none" w:sz="0" w:space="0" w:color="auto"/>
      </w:divBdr>
    </w:div>
    <w:div w:id="721753575">
      <w:bodyDiv w:val="1"/>
      <w:marLeft w:val="0"/>
      <w:marRight w:val="0"/>
      <w:marTop w:val="0"/>
      <w:marBottom w:val="0"/>
      <w:divBdr>
        <w:top w:val="none" w:sz="0" w:space="0" w:color="auto"/>
        <w:left w:val="none" w:sz="0" w:space="0" w:color="auto"/>
        <w:bottom w:val="none" w:sz="0" w:space="0" w:color="auto"/>
        <w:right w:val="none" w:sz="0" w:space="0" w:color="auto"/>
      </w:divBdr>
    </w:div>
    <w:div w:id="947002121">
      <w:bodyDiv w:val="1"/>
      <w:marLeft w:val="0"/>
      <w:marRight w:val="0"/>
      <w:marTop w:val="0"/>
      <w:marBottom w:val="0"/>
      <w:divBdr>
        <w:top w:val="none" w:sz="0" w:space="0" w:color="auto"/>
        <w:left w:val="none" w:sz="0" w:space="0" w:color="auto"/>
        <w:bottom w:val="none" w:sz="0" w:space="0" w:color="auto"/>
        <w:right w:val="none" w:sz="0" w:space="0" w:color="auto"/>
      </w:divBdr>
    </w:div>
    <w:div w:id="974717966">
      <w:bodyDiv w:val="1"/>
      <w:marLeft w:val="0"/>
      <w:marRight w:val="0"/>
      <w:marTop w:val="0"/>
      <w:marBottom w:val="0"/>
      <w:divBdr>
        <w:top w:val="none" w:sz="0" w:space="0" w:color="auto"/>
        <w:left w:val="none" w:sz="0" w:space="0" w:color="auto"/>
        <w:bottom w:val="none" w:sz="0" w:space="0" w:color="auto"/>
        <w:right w:val="none" w:sz="0" w:space="0" w:color="auto"/>
      </w:divBdr>
    </w:div>
    <w:div w:id="1002045879">
      <w:bodyDiv w:val="1"/>
      <w:marLeft w:val="0"/>
      <w:marRight w:val="0"/>
      <w:marTop w:val="0"/>
      <w:marBottom w:val="0"/>
      <w:divBdr>
        <w:top w:val="none" w:sz="0" w:space="0" w:color="auto"/>
        <w:left w:val="none" w:sz="0" w:space="0" w:color="auto"/>
        <w:bottom w:val="none" w:sz="0" w:space="0" w:color="auto"/>
        <w:right w:val="none" w:sz="0" w:space="0" w:color="auto"/>
      </w:divBdr>
    </w:div>
    <w:div w:id="1024091336">
      <w:bodyDiv w:val="1"/>
      <w:marLeft w:val="0"/>
      <w:marRight w:val="0"/>
      <w:marTop w:val="0"/>
      <w:marBottom w:val="0"/>
      <w:divBdr>
        <w:top w:val="none" w:sz="0" w:space="0" w:color="auto"/>
        <w:left w:val="none" w:sz="0" w:space="0" w:color="auto"/>
        <w:bottom w:val="none" w:sz="0" w:space="0" w:color="auto"/>
        <w:right w:val="none" w:sz="0" w:space="0" w:color="auto"/>
      </w:divBdr>
    </w:div>
    <w:div w:id="1027488309">
      <w:bodyDiv w:val="1"/>
      <w:marLeft w:val="0"/>
      <w:marRight w:val="0"/>
      <w:marTop w:val="0"/>
      <w:marBottom w:val="0"/>
      <w:divBdr>
        <w:top w:val="none" w:sz="0" w:space="0" w:color="auto"/>
        <w:left w:val="none" w:sz="0" w:space="0" w:color="auto"/>
        <w:bottom w:val="none" w:sz="0" w:space="0" w:color="auto"/>
        <w:right w:val="none" w:sz="0" w:space="0" w:color="auto"/>
      </w:divBdr>
    </w:div>
    <w:div w:id="1031028705">
      <w:bodyDiv w:val="1"/>
      <w:marLeft w:val="0"/>
      <w:marRight w:val="0"/>
      <w:marTop w:val="0"/>
      <w:marBottom w:val="0"/>
      <w:divBdr>
        <w:top w:val="none" w:sz="0" w:space="0" w:color="auto"/>
        <w:left w:val="none" w:sz="0" w:space="0" w:color="auto"/>
        <w:bottom w:val="none" w:sz="0" w:space="0" w:color="auto"/>
        <w:right w:val="none" w:sz="0" w:space="0" w:color="auto"/>
      </w:divBdr>
    </w:div>
    <w:div w:id="1041125504">
      <w:bodyDiv w:val="1"/>
      <w:marLeft w:val="0"/>
      <w:marRight w:val="0"/>
      <w:marTop w:val="0"/>
      <w:marBottom w:val="0"/>
      <w:divBdr>
        <w:top w:val="none" w:sz="0" w:space="0" w:color="auto"/>
        <w:left w:val="none" w:sz="0" w:space="0" w:color="auto"/>
        <w:bottom w:val="none" w:sz="0" w:space="0" w:color="auto"/>
        <w:right w:val="none" w:sz="0" w:space="0" w:color="auto"/>
      </w:divBdr>
      <w:divsChild>
        <w:div w:id="150801034">
          <w:marLeft w:val="0"/>
          <w:marRight w:val="0"/>
          <w:marTop w:val="0"/>
          <w:marBottom w:val="0"/>
          <w:divBdr>
            <w:top w:val="none" w:sz="0" w:space="0" w:color="auto"/>
            <w:left w:val="none" w:sz="0" w:space="0" w:color="auto"/>
            <w:bottom w:val="none" w:sz="0" w:space="0" w:color="auto"/>
            <w:right w:val="none" w:sz="0" w:space="0" w:color="auto"/>
          </w:divBdr>
        </w:div>
        <w:div w:id="1088041964">
          <w:marLeft w:val="0"/>
          <w:marRight w:val="0"/>
          <w:marTop w:val="0"/>
          <w:marBottom w:val="0"/>
          <w:divBdr>
            <w:top w:val="none" w:sz="0" w:space="0" w:color="auto"/>
            <w:left w:val="none" w:sz="0" w:space="0" w:color="auto"/>
            <w:bottom w:val="none" w:sz="0" w:space="0" w:color="auto"/>
            <w:right w:val="none" w:sz="0" w:space="0" w:color="auto"/>
          </w:divBdr>
        </w:div>
        <w:div w:id="2125953783">
          <w:marLeft w:val="0"/>
          <w:marRight w:val="0"/>
          <w:marTop w:val="0"/>
          <w:marBottom w:val="0"/>
          <w:divBdr>
            <w:top w:val="none" w:sz="0" w:space="0" w:color="auto"/>
            <w:left w:val="none" w:sz="0" w:space="0" w:color="auto"/>
            <w:bottom w:val="none" w:sz="0" w:space="0" w:color="auto"/>
            <w:right w:val="none" w:sz="0" w:space="0" w:color="auto"/>
          </w:divBdr>
        </w:div>
        <w:div w:id="734401123">
          <w:marLeft w:val="0"/>
          <w:marRight w:val="0"/>
          <w:marTop w:val="0"/>
          <w:marBottom w:val="0"/>
          <w:divBdr>
            <w:top w:val="none" w:sz="0" w:space="0" w:color="auto"/>
            <w:left w:val="none" w:sz="0" w:space="0" w:color="auto"/>
            <w:bottom w:val="none" w:sz="0" w:space="0" w:color="auto"/>
            <w:right w:val="none" w:sz="0" w:space="0" w:color="auto"/>
          </w:divBdr>
        </w:div>
        <w:div w:id="1038778060">
          <w:marLeft w:val="0"/>
          <w:marRight w:val="0"/>
          <w:marTop w:val="0"/>
          <w:marBottom w:val="0"/>
          <w:divBdr>
            <w:top w:val="none" w:sz="0" w:space="0" w:color="auto"/>
            <w:left w:val="none" w:sz="0" w:space="0" w:color="auto"/>
            <w:bottom w:val="none" w:sz="0" w:space="0" w:color="auto"/>
            <w:right w:val="none" w:sz="0" w:space="0" w:color="auto"/>
          </w:divBdr>
        </w:div>
        <w:div w:id="935018268">
          <w:marLeft w:val="0"/>
          <w:marRight w:val="0"/>
          <w:marTop w:val="0"/>
          <w:marBottom w:val="0"/>
          <w:divBdr>
            <w:top w:val="none" w:sz="0" w:space="0" w:color="auto"/>
            <w:left w:val="none" w:sz="0" w:space="0" w:color="auto"/>
            <w:bottom w:val="none" w:sz="0" w:space="0" w:color="auto"/>
            <w:right w:val="none" w:sz="0" w:space="0" w:color="auto"/>
          </w:divBdr>
        </w:div>
        <w:div w:id="1913277291">
          <w:marLeft w:val="0"/>
          <w:marRight w:val="0"/>
          <w:marTop w:val="0"/>
          <w:marBottom w:val="0"/>
          <w:divBdr>
            <w:top w:val="none" w:sz="0" w:space="0" w:color="auto"/>
            <w:left w:val="none" w:sz="0" w:space="0" w:color="auto"/>
            <w:bottom w:val="none" w:sz="0" w:space="0" w:color="auto"/>
            <w:right w:val="none" w:sz="0" w:space="0" w:color="auto"/>
          </w:divBdr>
        </w:div>
        <w:div w:id="1911191522">
          <w:marLeft w:val="0"/>
          <w:marRight w:val="0"/>
          <w:marTop w:val="0"/>
          <w:marBottom w:val="0"/>
          <w:divBdr>
            <w:top w:val="none" w:sz="0" w:space="0" w:color="auto"/>
            <w:left w:val="none" w:sz="0" w:space="0" w:color="auto"/>
            <w:bottom w:val="none" w:sz="0" w:space="0" w:color="auto"/>
            <w:right w:val="none" w:sz="0" w:space="0" w:color="auto"/>
          </w:divBdr>
        </w:div>
        <w:div w:id="372852721">
          <w:marLeft w:val="0"/>
          <w:marRight w:val="0"/>
          <w:marTop w:val="0"/>
          <w:marBottom w:val="0"/>
          <w:divBdr>
            <w:top w:val="none" w:sz="0" w:space="0" w:color="auto"/>
            <w:left w:val="none" w:sz="0" w:space="0" w:color="auto"/>
            <w:bottom w:val="none" w:sz="0" w:space="0" w:color="auto"/>
            <w:right w:val="none" w:sz="0" w:space="0" w:color="auto"/>
          </w:divBdr>
        </w:div>
        <w:div w:id="1371765228">
          <w:marLeft w:val="0"/>
          <w:marRight w:val="0"/>
          <w:marTop w:val="0"/>
          <w:marBottom w:val="0"/>
          <w:divBdr>
            <w:top w:val="none" w:sz="0" w:space="0" w:color="auto"/>
            <w:left w:val="none" w:sz="0" w:space="0" w:color="auto"/>
            <w:bottom w:val="none" w:sz="0" w:space="0" w:color="auto"/>
            <w:right w:val="none" w:sz="0" w:space="0" w:color="auto"/>
          </w:divBdr>
        </w:div>
        <w:div w:id="2113475312">
          <w:marLeft w:val="0"/>
          <w:marRight w:val="0"/>
          <w:marTop w:val="0"/>
          <w:marBottom w:val="0"/>
          <w:divBdr>
            <w:top w:val="none" w:sz="0" w:space="0" w:color="auto"/>
            <w:left w:val="none" w:sz="0" w:space="0" w:color="auto"/>
            <w:bottom w:val="none" w:sz="0" w:space="0" w:color="auto"/>
            <w:right w:val="none" w:sz="0" w:space="0" w:color="auto"/>
          </w:divBdr>
        </w:div>
        <w:div w:id="1622110649">
          <w:marLeft w:val="0"/>
          <w:marRight w:val="0"/>
          <w:marTop w:val="0"/>
          <w:marBottom w:val="0"/>
          <w:divBdr>
            <w:top w:val="none" w:sz="0" w:space="0" w:color="auto"/>
            <w:left w:val="none" w:sz="0" w:space="0" w:color="auto"/>
            <w:bottom w:val="none" w:sz="0" w:space="0" w:color="auto"/>
            <w:right w:val="none" w:sz="0" w:space="0" w:color="auto"/>
          </w:divBdr>
        </w:div>
        <w:div w:id="1644387909">
          <w:marLeft w:val="0"/>
          <w:marRight w:val="0"/>
          <w:marTop w:val="0"/>
          <w:marBottom w:val="0"/>
          <w:divBdr>
            <w:top w:val="none" w:sz="0" w:space="0" w:color="auto"/>
            <w:left w:val="none" w:sz="0" w:space="0" w:color="auto"/>
            <w:bottom w:val="none" w:sz="0" w:space="0" w:color="auto"/>
            <w:right w:val="none" w:sz="0" w:space="0" w:color="auto"/>
          </w:divBdr>
        </w:div>
        <w:div w:id="1488471393">
          <w:marLeft w:val="0"/>
          <w:marRight w:val="0"/>
          <w:marTop w:val="0"/>
          <w:marBottom w:val="0"/>
          <w:divBdr>
            <w:top w:val="none" w:sz="0" w:space="0" w:color="auto"/>
            <w:left w:val="none" w:sz="0" w:space="0" w:color="auto"/>
            <w:bottom w:val="none" w:sz="0" w:space="0" w:color="auto"/>
            <w:right w:val="none" w:sz="0" w:space="0" w:color="auto"/>
          </w:divBdr>
        </w:div>
        <w:div w:id="279652229">
          <w:marLeft w:val="0"/>
          <w:marRight w:val="0"/>
          <w:marTop w:val="0"/>
          <w:marBottom w:val="0"/>
          <w:divBdr>
            <w:top w:val="none" w:sz="0" w:space="0" w:color="auto"/>
            <w:left w:val="none" w:sz="0" w:space="0" w:color="auto"/>
            <w:bottom w:val="none" w:sz="0" w:space="0" w:color="auto"/>
            <w:right w:val="none" w:sz="0" w:space="0" w:color="auto"/>
          </w:divBdr>
        </w:div>
        <w:div w:id="2113236629">
          <w:marLeft w:val="0"/>
          <w:marRight w:val="0"/>
          <w:marTop w:val="0"/>
          <w:marBottom w:val="0"/>
          <w:divBdr>
            <w:top w:val="none" w:sz="0" w:space="0" w:color="auto"/>
            <w:left w:val="none" w:sz="0" w:space="0" w:color="auto"/>
            <w:bottom w:val="none" w:sz="0" w:space="0" w:color="auto"/>
            <w:right w:val="none" w:sz="0" w:space="0" w:color="auto"/>
          </w:divBdr>
        </w:div>
        <w:div w:id="1268007101">
          <w:marLeft w:val="0"/>
          <w:marRight w:val="0"/>
          <w:marTop w:val="0"/>
          <w:marBottom w:val="0"/>
          <w:divBdr>
            <w:top w:val="none" w:sz="0" w:space="0" w:color="auto"/>
            <w:left w:val="none" w:sz="0" w:space="0" w:color="auto"/>
            <w:bottom w:val="none" w:sz="0" w:space="0" w:color="auto"/>
            <w:right w:val="none" w:sz="0" w:space="0" w:color="auto"/>
          </w:divBdr>
        </w:div>
        <w:div w:id="1811242403">
          <w:marLeft w:val="0"/>
          <w:marRight w:val="0"/>
          <w:marTop w:val="0"/>
          <w:marBottom w:val="0"/>
          <w:divBdr>
            <w:top w:val="none" w:sz="0" w:space="0" w:color="auto"/>
            <w:left w:val="none" w:sz="0" w:space="0" w:color="auto"/>
            <w:bottom w:val="none" w:sz="0" w:space="0" w:color="auto"/>
            <w:right w:val="none" w:sz="0" w:space="0" w:color="auto"/>
          </w:divBdr>
        </w:div>
        <w:div w:id="2034643524">
          <w:marLeft w:val="0"/>
          <w:marRight w:val="0"/>
          <w:marTop w:val="0"/>
          <w:marBottom w:val="0"/>
          <w:divBdr>
            <w:top w:val="none" w:sz="0" w:space="0" w:color="auto"/>
            <w:left w:val="none" w:sz="0" w:space="0" w:color="auto"/>
            <w:bottom w:val="none" w:sz="0" w:space="0" w:color="auto"/>
            <w:right w:val="none" w:sz="0" w:space="0" w:color="auto"/>
          </w:divBdr>
        </w:div>
        <w:div w:id="738290482">
          <w:marLeft w:val="0"/>
          <w:marRight w:val="0"/>
          <w:marTop w:val="0"/>
          <w:marBottom w:val="0"/>
          <w:divBdr>
            <w:top w:val="none" w:sz="0" w:space="0" w:color="auto"/>
            <w:left w:val="none" w:sz="0" w:space="0" w:color="auto"/>
            <w:bottom w:val="none" w:sz="0" w:space="0" w:color="auto"/>
            <w:right w:val="none" w:sz="0" w:space="0" w:color="auto"/>
          </w:divBdr>
        </w:div>
        <w:div w:id="424956966">
          <w:marLeft w:val="0"/>
          <w:marRight w:val="0"/>
          <w:marTop w:val="0"/>
          <w:marBottom w:val="0"/>
          <w:divBdr>
            <w:top w:val="none" w:sz="0" w:space="0" w:color="auto"/>
            <w:left w:val="none" w:sz="0" w:space="0" w:color="auto"/>
            <w:bottom w:val="none" w:sz="0" w:space="0" w:color="auto"/>
            <w:right w:val="none" w:sz="0" w:space="0" w:color="auto"/>
          </w:divBdr>
        </w:div>
        <w:div w:id="1735010355">
          <w:marLeft w:val="0"/>
          <w:marRight w:val="0"/>
          <w:marTop w:val="0"/>
          <w:marBottom w:val="0"/>
          <w:divBdr>
            <w:top w:val="none" w:sz="0" w:space="0" w:color="auto"/>
            <w:left w:val="none" w:sz="0" w:space="0" w:color="auto"/>
            <w:bottom w:val="none" w:sz="0" w:space="0" w:color="auto"/>
            <w:right w:val="none" w:sz="0" w:space="0" w:color="auto"/>
          </w:divBdr>
        </w:div>
        <w:div w:id="439105377">
          <w:marLeft w:val="0"/>
          <w:marRight w:val="0"/>
          <w:marTop w:val="0"/>
          <w:marBottom w:val="0"/>
          <w:divBdr>
            <w:top w:val="none" w:sz="0" w:space="0" w:color="auto"/>
            <w:left w:val="none" w:sz="0" w:space="0" w:color="auto"/>
            <w:bottom w:val="none" w:sz="0" w:space="0" w:color="auto"/>
            <w:right w:val="none" w:sz="0" w:space="0" w:color="auto"/>
          </w:divBdr>
        </w:div>
        <w:div w:id="337122185">
          <w:marLeft w:val="0"/>
          <w:marRight w:val="0"/>
          <w:marTop w:val="0"/>
          <w:marBottom w:val="0"/>
          <w:divBdr>
            <w:top w:val="none" w:sz="0" w:space="0" w:color="auto"/>
            <w:left w:val="none" w:sz="0" w:space="0" w:color="auto"/>
            <w:bottom w:val="none" w:sz="0" w:space="0" w:color="auto"/>
            <w:right w:val="none" w:sz="0" w:space="0" w:color="auto"/>
          </w:divBdr>
        </w:div>
        <w:div w:id="155461122">
          <w:marLeft w:val="0"/>
          <w:marRight w:val="0"/>
          <w:marTop w:val="0"/>
          <w:marBottom w:val="0"/>
          <w:divBdr>
            <w:top w:val="none" w:sz="0" w:space="0" w:color="auto"/>
            <w:left w:val="none" w:sz="0" w:space="0" w:color="auto"/>
            <w:bottom w:val="none" w:sz="0" w:space="0" w:color="auto"/>
            <w:right w:val="none" w:sz="0" w:space="0" w:color="auto"/>
          </w:divBdr>
        </w:div>
        <w:div w:id="1514225397">
          <w:marLeft w:val="0"/>
          <w:marRight w:val="0"/>
          <w:marTop w:val="0"/>
          <w:marBottom w:val="0"/>
          <w:divBdr>
            <w:top w:val="none" w:sz="0" w:space="0" w:color="auto"/>
            <w:left w:val="none" w:sz="0" w:space="0" w:color="auto"/>
            <w:bottom w:val="none" w:sz="0" w:space="0" w:color="auto"/>
            <w:right w:val="none" w:sz="0" w:space="0" w:color="auto"/>
          </w:divBdr>
        </w:div>
        <w:div w:id="147477403">
          <w:marLeft w:val="0"/>
          <w:marRight w:val="0"/>
          <w:marTop w:val="0"/>
          <w:marBottom w:val="0"/>
          <w:divBdr>
            <w:top w:val="none" w:sz="0" w:space="0" w:color="auto"/>
            <w:left w:val="none" w:sz="0" w:space="0" w:color="auto"/>
            <w:bottom w:val="none" w:sz="0" w:space="0" w:color="auto"/>
            <w:right w:val="none" w:sz="0" w:space="0" w:color="auto"/>
          </w:divBdr>
        </w:div>
        <w:div w:id="1129861155">
          <w:marLeft w:val="0"/>
          <w:marRight w:val="0"/>
          <w:marTop w:val="0"/>
          <w:marBottom w:val="0"/>
          <w:divBdr>
            <w:top w:val="none" w:sz="0" w:space="0" w:color="auto"/>
            <w:left w:val="none" w:sz="0" w:space="0" w:color="auto"/>
            <w:bottom w:val="none" w:sz="0" w:space="0" w:color="auto"/>
            <w:right w:val="none" w:sz="0" w:space="0" w:color="auto"/>
          </w:divBdr>
        </w:div>
        <w:div w:id="849174716">
          <w:marLeft w:val="0"/>
          <w:marRight w:val="0"/>
          <w:marTop w:val="0"/>
          <w:marBottom w:val="0"/>
          <w:divBdr>
            <w:top w:val="none" w:sz="0" w:space="0" w:color="auto"/>
            <w:left w:val="none" w:sz="0" w:space="0" w:color="auto"/>
            <w:bottom w:val="none" w:sz="0" w:space="0" w:color="auto"/>
            <w:right w:val="none" w:sz="0" w:space="0" w:color="auto"/>
          </w:divBdr>
        </w:div>
        <w:div w:id="1302075305">
          <w:marLeft w:val="0"/>
          <w:marRight w:val="0"/>
          <w:marTop w:val="0"/>
          <w:marBottom w:val="0"/>
          <w:divBdr>
            <w:top w:val="none" w:sz="0" w:space="0" w:color="auto"/>
            <w:left w:val="none" w:sz="0" w:space="0" w:color="auto"/>
            <w:bottom w:val="none" w:sz="0" w:space="0" w:color="auto"/>
            <w:right w:val="none" w:sz="0" w:space="0" w:color="auto"/>
          </w:divBdr>
        </w:div>
        <w:div w:id="699547447">
          <w:marLeft w:val="0"/>
          <w:marRight w:val="0"/>
          <w:marTop w:val="0"/>
          <w:marBottom w:val="0"/>
          <w:divBdr>
            <w:top w:val="none" w:sz="0" w:space="0" w:color="auto"/>
            <w:left w:val="none" w:sz="0" w:space="0" w:color="auto"/>
            <w:bottom w:val="none" w:sz="0" w:space="0" w:color="auto"/>
            <w:right w:val="none" w:sz="0" w:space="0" w:color="auto"/>
          </w:divBdr>
        </w:div>
      </w:divsChild>
    </w:div>
    <w:div w:id="1093625951">
      <w:bodyDiv w:val="1"/>
      <w:marLeft w:val="0"/>
      <w:marRight w:val="0"/>
      <w:marTop w:val="0"/>
      <w:marBottom w:val="0"/>
      <w:divBdr>
        <w:top w:val="none" w:sz="0" w:space="0" w:color="auto"/>
        <w:left w:val="none" w:sz="0" w:space="0" w:color="auto"/>
        <w:bottom w:val="none" w:sz="0" w:space="0" w:color="auto"/>
        <w:right w:val="none" w:sz="0" w:space="0" w:color="auto"/>
      </w:divBdr>
    </w:div>
    <w:div w:id="1093626853">
      <w:bodyDiv w:val="1"/>
      <w:marLeft w:val="0"/>
      <w:marRight w:val="0"/>
      <w:marTop w:val="0"/>
      <w:marBottom w:val="0"/>
      <w:divBdr>
        <w:top w:val="none" w:sz="0" w:space="0" w:color="auto"/>
        <w:left w:val="none" w:sz="0" w:space="0" w:color="auto"/>
        <w:bottom w:val="none" w:sz="0" w:space="0" w:color="auto"/>
        <w:right w:val="none" w:sz="0" w:space="0" w:color="auto"/>
      </w:divBdr>
      <w:divsChild>
        <w:div w:id="334041418">
          <w:marLeft w:val="0"/>
          <w:marRight w:val="0"/>
          <w:marTop w:val="0"/>
          <w:marBottom w:val="0"/>
          <w:divBdr>
            <w:top w:val="none" w:sz="0" w:space="0" w:color="auto"/>
            <w:left w:val="none" w:sz="0" w:space="0" w:color="auto"/>
            <w:bottom w:val="none" w:sz="0" w:space="0" w:color="auto"/>
            <w:right w:val="none" w:sz="0" w:space="0" w:color="auto"/>
          </w:divBdr>
        </w:div>
        <w:div w:id="1152717324">
          <w:marLeft w:val="0"/>
          <w:marRight w:val="0"/>
          <w:marTop w:val="0"/>
          <w:marBottom w:val="0"/>
          <w:divBdr>
            <w:top w:val="none" w:sz="0" w:space="0" w:color="auto"/>
            <w:left w:val="none" w:sz="0" w:space="0" w:color="auto"/>
            <w:bottom w:val="none" w:sz="0" w:space="0" w:color="auto"/>
            <w:right w:val="none" w:sz="0" w:space="0" w:color="auto"/>
          </w:divBdr>
        </w:div>
        <w:div w:id="1919123013">
          <w:marLeft w:val="0"/>
          <w:marRight w:val="0"/>
          <w:marTop w:val="0"/>
          <w:marBottom w:val="0"/>
          <w:divBdr>
            <w:top w:val="none" w:sz="0" w:space="0" w:color="auto"/>
            <w:left w:val="none" w:sz="0" w:space="0" w:color="auto"/>
            <w:bottom w:val="none" w:sz="0" w:space="0" w:color="auto"/>
            <w:right w:val="none" w:sz="0" w:space="0" w:color="auto"/>
          </w:divBdr>
          <w:divsChild>
            <w:div w:id="417482079">
              <w:marLeft w:val="-75"/>
              <w:marRight w:val="0"/>
              <w:marTop w:val="30"/>
              <w:marBottom w:val="30"/>
              <w:divBdr>
                <w:top w:val="none" w:sz="0" w:space="0" w:color="auto"/>
                <w:left w:val="none" w:sz="0" w:space="0" w:color="auto"/>
                <w:bottom w:val="none" w:sz="0" w:space="0" w:color="auto"/>
                <w:right w:val="none" w:sz="0" w:space="0" w:color="auto"/>
              </w:divBdr>
              <w:divsChild>
                <w:div w:id="1577519706">
                  <w:marLeft w:val="0"/>
                  <w:marRight w:val="0"/>
                  <w:marTop w:val="0"/>
                  <w:marBottom w:val="0"/>
                  <w:divBdr>
                    <w:top w:val="none" w:sz="0" w:space="0" w:color="auto"/>
                    <w:left w:val="none" w:sz="0" w:space="0" w:color="auto"/>
                    <w:bottom w:val="none" w:sz="0" w:space="0" w:color="auto"/>
                    <w:right w:val="none" w:sz="0" w:space="0" w:color="auto"/>
                  </w:divBdr>
                  <w:divsChild>
                    <w:div w:id="1410270464">
                      <w:marLeft w:val="0"/>
                      <w:marRight w:val="0"/>
                      <w:marTop w:val="0"/>
                      <w:marBottom w:val="0"/>
                      <w:divBdr>
                        <w:top w:val="none" w:sz="0" w:space="0" w:color="auto"/>
                        <w:left w:val="none" w:sz="0" w:space="0" w:color="auto"/>
                        <w:bottom w:val="none" w:sz="0" w:space="0" w:color="auto"/>
                        <w:right w:val="none" w:sz="0" w:space="0" w:color="auto"/>
                      </w:divBdr>
                    </w:div>
                  </w:divsChild>
                </w:div>
                <w:div w:id="1968969234">
                  <w:marLeft w:val="0"/>
                  <w:marRight w:val="0"/>
                  <w:marTop w:val="0"/>
                  <w:marBottom w:val="0"/>
                  <w:divBdr>
                    <w:top w:val="none" w:sz="0" w:space="0" w:color="auto"/>
                    <w:left w:val="none" w:sz="0" w:space="0" w:color="auto"/>
                    <w:bottom w:val="none" w:sz="0" w:space="0" w:color="auto"/>
                    <w:right w:val="none" w:sz="0" w:space="0" w:color="auto"/>
                  </w:divBdr>
                  <w:divsChild>
                    <w:div w:id="696928628">
                      <w:marLeft w:val="0"/>
                      <w:marRight w:val="0"/>
                      <w:marTop w:val="0"/>
                      <w:marBottom w:val="0"/>
                      <w:divBdr>
                        <w:top w:val="none" w:sz="0" w:space="0" w:color="auto"/>
                        <w:left w:val="none" w:sz="0" w:space="0" w:color="auto"/>
                        <w:bottom w:val="none" w:sz="0" w:space="0" w:color="auto"/>
                        <w:right w:val="none" w:sz="0" w:space="0" w:color="auto"/>
                      </w:divBdr>
                    </w:div>
                  </w:divsChild>
                </w:div>
                <w:div w:id="1014529257">
                  <w:marLeft w:val="0"/>
                  <w:marRight w:val="0"/>
                  <w:marTop w:val="0"/>
                  <w:marBottom w:val="0"/>
                  <w:divBdr>
                    <w:top w:val="none" w:sz="0" w:space="0" w:color="auto"/>
                    <w:left w:val="none" w:sz="0" w:space="0" w:color="auto"/>
                    <w:bottom w:val="none" w:sz="0" w:space="0" w:color="auto"/>
                    <w:right w:val="none" w:sz="0" w:space="0" w:color="auto"/>
                  </w:divBdr>
                  <w:divsChild>
                    <w:div w:id="750812941">
                      <w:marLeft w:val="0"/>
                      <w:marRight w:val="0"/>
                      <w:marTop w:val="0"/>
                      <w:marBottom w:val="0"/>
                      <w:divBdr>
                        <w:top w:val="none" w:sz="0" w:space="0" w:color="auto"/>
                        <w:left w:val="none" w:sz="0" w:space="0" w:color="auto"/>
                        <w:bottom w:val="none" w:sz="0" w:space="0" w:color="auto"/>
                        <w:right w:val="none" w:sz="0" w:space="0" w:color="auto"/>
                      </w:divBdr>
                    </w:div>
                  </w:divsChild>
                </w:div>
                <w:div w:id="294143141">
                  <w:marLeft w:val="0"/>
                  <w:marRight w:val="0"/>
                  <w:marTop w:val="0"/>
                  <w:marBottom w:val="0"/>
                  <w:divBdr>
                    <w:top w:val="none" w:sz="0" w:space="0" w:color="auto"/>
                    <w:left w:val="none" w:sz="0" w:space="0" w:color="auto"/>
                    <w:bottom w:val="none" w:sz="0" w:space="0" w:color="auto"/>
                    <w:right w:val="none" w:sz="0" w:space="0" w:color="auto"/>
                  </w:divBdr>
                  <w:divsChild>
                    <w:div w:id="329989201">
                      <w:marLeft w:val="0"/>
                      <w:marRight w:val="0"/>
                      <w:marTop w:val="0"/>
                      <w:marBottom w:val="0"/>
                      <w:divBdr>
                        <w:top w:val="none" w:sz="0" w:space="0" w:color="auto"/>
                        <w:left w:val="none" w:sz="0" w:space="0" w:color="auto"/>
                        <w:bottom w:val="none" w:sz="0" w:space="0" w:color="auto"/>
                        <w:right w:val="none" w:sz="0" w:space="0" w:color="auto"/>
                      </w:divBdr>
                    </w:div>
                  </w:divsChild>
                </w:div>
                <w:div w:id="1264461896">
                  <w:marLeft w:val="0"/>
                  <w:marRight w:val="0"/>
                  <w:marTop w:val="0"/>
                  <w:marBottom w:val="0"/>
                  <w:divBdr>
                    <w:top w:val="none" w:sz="0" w:space="0" w:color="auto"/>
                    <w:left w:val="none" w:sz="0" w:space="0" w:color="auto"/>
                    <w:bottom w:val="none" w:sz="0" w:space="0" w:color="auto"/>
                    <w:right w:val="none" w:sz="0" w:space="0" w:color="auto"/>
                  </w:divBdr>
                  <w:divsChild>
                    <w:div w:id="387144329">
                      <w:marLeft w:val="0"/>
                      <w:marRight w:val="0"/>
                      <w:marTop w:val="0"/>
                      <w:marBottom w:val="0"/>
                      <w:divBdr>
                        <w:top w:val="none" w:sz="0" w:space="0" w:color="auto"/>
                        <w:left w:val="none" w:sz="0" w:space="0" w:color="auto"/>
                        <w:bottom w:val="none" w:sz="0" w:space="0" w:color="auto"/>
                        <w:right w:val="none" w:sz="0" w:space="0" w:color="auto"/>
                      </w:divBdr>
                    </w:div>
                  </w:divsChild>
                </w:div>
                <w:div w:id="892276253">
                  <w:marLeft w:val="0"/>
                  <w:marRight w:val="0"/>
                  <w:marTop w:val="0"/>
                  <w:marBottom w:val="0"/>
                  <w:divBdr>
                    <w:top w:val="none" w:sz="0" w:space="0" w:color="auto"/>
                    <w:left w:val="none" w:sz="0" w:space="0" w:color="auto"/>
                    <w:bottom w:val="none" w:sz="0" w:space="0" w:color="auto"/>
                    <w:right w:val="none" w:sz="0" w:space="0" w:color="auto"/>
                  </w:divBdr>
                  <w:divsChild>
                    <w:div w:id="1589802490">
                      <w:marLeft w:val="0"/>
                      <w:marRight w:val="0"/>
                      <w:marTop w:val="0"/>
                      <w:marBottom w:val="0"/>
                      <w:divBdr>
                        <w:top w:val="none" w:sz="0" w:space="0" w:color="auto"/>
                        <w:left w:val="none" w:sz="0" w:space="0" w:color="auto"/>
                        <w:bottom w:val="none" w:sz="0" w:space="0" w:color="auto"/>
                        <w:right w:val="none" w:sz="0" w:space="0" w:color="auto"/>
                      </w:divBdr>
                    </w:div>
                  </w:divsChild>
                </w:div>
                <w:div w:id="133642658">
                  <w:marLeft w:val="0"/>
                  <w:marRight w:val="0"/>
                  <w:marTop w:val="0"/>
                  <w:marBottom w:val="0"/>
                  <w:divBdr>
                    <w:top w:val="none" w:sz="0" w:space="0" w:color="auto"/>
                    <w:left w:val="none" w:sz="0" w:space="0" w:color="auto"/>
                    <w:bottom w:val="none" w:sz="0" w:space="0" w:color="auto"/>
                    <w:right w:val="none" w:sz="0" w:space="0" w:color="auto"/>
                  </w:divBdr>
                  <w:divsChild>
                    <w:div w:id="58794704">
                      <w:marLeft w:val="0"/>
                      <w:marRight w:val="0"/>
                      <w:marTop w:val="0"/>
                      <w:marBottom w:val="0"/>
                      <w:divBdr>
                        <w:top w:val="none" w:sz="0" w:space="0" w:color="auto"/>
                        <w:left w:val="none" w:sz="0" w:space="0" w:color="auto"/>
                        <w:bottom w:val="none" w:sz="0" w:space="0" w:color="auto"/>
                        <w:right w:val="none" w:sz="0" w:space="0" w:color="auto"/>
                      </w:divBdr>
                    </w:div>
                  </w:divsChild>
                </w:div>
                <w:div w:id="1442340304">
                  <w:marLeft w:val="0"/>
                  <w:marRight w:val="0"/>
                  <w:marTop w:val="0"/>
                  <w:marBottom w:val="0"/>
                  <w:divBdr>
                    <w:top w:val="none" w:sz="0" w:space="0" w:color="auto"/>
                    <w:left w:val="none" w:sz="0" w:space="0" w:color="auto"/>
                    <w:bottom w:val="none" w:sz="0" w:space="0" w:color="auto"/>
                    <w:right w:val="none" w:sz="0" w:space="0" w:color="auto"/>
                  </w:divBdr>
                  <w:divsChild>
                    <w:div w:id="5806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54488">
          <w:marLeft w:val="0"/>
          <w:marRight w:val="0"/>
          <w:marTop w:val="0"/>
          <w:marBottom w:val="0"/>
          <w:divBdr>
            <w:top w:val="none" w:sz="0" w:space="0" w:color="auto"/>
            <w:left w:val="none" w:sz="0" w:space="0" w:color="auto"/>
            <w:bottom w:val="none" w:sz="0" w:space="0" w:color="auto"/>
            <w:right w:val="none" w:sz="0" w:space="0" w:color="auto"/>
          </w:divBdr>
        </w:div>
        <w:div w:id="1552502554">
          <w:marLeft w:val="0"/>
          <w:marRight w:val="0"/>
          <w:marTop w:val="0"/>
          <w:marBottom w:val="0"/>
          <w:divBdr>
            <w:top w:val="none" w:sz="0" w:space="0" w:color="auto"/>
            <w:left w:val="none" w:sz="0" w:space="0" w:color="auto"/>
            <w:bottom w:val="none" w:sz="0" w:space="0" w:color="auto"/>
            <w:right w:val="none" w:sz="0" w:space="0" w:color="auto"/>
          </w:divBdr>
        </w:div>
      </w:divsChild>
    </w:div>
    <w:div w:id="1125582817">
      <w:bodyDiv w:val="1"/>
      <w:marLeft w:val="0"/>
      <w:marRight w:val="0"/>
      <w:marTop w:val="0"/>
      <w:marBottom w:val="0"/>
      <w:divBdr>
        <w:top w:val="none" w:sz="0" w:space="0" w:color="auto"/>
        <w:left w:val="none" w:sz="0" w:space="0" w:color="auto"/>
        <w:bottom w:val="none" w:sz="0" w:space="0" w:color="auto"/>
        <w:right w:val="none" w:sz="0" w:space="0" w:color="auto"/>
      </w:divBdr>
    </w:div>
    <w:div w:id="1171137465">
      <w:bodyDiv w:val="1"/>
      <w:marLeft w:val="0"/>
      <w:marRight w:val="0"/>
      <w:marTop w:val="0"/>
      <w:marBottom w:val="0"/>
      <w:divBdr>
        <w:top w:val="none" w:sz="0" w:space="0" w:color="auto"/>
        <w:left w:val="none" w:sz="0" w:space="0" w:color="auto"/>
        <w:bottom w:val="none" w:sz="0" w:space="0" w:color="auto"/>
        <w:right w:val="none" w:sz="0" w:space="0" w:color="auto"/>
      </w:divBdr>
    </w:div>
    <w:div w:id="1254630587">
      <w:bodyDiv w:val="1"/>
      <w:marLeft w:val="0"/>
      <w:marRight w:val="0"/>
      <w:marTop w:val="0"/>
      <w:marBottom w:val="0"/>
      <w:divBdr>
        <w:top w:val="none" w:sz="0" w:space="0" w:color="auto"/>
        <w:left w:val="none" w:sz="0" w:space="0" w:color="auto"/>
        <w:bottom w:val="none" w:sz="0" w:space="0" w:color="auto"/>
        <w:right w:val="none" w:sz="0" w:space="0" w:color="auto"/>
      </w:divBdr>
      <w:divsChild>
        <w:div w:id="388649111">
          <w:marLeft w:val="0"/>
          <w:marRight w:val="0"/>
          <w:marTop w:val="0"/>
          <w:marBottom w:val="0"/>
          <w:divBdr>
            <w:top w:val="none" w:sz="0" w:space="0" w:color="auto"/>
            <w:left w:val="none" w:sz="0" w:space="0" w:color="auto"/>
            <w:bottom w:val="none" w:sz="0" w:space="0" w:color="auto"/>
            <w:right w:val="none" w:sz="0" w:space="0" w:color="auto"/>
          </w:divBdr>
        </w:div>
        <w:div w:id="1052659276">
          <w:marLeft w:val="0"/>
          <w:marRight w:val="0"/>
          <w:marTop w:val="0"/>
          <w:marBottom w:val="0"/>
          <w:divBdr>
            <w:top w:val="none" w:sz="0" w:space="0" w:color="auto"/>
            <w:left w:val="none" w:sz="0" w:space="0" w:color="auto"/>
            <w:bottom w:val="none" w:sz="0" w:space="0" w:color="auto"/>
            <w:right w:val="none" w:sz="0" w:space="0" w:color="auto"/>
          </w:divBdr>
        </w:div>
      </w:divsChild>
    </w:div>
    <w:div w:id="1267811887">
      <w:bodyDiv w:val="1"/>
      <w:marLeft w:val="0"/>
      <w:marRight w:val="0"/>
      <w:marTop w:val="0"/>
      <w:marBottom w:val="0"/>
      <w:divBdr>
        <w:top w:val="none" w:sz="0" w:space="0" w:color="auto"/>
        <w:left w:val="none" w:sz="0" w:space="0" w:color="auto"/>
        <w:bottom w:val="none" w:sz="0" w:space="0" w:color="auto"/>
        <w:right w:val="none" w:sz="0" w:space="0" w:color="auto"/>
      </w:divBdr>
    </w:div>
    <w:div w:id="1304853727">
      <w:bodyDiv w:val="1"/>
      <w:marLeft w:val="0"/>
      <w:marRight w:val="0"/>
      <w:marTop w:val="0"/>
      <w:marBottom w:val="0"/>
      <w:divBdr>
        <w:top w:val="none" w:sz="0" w:space="0" w:color="auto"/>
        <w:left w:val="none" w:sz="0" w:space="0" w:color="auto"/>
        <w:bottom w:val="none" w:sz="0" w:space="0" w:color="auto"/>
        <w:right w:val="none" w:sz="0" w:space="0" w:color="auto"/>
      </w:divBdr>
    </w:div>
    <w:div w:id="1325744731">
      <w:bodyDiv w:val="1"/>
      <w:marLeft w:val="0"/>
      <w:marRight w:val="0"/>
      <w:marTop w:val="0"/>
      <w:marBottom w:val="0"/>
      <w:divBdr>
        <w:top w:val="none" w:sz="0" w:space="0" w:color="auto"/>
        <w:left w:val="none" w:sz="0" w:space="0" w:color="auto"/>
        <w:bottom w:val="none" w:sz="0" w:space="0" w:color="auto"/>
        <w:right w:val="none" w:sz="0" w:space="0" w:color="auto"/>
      </w:divBdr>
    </w:div>
    <w:div w:id="1365249550">
      <w:bodyDiv w:val="1"/>
      <w:marLeft w:val="0"/>
      <w:marRight w:val="0"/>
      <w:marTop w:val="0"/>
      <w:marBottom w:val="0"/>
      <w:divBdr>
        <w:top w:val="none" w:sz="0" w:space="0" w:color="auto"/>
        <w:left w:val="none" w:sz="0" w:space="0" w:color="auto"/>
        <w:bottom w:val="none" w:sz="0" w:space="0" w:color="auto"/>
        <w:right w:val="none" w:sz="0" w:space="0" w:color="auto"/>
      </w:divBdr>
    </w:div>
    <w:div w:id="1423723080">
      <w:bodyDiv w:val="1"/>
      <w:marLeft w:val="0"/>
      <w:marRight w:val="0"/>
      <w:marTop w:val="0"/>
      <w:marBottom w:val="0"/>
      <w:divBdr>
        <w:top w:val="none" w:sz="0" w:space="0" w:color="auto"/>
        <w:left w:val="none" w:sz="0" w:space="0" w:color="auto"/>
        <w:bottom w:val="none" w:sz="0" w:space="0" w:color="auto"/>
        <w:right w:val="none" w:sz="0" w:space="0" w:color="auto"/>
      </w:divBdr>
    </w:div>
    <w:div w:id="1428306261">
      <w:bodyDiv w:val="1"/>
      <w:marLeft w:val="0"/>
      <w:marRight w:val="0"/>
      <w:marTop w:val="0"/>
      <w:marBottom w:val="0"/>
      <w:divBdr>
        <w:top w:val="none" w:sz="0" w:space="0" w:color="auto"/>
        <w:left w:val="none" w:sz="0" w:space="0" w:color="auto"/>
        <w:bottom w:val="none" w:sz="0" w:space="0" w:color="auto"/>
        <w:right w:val="none" w:sz="0" w:space="0" w:color="auto"/>
      </w:divBdr>
    </w:div>
    <w:div w:id="1434396630">
      <w:bodyDiv w:val="1"/>
      <w:marLeft w:val="0"/>
      <w:marRight w:val="0"/>
      <w:marTop w:val="0"/>
      <w:marBottom w:val="0"/>
      <w:divBdr>
        <w:top w:val="none" w:sz="0" w:space="0" w:color="auto"/>
        <w:left w:val="none" w:sz="0" w:space="0" w:color="auto"/>
        <w:bottom w:val="none" w:sz="0" w:space="0" w:color="auto"/>
        <w:right w:val="none" w:sz="0" w:space="0" w:color="auto"/>
      </w:divBdr>
    </w:div>
    <w:div w:id="1444109037">
      <w:bodyDiv w:val="1"/>
      <w:marLeft w:val="0"/>
      <w:marRight w:val="0"/>
      <w:marTop w:val="0"/>
      <w:marBottom w:val="0"/>
      <w:divBdr>
        <w:top w:val="none" w:sz="0" w:space="0" w:color="auto"/>
        <w:left w:val="none" w:sz="0" w:space="0" w:color="auto"/>
        <w:bottom w:val="none" w:sz="0" w:space="0" w:color="auto"/>
        <w:right w:val="none" w:sz="0" w:space="0" w:color="auto"/>
      </w:divBdr>
    </w:div>
    <w:div w:id="1445229641">
      <w:bodyDiv w:val="1"/>
      <w:marLeft w:val="0"/>
      <w:marRight w:val="0"/>
      <w:marTop w:val="0"/>
      <w:marBottom w:val="0"/>
      <w:divBdr>
        <w:top w:val="none" w:sz="0" w:space="0" w:color="auto"/>
        <w:left w:val="none" w:sz="0" w:space="0" w:color="auto"/>
        <w:bottom w:val="none" w:sz="0" w:space="0" w:color="auto"/>
        <w:right w:val="none" w:sz="0" w:space="0" w:color="auto"/>
      </w:divBdr>
    </w:div>
    <w:div w:id="1451704461">
      <w:bodyDiv w:val="1"/>
      <w:marLeft w:val="0"/>
      <w:marRight w:val="0"/>
      <w:marTop w:val="0"/>
      <w:marBottom w:val="0"/>
      <w:divBdr>
        <w:top w:val="none" w:sz="0" w:space="0" w:color="auto"/>
        <w:left w:val="none" w:sz="0" w:space="0" w:color="auto"/>
        <w:bottom w:val="none" w:sz="0" w:space="0" w:color="auto"/>
        <w:right w:val="none" w:sz="0" w:space="0" w:color="auto"/>
      </w:divBdr>
    </w:div>
    <w:div w:id="1609236957">
      <w:bodyDiv w:val="1"/>
      <w:marLeft w:val="0"/>
      <w:marRight w:val="0"/>
      <w:marTop w:val="0"/>
      <w:marBottom w:val="0"/>
      <w:divBdr>
        <w:top w:val="none" w:sz="0" w:space="0" w:color="auto"/>
        <w:left w:val="none" w:sz="0" w:space="0" w:color="auto"/>
        <w:bottom w:val="none" w:sz="0" w:space="0" w:color="auto"/>
        <w:right w:val="none" w:sz="0" w:space="0" w:color="auto"/>
      </w:divBdr>
    </w:div>
    <w:div w:id="1623272006">
      <w:bodyDiv w:val="1"/>
      <w:marLeft w:val="0"/>
      <w:marRight w:val="0"/>
      <w:marTop w:val="0"/>
      <w:marBottom w:val="0"/>
      <w:divBdr>
        <w:top w:val="none" w:sz="0" w:space="0" w:color="auto"/>
        <w:left w:val="none" w:sz="0" w:space="0" w:color="auto"/>
        <w:bottom w:val="none" w:sz="0" w:space="0" w:color="auto"/>
        <w:right w:val="none" w:sz="0" w:space="0" w:color="auto"/>
      </w:divBdr>
    </w:div>
    <w:div w:id="1662848666">
      <w:bodyDiv w:val="1"/>
      <w:marLeft w:val="0"/>
      <w:marRight w:val="0"/>
      <w:marTop w:val="0"/>
      <w:marBottom w:val="0"/>
      <w:divBdr>
        <w:top w:val="none" w:sz="0" w:space="0" w:color="auto"/>
        <w:left w:val="none" w:sz="0" w:space="0" w:color="auto"/>
        <w:bottom w:val="none" w:sz="0" w:space="0" w:color="auto"/>
        <w:right w:val="none" w:sz="0" w:space="0" w:color="auto"/>
      </w:divBdr>
      <w:divsChild>
        <w:div w:id="1698584272">
          <w:marLeft w:val="0"/>
          <w:marRight w:val="0"/>
          <w:marTop w:val="0"/>
          <w:marBottom w:val="0"/>
          <w:divBdr>
            <w:top w:val="none" w:sz="0" w:space="0" w:color="auto"/>
            <w:left w:val="none" w:sz="0" w:space="0" w:color="auto"/>
            <w:bottom w:val="none" w:sz="0" w:space="0" w:color="auto"/>
            <w:right w:val="none" w:sz="0" w:space="0" w:color="auto"/>
          </w:divBdr>
          <w:divsChild>
            <w:div w:id="744569406">
              <w:marLeft w:val="0"/>
              <w:marRight w:val="0"/>
              <w:marTop w:val="0"/>
              <w:marBottom w:val="0"/>
              <w:divBdr>
                <w:top w:val="none" w:sz="0" w:space="0" w:color="auto"/>
                <w:left w:val="none" w:sz="0" w:space="0" w:color="auto"/>
                <w:bottom w:val="none" w:sz="0" w:space="0" w:color="auto"/>
                <w:right w:val="none" w:sz="0" w:space="0" w:color="auto"/>
              </w:divBdr>
            </w:div>
          </w:divsChild>
        </w:div>
        <w:div w:id="57676272">
          <w:marLeft w:val="0"/>
          <w:marRight w:val="0"/>
          <w:marTop w:val="0"/>
          <w:marBottom w:val="0"/>
          <w:divBdr>
            <w:top w:val="none" w:sz="0" w:space="0" w:color="auto"/>
            <w:left w:val="none" w:sz="0" w:space="0" w:color="auto"/>
            <w:bottom w:val="none" w:sz="0" w:space="0" w:color="auto"/>
            <w:right w:val="none" w:sz="0" w:space="0" w:color="auto"/>
          </w:divBdr>
          <w:divsChild>
            <w:div w:id="202062639">
              <w:marLeft w:val="0"/>
              <w:marRight w:val="0"/>
              <w:marTop w:val="0"/>
              <w:marBottom w:val="0"/>
              <w:divBdr>
                <w:top w:val="none" w:sz="0" w:space="0" w:color="auto"/>
                <w:left w:val="none" w:sz="0" w:space="0" w:color="auto"/>
                <w:bottom w:val="none" w:sz="0" w:space="0" w:color="auto"/>
                <w:right w:val="none" w:sz="0" w:space="0" w:color="auto"/>
              </w:divBdr>
            </w:div>
          </w:divsChild>
        </w:div>
        <w:div w:id="1805847485">
          <w:marLeft w:val="0"/>
          <w:marRight w:val="0"/>
          <w:marTop w:val="0"/>
          <w:marBottom w:val="0"/>
          <w:divBdr>
            <w:top w:val="none" w:sz="0" w:space="0" w:color="auto"/>
            <w:left w:val="none" w:sz="0" w:space="0" w:color="auto"/>
            <w:bottom w:val="none" w:sz="0" w:space="0" w:color="auto"/>
            <w:right w:val="none" w:sz="0" w:space="0" w:color="auto"/>
          </w:divBdr>
          <w:divsChild>
            <w:div w:id="900604750">
              <w:marLeft w:val="0"/>
              <w:marRight w:val="0"/>
              <w:marTop w:val="0"/>
              <w:marBottom w:val="0"/>
              <w:divBdr>
                <w:top w:val="none" w:sz="0" w:space="0" w:color="auto"/>
                <w:left w:val="none" w:sz="0" w:space="0" w:color="auto"/>
                <w:bottom w:val="none" w:sz="0" w:space="0" w:color="auto"/>
                <w:right w:val="none" w:sz="0" w:space="0" w:color="auto"/>
              </w:divBdr>
            </w:div>
          </w:divsChild>
        </w:div>
        <w:div w:id="866984635">
          <w:marLeft w:val="0"/>
          <w:marRight w:val="0"/>
          <w:marTop w:val="0"/>
          <w:marBottom w:val="0"/>
          <w:divBdr>
            <w:top w:val="none" w:sz="0" w:space="0" w:color="auto"/>
            <w:left w:val="none" w:sz="0" w:space="0" w:color="auto"/>
            <w:bottom w:val="none" w:sz="0" w:space="0" w:color="auto"/>
            <w:right w:val="none" w:sz="0" w:space="0" w:color="auto"/>
          </w:divBdr>
          <w:divsChild>
            <w:div w:id="1530144292">
              <w:marLeft w:val="0"/>
              <w:marRight w:val="0"/>
              <w:marTop w:val="0"/>
              <w:marBottom w:val="0"/>
              <w:divBdr>
                <w:top w:val="none" w:sz="0" w:space="0" w:color="auto"/>
                <w:left w:val="none" w:sz="0" w:space="0" w:color="auto"/>
                <w:bottom w:val="none" w:sz="0" w:space="0" w:color="auto"/>
                <w:right w:val="none" w:sz="0" w:space="0" w:color="auto"/>
              </w:divBdr>
            </w:div>
          </w:divsChild>
        </w:div>
        <w:div w:id="1958683066">
          <w:marLeft w:val="0"/>
          <w:marRight w:val="0"/>
          <w:marTop w:val="0"/>
          <w:marBottom w:val="0"/>
          <w:divBdr>
            <w:top w:val="none" w:sz="0" w:space="0" w:color="auto"/>
            <w:left w:val="none" w:sz="0" w:space="0" w:color="auto"/>
            <w:bottom w:val="none" w:sz="0" w:space="0" w:color="auto"/>
            <w:right w:val="none" w:sz="0" w:space="0" w:color="auto"/>
          </w:divBdr>
          <w:divsChild>
            <w:div w:id="2005932757">
              <w:marLeft w:val="0"/>
              <w:marRight w:val="0"/>
              <w:marTop w:val="0"/>
              <w:marBottom w:val="0"/>
              <w:divBdr>
                <w:top w:val="none" w:sz="0" w:space="0" w:color="auto"/>
                <w:left w:val="none" w:sz="0" w:space="0" w:color="auto"/>
                <w:bottom w:val="none" w:sz="0" w:space="0" w:color="auto"/>
                <w:right w:val="none" w:sz="0" w:space="0" w:color="auto"/>
              </w:divBdr>
            </w:div>
          </w:divsChild>
        </w:div>
        <w:div w:id="1041319266">
          <w:marLeft w:val="0"/>
          <w:marRight w:val="0"/>
          <w:marTop w:val="0"/>
          <w:marBottom w:val="0"/>
          <w:divBdr>
            <w:top w:val="none" w:sz="0" w:space="0" w:color="auto"/>
            <w:left w:val="none" w:sz="0" w:space="0" w:color="auto"/>
            <w:bottom w:val="none" w:sz="0" w:space="0" w:color="auto"/>
            <w:right w:val="none" w:sz="0" w:space="0" w:color="auto"/>
          </w:divBdr>
          <w:divsChild>
            <w:div w:id="2134908461">
              <w:marLeft w:val="0"/>
              <w:marRight w:val="0"/>
              <w:marTop w:val="0"/>
              <w:marBottom w:val="0"/>
              <w:divBdr>
                <w:top w:val="none" w:sz="0" w:space="0" w:color="auto"/>
                <w:left w:val="none" w:sz="0" w:space="0" w:color="auto"/>
                <w:bottom w:val="none" w:sz="0" w:space="0" w:color="auto"/>
                <w:right w:val="none" w:sz="0" w:space="0" w:color="auto"/>
              </w:divBdr>
            </w:div>
          </w:divsChild>
        </w:div>
        <w:div w:id="462042958">
          <w:marLeft w:val="0"/>
          <w:marRight w:val="0"/>
          <w:marTop w:val="0"/>
          <w:marBottom w:val="0"/>
          <w:divBdr>
            <w:top w:val="none" w:sz="0" w:space="0" w:color="auto"/>
            <w:left w:val="none" w:sz="0" w:space="0" w:color="auto"/>
            <w:bottom w:val="none" w:sz="0" w:space="0" w:color="auto"/>
            <w:right w:val="none" w:sz="0" w:space="0" w:color="auto"/>
          </w:divBdr>
          <w:divsChild>
            <w:div w:id="1595824005">
              <w:marLeft w:val="0"/>
              <w:marRight w:val="0"/>
              <w:marTop w:val="0"/>
              <w:marBottom w:val="0"/>
              <w:divBdr>
                <w:top w:val="none" w:sz="0" w:space="0" w:color="auto"/>
                <w:left w:val="none" w:sz="0" w:space="0" w:color="auto"/>
                <w:bottom w:val="none" w:sz="0" w:space="0" w:color="auto"/>
                <w:right w:val="none" w:sz="0" w:space="0" w:color="auto"/>
              </w:divBdr>
            </w:div>
          </w:divsChild>
        </w:div>
        <w:div w:id="1279414544">
          <w:marLeft w:val="0"/>
          <w:marRight w:val="0"/>
          <w:marTop w:val="0"/>
          <w:marBottom w:val="0"/>
          <w:divBdr>
            <w:top w:val="none" w:sz="0" w:space="0" w:color="auto"/>
            <w:left w:val="none" w:sz="0" w:space="0" w:color="auto"/>
            <w:bottom w:val="none" w:sz="0" w:space="0" w:color="auto"/>
            <w:right w:val="none" w:sz="0" w:space="0" w:color="auto"/>
          </w:divBdr>
          <w:divsChild>
            <w:div w:id="834760073">
              <w:marLeft w:val="0"/>
              <w:marRight w:val="0"/>
              <w:marTop w:val="0"/>
              <w:marBottom w:val="0"/>
              <w:divBdr>
                <w:top w:val="none" w:sz="0" w:space="0" w:color="auto"/>
                <w:left w:val="none" w:sz="0" w:space="0" w:color="auto"/>
                <w:bottom w:val="none" w:sz="0" w:space="0" w:color="auto"/>
                <w:right w:val="none" w:sz="0" w:space="0" w:color="auto"/>
              </w:divBdr>
            </w:div>
          </w:divsChild>
        </w:div>
        <w:div w:id="5788019">
          <w:marLeft w:val="0"/>
          <w:marRight w:val="0"/>
          <w:marTop w:val="0"/>
          <w:marBottom w:val="0"/>
          <w:divBdr>
            <w:top w:val="none" w:sz="0" w:space="0" w:color="auto"/>
            <w:left w:val="none" w:sz="0" w:space="0" w:color="auto"/>
            <w:bottom w:val="none" w:sz="0" w:space="0" w:color="auto"/>
            <w:right w:val="none" w:sz="0" w:space="0" w:color="auto"/>
          </w:divBdr>
          <w:divsChild>
            <w:div w:id="1967850222">
              <w:marLeft w:val="0"/>
              <w:marRight w:val="0"/>
              <w:marTop w:val="0"/>
              <w:marBottom w:val="0"/>
              <w:divBdr>
                <w:top w:val="none" w:sz="0" w:space="0" w:color="auto"/>
                <w:left w:val="none" w:sz="0" w:space="0" w:color="auto"/>
                <w:bottom w:val="none" w:sz="0" w:space="0" w:color="auto"/>
                <w:right w:val="none" w:sz="0" w:space="0" w:color="auto"/>
              </w:divBdr>
            </w:div>
          </w:divsChild>
        </w:div>
        <w:div w:id="1120297751">
          <w:marLeft w:val="0"/>
          <w:marRight w:val="0"/>
          <w:marTop w:val="0"/>
          <w:marBottom w:val="0"/>
          <w:divBdr>
            <w:top w:val="none" w:sz="0" w:space="0" w:color="auto"/>
            <w:left w:val="none" w:sz="0" w:space="0" w:color="auto"/>
            <w:bottom w:val="none" w:sz="0" w:space="0" w:color="auto"/>
            <w:right w:val="none" w:sz="0" w:space="0" w:color="auto"/>
          </w:divBdr>
          <w:divsChild>
            <w:div w:id="1418867544">
              <w:marLeft w:val="0"/>
              <w:marRight w:val="0"/>
              <w:marTop w:val="0"/>
              <w:marBottom w:val="0"/>
              <w:divBdr>
                <w:top w:val="none" w:sz="0" w:space="0" w:color="auto"/>
                <w:left w:val="none" w:sz="0" w:space="0" w:color="auto"/>
                <w:bottom w:val="none" w:sz="0" w:space="0" w:color="auto"/>
                <w:right w:val="none" w:sz="0" w:space="0" w:color="auto"/>
              </w:divBdr>
            </w:div>
          </w:divsChild>
        </w:div>
        <w:div w:id="85276037">
          <w:marLeft w:val="0"/>
          <w:marRight w:val="0"/>
          <w:marTop w:val="0"/>
          <w:marBottom w:val="0"/>
          <w:divBdr>
            <w:top w:val="none" w:sz="0" w:space="0" w:color="auto"/>
            <w:left w:val="none" w:sz="0" w:space="0" w:color="auto"/>
            <w:bottom w:val="none" w:sz="0" w:space="0" w:color="auto"/>
            <w:right w:val="none" w:sz="0" w:space="0" w:color="auto"/>
          </w:divBdr>
          <w:divsChild>
            <w:div w:id="162740031">
              <w:marLeft w:val="0"/>
              <w:marRight w:val="0"/>
              <w:marTop w:val="0"/>
              <w:marBottom w:val="0"/>
              <w:divBdr>
                <w:top w:val="none" w:sz="0" w:space="0" w:color="auto"/>
                <w:left w:val="none" w:sz="0" w:space="0" w:color="auto"/>
                <w:bottom w:val="none" w:sz="0" w:space="0" w:color="auto"/>
                <w:right w:val="none" w:sz="0" w:space="0" w:color="auto"/>
              </w:divBdr>
            </w:div>
          </w:divsChild>
        </w:div>
        <w:div w:id="437716954">
          <w:marLeft w:val="0"/>
          <w:marRight w:val="0"/>
          <w:marTop w:val="0"/>
          <w:marBottom w:val="0"/>
          <w:divBdr>
            <w:top w:val="none" w:sz="0" w:space="0" w:color="auto"/>
            <w:left w:val="none" w:sz="0" w:space="0" w:color="auto"/>
            <w:bottom w:val="none" w:sz="0" w:space="0" w:color="auto"/>
            <w:right w:val="none" w:sz="0" w:space="0" w:color="auto"/>
          </w:divBdr>
          <w:divsChild>
            <w:div w:id="1149908596">
              <w:marLeft w:val="0"/>
              <w:marRight w:val="0"/>
              <w:marTop w:val="0"/>
              <w:marBottom w:val="0"/>
              <w:divBdr>
                <w:top w:val="none" w:sz="0" w:space="0" w:color="auto"/>
                <w:left w:val="none" w:sz="0" w:space="0" w:color="auto"/>
                <w:bottom w:val="none" w:sz="0" w:space="0" w:color="auto"/>
                <w:right w:val="none" w:sz="0" w:space="0" w:color="auto"/>
              </w:divBdr>
            </w:div>
          </w:divsChild>
        </w:div>
        <w:div w:id="1000161746">
          <w:marLeft w:val="0"/>
          <w:marRight w:val="0"/>
          <w:marTop w:val="0"/>
          <w:marBottom w:val="0"/>
          <w:divBdr>
            <w:top w:val="none" w:sz="0" w:space="0" w:color="auto"/>
            <w:left w:val="none" w:sz="0" w:space="0" w:color="auto"/>
            <w:bottom w:val="none" w:sz="0" w:space="0" w:color="auto"/>
            <w:right w:val="none" w:sz="0" w:space="0" w:color="auto"/>
          </w:divBdr>
          <w:divsChild>
            <w:div w:id="1017851879">
              <w:marLeft w:val="0"/>
              <w:marRight w:val="0"/>
              <w:marTop w:val="0"/>
              <w:marBottom w:val="0"/>
              <w:divBdr>
                <w:top w:val="none" w:sz="0" w:space="0" w:color="auto"/>
                <w:left w:val="none" w:sz="0" w:space="0" w:color="auto"/>
                <w:bottom w:val="none" w:sz="0" w:space="0" w:color="auto"/>
                <w:right w:val="none" w:sz="0" w:space="0" w:color="auto"/>
              </w:divBdr>
            </w:div>
          </w:divsChild>
        </w:div>
        <w:div w:id="1887987581">
          <w:marLeft w:val="0"/>
          <w:marRight w:val="0"/>
          <w:marTop w:val="0"/>
          <w:marBottom w:val="0"/>
          <w:divBdr>
            <w:top w:val="none" w:sz="0" w:space="0" w:color="auto"/>
            <w:left w:val="none" w:sz="0" w:space="0" w:color="auto"/>
            <w:bottom w:val="none" w:sz="0" w:space="0" w:color="auto"/>
            <w:right w:val="none" w:sz="0" w:space="0" w:color="auto"/>
          </w:divBdr>
          <w:divsChild>
            <w:div w:id="915699630">
              <w:marLeft w:val="0"/>
              <w:marRight w:val="0"/>
              <w:marTop w:val="0"/>
              <w:marBottom w:val="0"/>
              <w:divBdr>
                <w:top w:val="none" w:sz="0" w:space="0" w:color="auto"/>
                <w:left w:val="none" w:sz="0" w:space="0" w:color="auto"/>
                <w:bottom w:val="none" w:sz="0" w:space="0" w:color="auto"/>
                <w:right w:val="none" w:sz="0" w:space="0" w:color="auto"/>
              </w:divBdr>
            </w:div>
          </w:divsChild>
        </w:div>
        <w:div w:id="1359239828">
          <w:marLeft w:val="0"/>
          <w:marRight w:val="0"/>
          <w:marTop w:val="0"/>
          <w:marBottom w:val="0"/>
          <w:divBdr>
            <w:top w:val="none" w:sz="0" w:space="0" w:color="auto"/>
            <w:left w:val="none" w:sz="0" w:space="0" w:color="auto"/>
            <w:bottom w:val="none" w:sz="0" w:space="0" w:color="auto"/>
            <w:right w:val="none" w:sz="0" w:space="0" w:color="auto"/>
          </w:divBdr>
          <w:divsChild>
            <w:div w:id="1342775243">
              <w:marLeft w:val="0"/>
              <w:marRight w:val="0"/>
              <w:marTop w:val="0"/>
              <w:marBottom w:val="0"/>
              <w:divBdr>
                <w:top w:val="none" w:sz="0" w:space="0" w:color="auto"/>
                <w:left w:val="none" w:sz="0" w:space="0" w:color="auto"/>
                <w:bottom w:val="none" w:sz="0" w:space="0" w:color="auto"/>
                <w:right w:val="none" w:sz="0" w:space="0" w:color="auto"/>
              </w:divBdr>
            </w:div>
          </w:divsChild>
        </w:div>
        <w:div w:id="1258440611">
          <w:marLeft w:val="0"/>
          <w:marRight w:val="0"/>
          <w:marTop w:val="0"/>
          <w:marBottom w:val="0"/>
          <w:divBdr>
            <w:top w:val="none" w:sz="0" w:space="0" w:color="auto"/>
            <w:left w:val="none" w:sz="0" w:space="0" w:color="auto"/>
            <w:bottom w:val="none" w:sz="0" w:space="0" w:color="auto"/>
            <w:right w:val="none" w:sz="0" w:space="0" w:color="auto"/>
          </w:divBdr>
          <w:divsChild>
            <w:div w:id="334964213">
              <w:marLeft w:val="0"/>
              <w:marRight w:val="0"/>
              <w:marTop w:val="0"/>
              <w:marBottom w:val="0"/>
              <w:divBdr>
                <w:top w:val="none" w:sz="0" w:space="0" w:color="auto"/>
                <w:left w:val="none" w:sz="0" w:space="0" w:color="auto"/>
                <w:bottom w:val="none" w:sz="0" w:space="0" w:color="auto"/>
                <w:right w:val="none" w:sz="0" w:space="0" w:color="auto"/>
              </w:divBdr>
            </w:div>
          </w:divsChild>
        </w:div>
        <w:div w:id="1310984354">
          <w:marLeft w:val="0"/>
          <w:marRight w:val="0"/>
          <w:marTop w:val="0"/>
          <w:marBottom w:val="0"/>
          <w:divBdr>
            <w:top w:val="none" w:sz="0" w:space="0" w:color="auto"/>
            <w:left w:val="none" w:sz="0" w:space="0" w:color="auto"/>
            <w:bottom w:val="none" w:sz="0" w:space="0" w:color="auto"/>
            <w:right w:val="none" w:sz="0" w:space="0" w:color="auto"/>
          </w:divBdr>
          <w:divsChild>
            <w:div w:id="1241215069">
              <w:marLeft w:val="0"/>
              <w:marRight w:val="0"/>
              <w:marTop w:val="0"/>
              <w:marBottom w:val="0"/>
              <w:divBdr>
                <w:top w:val="none" w:sz="0" w:space="0" w:color="auto"/>
                <w:left w:val="none" w:sz="0" w:space="0" w:color="auto"/>
                <w:bottom w:val="none" w:sz="0" w:space="0" w:color="auto"/>
                <w:right w:val="none" w:sz="0" w:space="0" w:color="auto"/>
              </w:divBdr>
            </w:div>
          </w:divsChild>
        </w:div>
        <w:div w:id="328558112">
          <w:marLeft w:val="0"/>
          <w:marRight w:val="0"/>
          <w:marTop w:val="0"/>
          <w:marBottom w:val="0"/>
          <w:divBdr>
            <w:top w:val="none" w:sz="0" w:space="0" w:color="auto"/>
            <w:left w:val="none" w:sz="0" w:space="0" w:color="auto"/>
            <w:bottom w:val="none" w:sz="0" w:space="0" w:color="auto"/>
            <w:right w:val="none" w:sz="0" w:space="0" w:color="auto"/>
          </w:divBdr>
          <w:divsChild>
            <w:div w:id="1060985292">
              <w:marLeft w:val="0"/>
              <w:marRight w:val="0"/>
              <w:marTop w:val="0"/>
              <w:marBottom w:val="0"/>
              <w:divBdr>
                <w:top w:val="none" w:sz="0" w:space="0" w:color="auto"/>
                <w:left w:val="none" w:sz="0" w:space="0" w:color="auto"/>
                <w:bottom w:val="none" w:sz="0" w:space="0" w:color="auto"/>
                <w:right w:val="none" w:sz="0" w:space="0" w:color="auto"/>
              </w:divBdr>
            </w:div>
          </w:divsChild>
        </w:div>
        <w:div w:id="1907913037">
          <w:marLeft w:val="0"/>
          <w:marRight w:val="0"/>
          <w:marTop w:val="0"/>
          <w:marBottom w:val="0"/>
          <w:divBdr>
            <w:top w:val="none" w:sz="0" w:space="0" w:color="auto"/>
            <w:left w:val="none" w:sz="0" w:space="0" w:color="auto"/>
            <w:bottom w:val="none" w:sz="0" w:space="0" w:color="auto"/>
            <w:right w:val="none" w:sz="0" w:space="0" w:color="auto"/>
          </w:divBdr>
          <w:divsChild>
            <w:div w:id="2009821235">
              <w:marLeft w:val="0"/>
              <w:marRight w:val="0"/>
              <w:marTop w:val="0"/>
              <w:marBottom w:val="0"/>
              <w:divBdr>
                <w:top w:val="none" w:sz="0" w:space="0" w:color="auto"/>
                <w:left w:val="none" w:sz="0" w:space="0" w:color="auto"/>
                <w:bottom w:val="none" w:sz="0" w:space="0" w:color="auto"/>
                <w:right w:val="none" w:sz="0" w:space="0" w:color="auto"/>
              </w:divBdr>
            </w:div>
          </w:divsChild>
        </w:div>
        <w:div w:id="597448814">
          <w:marLeft w:val="0"/>
          <w:marRight w:val="0"/>
          <w:marTop w:val="0"/>
          <w:marBottom w:val="0"/>
          <w:divBdr>
            <w:top w:val="none" w:sz="0" w:space="0" w:color="auto"/>
            <w:left w:val="none" w:sz="0" w:space="0" w:color="auto"/>
            <w:bottom w:val="none" w:sz="0" w:space="0" w:color="auto"/>
            <w:right w:val="none" w:sz="0" w:space="0" w:color="auto"/>
          </w:divBdr>
          <w:divsChild>
            <w:div w:id="1366834828">
              <w:marLeft w:val="0"/>
              <w:marRight w:val="0"/>
              <w:marTop w:val="0"/>
              <w:marBottom w:val="0"/>
              <w:divBdr>
                <w:top w:val="none" w:sz="0" w:space="0" w:color="auto"/>
                <w:left w:val="none" w:sz="0" w:space="0" w:color="auto"/>
                <w:bottom w:val="none" w:sz="0" w:space="0" w:color="auto"/>
                <w:right w:val="none" w:sz="0" w:space="0" w:color="auto"/>
              </w:divBdr>
            </w:div>
          </w:divsChild>
        </w:div>
        <w:div w:id="573246623">
          <w:marLeft w:val="0"/>
          <w:marRight w:val="0"/>
          <w:marTop w:val="0"/>
          <w:marBottom w:val="0"/>
          <w:divBdr>
            <w:top w:val="none" w:sz="0" w:space="0" w:color="auto"/>
            <w:left w:val="none" w:sz="0" w:space="0" w:color="auto"/>
            <w:bottom w:val="none" w:sz="0" w:space="0" w:color="auto"/>
            <w:right w:val="none" w:sz="0" w:space="0" w:color="auto"/>
          </w:divBdr>
          <w:divsChild>
            <w:div w:id="640892656">
              <w:marLeft w:val="0"/>
              <w:marRight w:val="0"/>
              <w:marTop w:val="0"/>
              <w:marBottom w:val="0"/>
              <w:divBdr>
                <w:top w:val="none" w:sz="0" w:space="0" w:color="auto"/>
                <w:left w:val="none" w:sz="0" w:space="0" w:color="auto"/>
                <w:bottom w:val="none" w:sz="0" w:space="0" w:color="auto"/>
                <w:right w:val="none" w:sz="0" w:space="0" w:color="auto"/>
              </w:divBdr>
            </w:div>
          </w:divsChild>
        </w:div>
        <w:div w:id="577641933">
          <w:marLeft w:val="0"/>
          <w:marRight w:val="0"/>
          <w:marTop w:val="0"/>
          <w:marBottom w:val="0"/>
          <w:divBdr>
            <w:top w:val="none" w:sz="0" w:space="0" w:color="auto"/>
            <w:left w:val="none" w:sz="0" w:space="0" w:color="auto"/>
            <w:bottom w:val="none" w:sz="0" w:space="0" w:color="auto"/>
            <w:right w:val="none" w:sz="0" w:space="0" w:color="auto"/>
          </w:divBdr>
          <w:divsChild>
            <w:div w:id="965812614">
              <w:marLeft w:val="0"/>
              <w:marRight w:val="0"/>
              <w:marTop w:val="0"/>
              <w:marBottom w:val="0"/>
              <w:divBdr>
                <w:top w:val="none" w:sz="0" w:space="0" w:color="auto"/>
                <w:left w:val="none" w:sz="0" w:space="0" w:color="auto"/>
                <w:bottom w:val="none" w:sz="0" w:space="0" w:color="auto"/>
                <w:right w:val="none" w:sz="0" w:space="0" w:color="auto"/>
              </w:divBdr>
            </w:div>
          </w:divsChild>
        </w:div>
        <w:div w:id="2091342771">
          <w:marLeft w:val="0"/>
          <w:marRight w:val="0"/>
          <w:marTop w:val="0"/>
          <w:marBottom w:val="0"/>
          <w:divBdr>
            <w:top w:val="none" w:sz="0" w:space="0" w:color="auto"/>
            <w:left w:val="none" w:sz="0" w:space="0" w:color="auto"/>
            <w:bottom w:val="none" w:sz="0" w:space="0" w:color="auto"/>
            <w:right w:val="none" w:sz="0" w:space="0" w:color="auto"/>
          </w:divBdr>
          <w:divsChild>
            <w:div w:id="1341464218">
              <w:marLeft w:val="0"/>
              <w:marRight w:val="0"/>
              <w:marTop w:val="0"/>
              <w:marBottom w:val="0"/>
              <w:divBdr>
                <w:top w:val="none" w:sz="0" w:space="0" w:color="auto"/>
                <w:left w:val="none" w:sz="0" w:space="0" w:color="auto"/>
                <w:bottom w:val="none" w:sz="0" w:space="0" w:color="auto"/>
                <w:right w:val="none" w:sz="0" w:space="0" w:color="auto"/>
              </w:divBdr>
            </w:div>
          </w:divsChild>
        </w:div>
        <w:div w:id="857238849">
          <w:marLeft w:val="0"/>
          <w:marRight w:val="0"/>
          <w:marTop w:val="0"/>
          <w:marBottom w:val="0"/>
          <w:divBdr>
            <w:top w:val="none" w:sz="0" w:space="0" w:color="auto"/>
            <w:left w:val="none" w:sz="0" w:space="0" w:color="auto"/>
            <w:bottom w:val="none" w:sz="0" w:space="0" w:color="auto"/>
            <w:right w:val="none" w:sz="0" w:space="0" w:color="auto"/>
          </w:divBdr>
          <w:divsChild>
            <w:div w:id="21447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4704">
      <w:bodyDiv w:val="1"/>
      <w:marLeft w:val="0"/>
      <w:marRight w:val="0"/>
      <w:marTop w:val="0"/>
      <w:marBottom w:val="0"/>
      <w:divBdr>
        <w:top w:val="none" w:sz="0" w:space="0" w:color="auto"/>
        <w:left w:val="none" w:sz="0" w:space="0" w:color="auto"/>
        <w:bottom w:val="none" w:sz="0" w:space="0" w:color="auto"/>
        <w:right w:val="none" w:sz="0" w:space="0" w:color="auto"/>
      </w:divBdr>
    </w:div>
    <w:div w:id="1705977683">
      <w:bodyDiv w:val="1"/>
      <w:marLeft w:val="0"/>
      <w:marRight w:val="0"/>
      <w:marTop w:val="0"/>
      <w:marBottom w:val="0"/>
      <w:divBdr>
        <w:top w:val="none" w:sz="0" w:space="0" w:color="auto"/>
        <w:left w:val="none" w:sz="0" w:space="0" w:color="auto"/>
        <w:bottom w:val="none" w:sz="0" w:space="0" w:color="auto"/>
        <w:right w:val="none" w:sz="0" w:space="0" w:color="auto"/>
      </w:divBdr>
    </w:div>
    <w:div w:id="1715736501">
      <w:bodyDiv w:val="1"/>
      <w:marLeft w:val="0"/>
      <w:marRight w:val="0"/>
      <w:marTop w:val="0"/>
      <w:marBottom w:val="0"/>
      <w:divBdr>
        <w:top w:val="none" w:sz="0" w:space="0" w:color="auto"/>
        <w:left w:val="none" w:sz="0" w:space="0" w:color="auto"/>
        <w:bottom w:val="none" w:sz="0" w:space="0" w:color="auto"/>
        <w:right w:val="none" w:sz="0" w:space="0" w:color="auto"/>
      </w:divBdr>
    </w:div>
    <w:div w:id="1739477824">
      <w:bodyDiv w:val="1"/>
      <w:marLeft w:val="0"/>
      <w:marRight w:val="0"/>
      <w:marTop w:val="0"/>
      <w:marBottom w:val="0"/>
      <w:divBdr>
        <w:top w:val="none" w:sz="0" w:space="0" w:color="auto"/>
        <w:left w:val="none" w:sz="0" w:space="0" w:color="auto"/>
        <w:bottom w:val="none" w:sz="0" w:space="0" w:color="auto"/>
        <w:right w:val="none" w:sz="0" w:space="0" w:color="auto"/>
      </w:divBdr>
    </w:div>
    <w:div w:id="1744253971">
      <w:bodyDiv w:val="1"/>
      <w:marLeft w:val="0"/>
      <w:marRight w:val="0"/>
      <w:marTop w:val="0"/>
      <w:marBottom w:val="0"/>
      <w:divBdr>
        <w:top w:val="none" w:sz="0" w:space="0" w:color="auto"/>
        <w:left w:val="none" w:sz="0" w:space="0" w:color="auto"/>
        <w:bottom w:val="none" w:sz="0" w:space="0" w:color="auto"/>
        <w:right w:val="none" w:sz="0" w:space="0" w:color="auto"/>
      </w:divBdr>
    </w:div>
    <w:div w:id="1773280020">
      <w:bodyDiv w:val="1"/>
      <w:marLeft w:val="0"/>
      <w:marRight w:val="0"/>
      <w:marTop w:val="0"/>
      <w:marBottom w:val="0"/>
      <w:divBdr>
        <w:top w:val="none" w:sz="0" w:space="0" w:color="auto"/>
        <w:left w:val="none" w:sz="0" w:space="0" w:color="auto"/>
        <w:bottom w:val="none" w:sz="0" w:space="0" w:color="auto"/>
        <w:right w:val="none" w:sz="0" w:space="0" w:color="auto"/>
      </w:divBdr>
    </w:div>
    <w:div w:id="1776365121">
      <w:bodyDiv w:val="1"/>
      <w:marLeft w:val="0"/>
      <w:marRight w:val="0"/>
      <w:marTop w:val="0"/>
      <w:marBottom w:val="0"/>
      <w:divBdr>
        <w:top w:val="none" w:sz="0" w:space="0" w:color="auto"/>
        <w:left w:val="none" w:sz="0" w:space="0" w:color="auto"/>
        <w:bottom w:val="none" w:sz="0" w:space="0" w:color="auto"/>
        <w:right w:val="none" w:sz="0" w:space="0" w:color="auto"/>
      </w:divBdr>
    </w:div>
    <w:div w:id="1790469976">
      <w:bodyDiv w:val="1"/>
      <w:marLeft w:val="0"/>
      <w:marRight w:val="0"/>
      <w:marTop w:val="0"/>
      <w:marBottom w:val="0"/>
      <w:divBdr>
        <w:top w:val="none" w:sz="0" w:space="0" w:color="auto"/>
        <w:left w:val="none" w:sz="0" w:space="0" w:color="auto"/>
        <w:bottom w:val="none" w:sz="0" w:space="0" w:color="auto"/>
        <w:right w:val="none" w:sz="0" w:space="0" w:color="auto"/>
      </w:divBdr>
    </w:div>
    <w:div w:id="1836652556">
      <w:bodyDiv w:val="1"/>
      <w:marLeft w:val="0"/>
      <w:marRight w:val="0"/>
      <w:marTop w:val="0"/>
      <w:marBottom w:val="0"/>
      <w:divBdr>
        <w:top w:val="none" w:sz="0" w:space="0" w:color="auto"/>
        <w:left w:val="none" w:sz="0" w:space="0" w:color="auto"/>
        <w:bottom w:val="none" w:sz="0" w:space="0" w:color="auto"/>
        <w:right w:val="none" w:sz="0" w:space="0" w:color="auto"/>
      </w:divBdr>
    </w:div>
    <w:div w:id="1864780790">
      <w:bodyDiv w:val="1"/>
      <w:marLeft w:val="0"/>
      <w:marRight w:val="0"/>
      <w:marTop w:val="0"/>
      <w:marBottom w:val="0"/>
      <w:divBdr>
        <w:top w:val="none" w:sz="0" w:space="0" w:color="auto"/>
        <w:left w:val="none" w:sz="0" w:space="0" w:color="auto"/>
        <w:bottom w:val="none" w:sz="0" w:space="0" w:color="auto"/>
        <w:right w:val="none" w:sz="0" w:space="0" w:color="auto"/>
      </w:divBdr>
    </w:div>
    <w:div w:id="1872766398">
      <w:bodyDiv w:val="1"/>
      <w:marLeft w:val="0"/>
      <w:marRight w:val="0"/>
      <w:marTop w:val="0"/>
      <w:marBottom w:val="0"/>
      <w:divBdr>
        <w:top w:val="none" w:sz="0" w:space="0" w:color="auto"/>
        <w:left w:val="none" w:sz="0" w:space="0" w:color="auto"/>
        <w:bottom w:val="none" w:sz="0" w:space="0" w:color="auto"/>
        <w:right w:val="none" w:sz="0" w:space="0" w:color="auto"/>
      </w:divBdr>
    </w:div>
    <w:div w:id="1892841289">
      <w:bodyDiv w:val="1"/>
      <w:marLeft w:val="0"/>
      <w:marRight w:val="0"/>
      <w:marTop w:val="0"/>
      <w:marBottom w:val="0"/>
      <w:divBdr>
        <w:top w:val="none" w:sz="0" w:space="0" w:color="auto"/>
        <w:left w:val="none" w:sz="0" w:space="0" w:color="auto"/>
        <w:bottom w:val="none" w:sz="0" w:space="0" w:color="auto"/>
        <w:right w:val="none" w:sz="0" w:space="0" w:color="auto"/>
      </w:divBdr>
    </w:div>
    <w:div w:id="1898465766">
      <w:bodyDiv w:val="1"/>
      <w:marLeft w:val="0"/>
      <w:marRight w:val="0"/>
      <w:marTop w:val="0"/>
      <w:marBottom w:val="0"/>
      <w:divBdr>
        <w:top w:val="none" w:sz="0" w:space="0" w:color="auto"/>
        <w:left w:val="none" w:sz="0" w:space="0" w:color="auto"/>
        <w:bottom w:val="none" w:sz="0" w:space="0" w:color="auto"/>
        <w:right w:val="none" w:sz="0" w:space="0" w:color="auto"/>
      </w:divBdr>
    </w:div>
    <w:div w:id="1930961275">
      <w:bodyDiv w:val="1"/>
      <w:marLeft w:val="0"/>
      <w:marRight w:val="0"/>
      <w:marTop w:val="0"/>
      <w:marBottom w:val="0"/>
      <w:divBdr>
        <w:top w:val="none" w:sz="0" w:space="0" w:color="auto"/>
        <w:left w:val="none" w:sz="0" w:space="0" w:color="auto"/>
        <w:bottom w:val="none" w:sz="0" w:space="0" w:color="auto"/>
        <w:right w:val="none" w:sz="0" w:space="0" w:color="auto"/>
      </w:divBdr>
      <w:divsChild>
        <w:div w:id="2004501563">
          <w:marLeft w:val="0"/>
          <w:marRight w:val="0"/>
          <w:marTop w:val="0"/>
          <w:marBottom w:val="0"/>
          <w:divBdr>
            <w:top w:val="none" w:sz="0" w:space="0" w:color="auto"/>
            <w:left w:val="none" w:sz="0" w:space="0" w:color="auto"/>
            <w:bottom w:val="none" w:sz="0" w:space="0" w:color="auto"/>
            <w:right w:val="none" w:sz="0" w:space="0" w:color="auto"/>
          </w:divBdr>
          <w:divsChild>
            <w:div w:id="1578592410">
              <w:marLeft w:val="0"/>
              <w:marRight w:val="0"/>
              <w:marTop w:val="0"/>
              <w:marBottom w:val="0"/>
              <w:divBdr>
                <w:top w:val="none" w:sz="0" w:space="0" w:color="auto"/>
                <w:left w:val="none" w:sz="0" w:space="0" w:color="auto"/>
                <w:bottom w:val="none" w:sz="0" w:space="0" w:color="auto"/>
                <w:right w:val="none" w:sz="0" w:space="0" w:color="auto"/>
              </w:divBdr>
            </w:div>
          </w:divsChild>
        </w:div>
        <w:div w:id="1431780660">
          <w:marLeft w:val="0"/>
          <w:marRight w:val="0"/>
          <w:marTop w:val="0"/>
          <w:marBottom w:val="0"/>
          <w:divBdr>
            <w:top w:val="none" w:sz="0" w:space="0" w:color="auto"/>
            <w:left w:val="none" w:sz="0" w:space="0" w:color="auto"/>
            <w:bottom w:val="none" w:sz="0" w:space="0" w:color="auto"/>
            <w:right w:val="none" w:sz="0" w:space="0" w:color="auto"/>
          </w:divBdr>
          <w:divsChild>
            <w:div w:id="798257949">
              <w:marLeft w:val="0"/>
              <w:marRight w:val="0"/>
              <w:marTop w:val="0"/>
              <w:marBottom w:val="0"/>
              <w:divBdr>
                <w:top w:val="none" w:sz="0" w:space="0" w:color="auto"/>
                <w:left w:val="none" w:sz="0" w:space="0" w:color="auto"/>
                <w:bottom w:val="none" w:sz="0" w:space="0" w:color="auto"/>
                <w:right w:val="none" w:sz="0" w:space="0" w:color="auto"/>
              </w:divBdr>
            </w:div>
          </w:divsChild>
        </w:div>
        <w:div w:id="1234898006">
          <w:marLeft w:val="0"/>
          <w:marRight w:val="0"/>
          <w:marTop w:val="0"/>
          <w:marBottom w:val="0"/>
          <w:divBdr>
            <w:top w:val="none" w:sz="0" w:space="0" w:color="auto"/>
            <w:left w:val="none" w:sz="0" w:space="0" w:color="auto"/>
            <w:bottom w:val="none" w:sz="0" w:space="0" w:color="auto"/>
            <w:right w:val="none" w:sz="0" w:space="0" w:color="auto"/>
          </w:divBdr>
          <w:divsChild>
            <w:div w:id="104009290">
              <w:marLeft w:val="0"/>
              <w:marRight w:val="0"/>
              <w:marTop w:val="0"/>
              <w:marBottom w:val="0"/>
              <w:divBdr>
                <w:top w:val="none" w:sz="0" w:space="0" w:color="auto"/>
                <w:left w:val="none" w:sz="0" w:space="0" w:color="auto"/>
                <w:bottom w:val="none" w:sz="0" w:space="0" w:color="auto"/>
                <w:right w:val="none" w:sz="0" w:space="0" w:color="auto"/>
              </w:divBdr>
            </w:div>
          </w:divsChild>
        </w:div>
        <w:div w:id="1322077168">
          <w:marLeft w:val="0"/>
          <w:marRight w:val="0"/>
          <w:marTop w:val="0"/>
          <w:marBottom w:val="0"/>
          <w:divBdr>
            <w:top w:val="none" w:sz="0" w:space="0" w:color="auto"/>
            <w:left w:val="none" w:sz="0" w:space="0" w:color="auto"/>
            <w:bottom w:val="none" w:sz="0" w:space="0" w:color="auto"/>
            <w:right w:val="none" w:sz="0" w:space="0" w:color="auto"/>
          </w:divBdr>
          <w:divsChild>
            <w:div w:id="1201670443">
              <w:marLeft w:val="0"/>
              <w:marRight w:val="0"/>
              <w:marTop w:val="0"/>
              <w:marBottom w:val="0"/>
              <w:divBdr>
                <w:top w:val="none" w:sz="0" w:space="0" w:color="auto"/>
                <w:left w:val="none" w:sz="0" w:space="0" w:color="auto"/>
                <w:bottom w:val="none" w:sz="0" w:space="0" w:color="auto"/>
                <w:right w:val="none" w:sz="0" w:space="0" w:color="auto"/>
              </w:divBdr>
            </w:div>
          </w:divsChild>
        </w:div>
        <w:div w:id="1795710942">
          <w:marLeft w:val="0"/>
          <w:marRight w:val="0"/>
          <w:marTop w:val="0"/>
          <w:marBottom w:val="0"/>
          <w:divBdr>
            <w:top w:val="none" w:sz="0" w:space="0" w:color="auto"/>
            <w:left w:val="none" w:sz="0" w:space="0" w:color="auto"/>
            <w:bottom w:val="none" w:sz="0" w:space="0" w:color="auto"/>
            <w:right w:val="none" w:sz="0" w:space="0" w:color="auto"/>
          </w:divBdr>
          <w:divsChild>
            <w:div w:id="1392578390">
              <w:marLeft w:val="0"/>
              <w:marRight w:val="0"/>
              <w:marTop w:val="0"/>
              <w:marBottom w:val="0"/>
              <w:divBdr>
                <w:top w:val="none" w:sz="0" w:space="0" w:color="auto"/>
                <w:left w:val="none" w:sz="0" w:space="0" w:color="auto"/>
                <w:bottom w:val="none" w:sz="0" w:space="0" w:color="auto"/>
                <w:right w:val="none" w:sz="0" w:space="0" w:color="auto"/>
              </w:divBdr>
            </w:div>
          </w:divsChild>
        </w:div>
        <w:div w:id="1655134901">
          <w:marLeft w:val="0"/>
          <w:marRight w:val="0"/>
          <w:marTop w:val="0"/>
          <w:marBottom w:val="0"/>
          <w:divBdr>
            <w:top w:val="none" w:sz="0" w:space="0" w:color="auto"/>
            <w:left w:val="none" w:sz="0" w:space="0" w:color="auto"/>
            <w:bottom w:val="none" w:sz="0" w:space="0" w:color="auto"/>
            <w:right w:val="none" w:sz="0" w:space="0" w:color="auto"/>
          </w:divBdr>
          <w:divsChild>
            <w:div w:id="1635207906">
              <w:marLeft w:val="0"/>
              <w:marRight w:val="0"/>
              <w:marTop w:val="0"/>
              <w:marBottom w:val="0"/>
              <w:divBdr>
                <w:top w:val="none" w:sz="0" w:space="0" w:color="auto"/>
                <w:left w:val="none" w:sz="0" w:space="0" w:color="auto"/>
                <w:bottom w:val="none" w:sz="0" w:space="0" w:color="auto"/>
                <w:right w:val="none" w:sz="0" w:space="0" w:color="auto"/>
              </w:divBdr>
            </w:div>
          </w:divsChild>
        </w:div>
        <w:div w:id="722675127">
          <w:marLeft w:val="0"/>
          <w:marRight w:val="0"/>
          <w:marTop w:val="0"/>
          <w:marBottom w:val="0"/>
          <w:divBdr>
            <w:top w:val="none" w:sz="0" w:space="0" w:color="auto"/>
            <w:left w:val="none" w:sz="0" w:space="0" w:color="auto"/>
            <w:bottom w:val="none" w:sz="0" w:space="0" w:color="auto"/>
            <w:right w:val="none" w:sz="0" w:space="0" w:color="auto"/>
          </w:divBdr>
          <w:divsChild>
            <w:div w:id="36854544">
              <w:marLeft w:val="0"/>
              <w:marRight w:val="0"/>
              <w:marTop w:val="0"/>
              <w:marBottom w:val="0"/>
              <w:divBdr>
                <w:top w:val="none" w:sz="0" w:space="0" w:color="auto"/>
                <w:left w:val="none" w:sz="0" w:space="0" w:color="auto"/>
                <w:bottom w:val="none" w:sz="0" w:space="0" w:color="auto"/>
                <w:right w:val="none" w:sz="0" w:space="0" w:color="auto"/>
              </w:divBdr>
            </w:div>
          </w:divsChild>
        </w:div>
        <w:div w:id="485442304">
          <w:marLeft w:val="0"/>
          <w:marRight w:val="0"/>
          <w:marTop w:val="0"/>
          <w:marBottom w:val="0"/>
          <w:divBdr>
            <w:top w:val="none" w:sz="0" w:space="0" w:color="auto"/>
            <w:left w:val="none" w:sz="0" w:space="0" w:color="auto"/>
            <w:bottom w:val="none" w:sz="0" w:space="0" w:color="auto"/>
            <w:right w:val="none" w:sz="0" w:space="0" w:color="auto"/>
          </w:divBdr>
          <w:divsChild>
            <w:div w:id="1587953889">
              <w:marLeft w:val="0"/>
              <w:marRight w:val="0"/>
              <w:marTop w:val="0"/>
              <w:marBottom w:val="0"/>
              <w:divBdr>
                <w:top w:val="none" w:sz="0" w:space="0" w:color="auto"/>
                <w:left w:val="none" w:sz="0" w:space="0" w:color="auto"/>
                <w:bottom w:val="none" w:sz="0" w:space="0" w:color="auto"/>
                <w:right w:val="none" w:sz="0" w:space="0" w:color="auto"/>
              </w:divBdr>
            </w:div>
          </w:divsChild>
        </w:div>
        <w:div w:id="1062682090">
          <w:marLeft w:val="0"/>
          <w:marRight w:val="0"/>
          <w:marTop w:val="0"/>
          <w:marBottom w:val="0"/>
          <w:divBdr>
            <w:top w:val="none" w:sz="0" w:space="0" w:color="auto"/>
            <w:left w:val="none" w:sz="0" w:space="0" w:color="auto"/>
            <w:bottom w:val="none" w:sz="0" w:space="0" w:color="auto"/>
            <w:right w:val="none" w:sz="0" w:space="0" w:color="auto"/>
          </w:divBdr>
          <w:divsChild>
            <w:div w:id="1680280151">
              <w:marLeft w:val="0"/>
              <w:marRight w:val="0"/>
              <w:marTop w:val="0"/>
              <w:marBottom w:val="0"/>
              <w:divBdr>
                <w:top w:val="none" w:sz="0" w:space="0" w:color="auto"/>
                <w:left w:val="none" w:sz="0" w:space="0" w:color="auto"/>
                <w:bottom w:val="none" w:sz="0" w:space="0" w:color="auto"/>
                <w:right w:val="none" w:sz="0" w:space="0" w:color="auto"/>
              </w:divBdr>
            </w:div>
          </w:divsChild>
        </w:div>
        <w:div w:id="482505818">
          <w:marLeft w:val="0"/>
          <w:marRight w:val="0"/>
          <w:marTop w:val="0"/>
          <w:marBottom w:val="0"/>
          <w:divBdr>
            <w:top w:val="none" w:sz="0" w:space="0" w:color="auto"/>
            <w:left w:val="none" w:sz="0" w:space="0" w:color="auto"/>
            <w:bottom w:val="none" w:sz="0" w:space="0" w:color="auto"/>
            <w:right w:val="none" w:sz="0" w:space="0" w:color="auto"/>
          </w:divBdr>
          <w:divsChild>
            <w:div w:id="1321496511">
              <w:marLeft w:val="0"/>
              <w:marRight w:val="0"/>
              <w:marTop w:val="0"/>
              <w:marBottom w:val="0"/>
              <w:divBdr>
                <w:top w:val="none" w:sz="0" w:space="0" w:color="auto"/>
                <w:left w:val="none" w:sz="0" w:space="0" w:color="auto"/>
                <w:bottom w:val="none" w:sz="0" w:space="0" w:color="auto"/>
                <w:right w:val="none" w:sz="0" w:space="0" w:color="auto"/>
              </w:divBdr>
            </w:div>
          </w:divsChild>
        </w:div>
        <w:div w:id="1678533826">
          <w:marLeft w:val="0"/>
          <w:marRight w:val="0"/>
          <w:marTop w:val="0"/>
          <w:marBottom w:val="0"/>
          <w:divBdr>
            <w:top w:val="none" w:sz="0" w:space="0" w:color="auto"/>
            <w:left w:val="none" w:sz="0" w:space="0" w:color="auto"/>
            <w:bottom w:val="none" w:sz="0" w:space="0" w:color="auto"/>
            <w:right w:val="none" w:sz="0" w:space="0" w:color="auto"/>
          </w:divBdr>
          <w:divsChild>
            <w:div w:id="1277369038">
              <w:marLeft w:val="0"/>
              <w:marRight w:val="0"/>
              <w:marTop w:val="0"/>
              <w:marBottom w:val="0"/>
              <w:divBdr>
                <w:top w:val="none" w:sz="0" w:space="0" w:color="auto"/>
                <w:left w:val="none" w:sz="0" w:space="0" w:color="auto"/>
                <w:bottom w:val="none" w:sz="0" w:space="0" w:color="auto"/>
                <w:right w:val="none" w:sz="0" w:space="0" w:color="auto"/>
              </w:divBdr>
            </w:div>
          </w:divsChild>
        </w:div>
        <w:div w:id="467477235">
          <w:marLeft w:val="0"/>
          <w:marRight w:val="0"/>
          <w:marTop w:val="0"/>
          <w:marBottom w:val="0"/>
          <w:divBdr>
            <w:top w:val="none" w:sz="0" w:space="0" w:color="auto"/>
            <w:left w:val="none" w:sz="0" w:space="0" w:color="auto"/>
            <w:bottom w:val="none" w:sz="0" w:space="0" w:color="auto"/>
            <w:right w:val="none" w:sz="0" w:space="0" w:color="auto"/>
          </w:divBdr>
          <w:divsChild>
            <w:div w:id="315307086">
              <w:marLeft w:val="0"/>
              <w:marRight w:val="0"/>
              <w:marTop w:val="0"/>
              <w:marBottom w:val="0"/>
              <w:divBdr>
                <w:top w:val="none" w:sz="0" w:space="0" w:color="auto"/>
                <w:left w:val="none" w:sz="0" w:space="0" w:color="auto"/>
                <w:bottom w:val="none" w:sz="0" w:space="0" w:color="auto"/>
                <w:right w:val="none" w:sz="0" w:space="0" w:color="auto"/>
              </w:divBdr>
            </w:div>
          </w:divsChild>
        </w:div>
        <w:div w:id="754716182">
          <w:marLeft w:val="0"/>
          <w:marRight w:val="0"/>
          <w:marTop w:val="0"/>
          <w:marBottom w:val="0"/>
          <w:divBdr>
            <w:top w:val="none" w:sz="0" w:space="0" w:color="auto"/>
            <w:left w:val="none" w:sz="0" w:space="0" w:color="auto"/>
            <w:bottom w:val="none" w:sz="0" w:space="0" w:color="auto"/>
            <w:right w:val="none" w:sz="0" w:space="0" w:color="auto"/>
          </w:divBdr>
          <w:divsChild>
            <w:div w:id="1641155479">
              <w:marLeft w:val="0"/>
              <w:marRight w:val="0"/>
              <w:marTop w:val="0"/>
              <w:marBottom w:val="0"/>
              <w:divBdr>
                <w:top w:val="none" w:sz="0" w:space="0" w:color="auto"/>
                <w:left w:val="none" w:sz="0" w:space="0" w:color="auto"/>
                <w:bottom w:val="none" w:sz="0" w:space="0" w:color="auto"/>
                <w:right w:val="none" w:sz="0" w:space="0" w:color="auto"/>
              </w:divBdr>
            </w:div>
          </w:divsChild>
        </w:div>
        <w:div w:id="337538444">
          <w:marLeft w:val="0"/>
          <w:marRight w:val="0"/>
          <w:marTop w:val="0"/>
          <w:marBottom w:val="0"/>
          <w:divBdr>
            <w:top w:val="none" w:sz="0" w:space="0" w:color="auto"/>
            <w:left w:val="none" w:sz="0" w:space="0" w:color="auto"/>
            <w:bottom w:val="none" w:sz="0" w:space="0" w:color="auto"/>
            <w:right w:val="none" w:sz="0" w:space="0" w:color="auto"/>
          </w:divBdr>
          <w:divsChild>
            <w:div w:id="1691564086">
              <w:marLeft w:val="0"/>
              <w:marRight w:val="0"/>
              <w:marTop w:val="0"/>
              <w:marBottom w:val="0"/>
              <w:divBdr>
                <w:top w:val="none" w:sz="0" w:space="0" w:color="auto"/>
                <w:left w:val="none" w:sz="0" w:space="0" w:color="auto"/>
                <w:bottom w:val="none" w:sz="0" w:space="0" w:color="auto"/>
                <w:right w:val="none" w:sz="0" w:space="0" w:color="auto"/>
              </w:divBdr>
            </w:div>
          </w:divsChild>
        </w:div>
        <w:div w:id="2108308867">
          <w:marLeft w:val="0"/>
          <w:marRight w:val="0"/>
          <w:marTop w:val="0"/>
          <w:marBottom w:val="0"/>
          <w:divBdr>
            <w:top w:val="none" w:sz="0" w:space="0" w:color="auto"/>
            <w:left w:val="none" w:sz="0" w:space="0" w:color="auto"/>
            <w:bottom w:val="none" w:sz="0" w:space="0" w:color="auto"/>
            <w:right w:val="none" w:sz="0" w:space="0" w:color="auto"/>
          </w:divBdr>
          <w:divsChild>
            <w:div w:id="13361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997">
      <w:bodyDiv w:val="1"/>
      <w:marLeft w:val="0"/>
      <w:marRight w:val="0"/>
      <w:marTop w:val="0"/>
      <w:marBottom w:val="0"/>
      <w:divBdr>
        <w:top w:val="none" w:sz="0" w:space="0" w:color="auto"/>
        <w:left w:val="none" w:sz="0" w:space="0" w:color="auto"/>
        <w:bottom w:val="none" w:sz="0" w:space="0" w:color="auto"/>
        <w:right w:val="none" w:sz="0" w:space="0" w:color="auto"/>
      </w:divBdr>
    </w:div>
    <w:div w:id="1983004159">
      <w:bodyDiv w:val="1"/>
      <w:marLeft w:val="0"/>
      <w:marRight w:val="0"/>
      <w:marTop w:val="0"/>
      <w:marBottom w:val="0"/>
      <w:divBdr>
        <w:top w:val="none" w:sz="0" w:space="0" w:color="auto"/>
        <w:left w:val="none" w:sz="0" w:space="0" w:color="auto"/>
        <w:bottom w:val="none" w:sz="0" w:space="0" w:color="auto"/>
        <w:right w:val="none" w:sz="0" w:space="0" w:color="auto"/>
      </w:divBdr>
    </w:div>
    <w:div w:id="1986397244">
      <w:bodyDiv w:val="1"/>
      <w:marLeft w:val="0"/>
      <w:marRight w:val="0"/>
      <w:marTop w:val="0"/>
      <w:marBottom w:val="0"/>
      <w:divBdr>
        <w:top w:val="none" w:sz="0" w:space="0" w:color="auto"/>
        <w:left w:val="none" w:sz="0" w:space="0" w:color="auto"/>
        <w:bottom w:val="none" w:sz="0" w:space="0" w:color="auto"/>
        <w:right w:val="none" w:sz="0" w:space="0" w:color="auto"/>
      </w:divBdr>
    </w:div>
    <w:div w:id="1989439186">
      <w:bodyDiv w:val="1"/>
      <w:marLeft w:val="0"/>
      <w:marRight w:val="0"/>
      <w:marTop w:val="0"/>
      <w:marBottom w:val="0"/>
      <w:divBdr>
        <w:top w:val="none" w:sz="0" w:space="0" w:color="auto"/>
        <w:left w:val="none" w:sz="0" w:space="0" w:color="auto"/>
        <w:bottom w:val="none" w:sz="0" w:space="0" w:color="auto"/>
        <w:right w:val="none" w:sz="0" w:space="0" w:color="auto"/>
      </w:divBdr>
    </w:div>
    <w:div w:id="2079327223">
      <w:bodyDiv w:val="1"/>
      <w:marLeft w:val="0"/>
      <w:marRight w:val="0"/>
      <w:marTop w:val="0"/>
      <w:marBottom w:val="0"/>
      <w:divBdr>
        <w:top w:val="none" w:sz="0" w:space="0" w:color="auto"/>
        <w:left w:val="none" w:sz="0" w:space="0" w:color="auto"/>
        <w:bottom w:val="none" w:sz="0" w:space="0" w:color="auto"/>
        <w:right w:val="none" w:sz="0" w:space="0" w:color="auto"/>
      </w:divBdr>
    </w:div>
    <w:div w:id="2099711894">
      <w:bodyDiv w:val="1"/>
      <w:marLeft w:val="0"/>
      <w:marRight w:val="0"/>
      <w:marTop w:val="0"/>
      <w:marBottom w:val="0"/>
      <w:divBdr>
        <w:top w:val="none" w:sz="0" w:space="0" w:color="auto"/>
        <w:left w:val="none" w:sz="0" w:space="0" w:color="auto"/>
        <w:bottom w:val="none" w:sz="0" w:space="0" w:color="auto"/>
        <w:right w:val="none" w:sz="0" w:space="0" w:color="auto"/>
      </w:divBdr>
    </w:div>
    <w:div w:id="2109613642">
      <w:bodyDiv w:val="1"/>
      <w:marLeft w:val="0"/>
      <w:marRight w:val="0"/>
      <w:marTop w:val="0"/>
      <w:marBottom w:val="0"/>
      <w:divBdr>
        <w:top w:val="none" w:sz="0" w:space="0" w:color="auto"/>
        <w:left w:val="none" w:sz="0" w:space="0" w:color="auto"/>
        <w:bottom w:val="none" w:sz="0" w:space="0" w:color="auto"/>
        <w:right w:val="none" w:sz="0" w:space="0" w:color="auto"/>
      </w:divBdr>
      <w:divsChild>
        <w:div w:id="313141726">
          <w:marLeft w:val="0"/>
          <w:marRight w:val="0"/>
          <w:marTop w:val="0"/>
          <w:marBottom w:val="0"/>
          <w:divBdr>
            <w:top w:val="none" w:sz="0" w:space="0" w:color="auto"/>
            <w:left w:val="none" w:sz="0" w:space="0" w:color="auto"/>
            <w:bottom w:val="none" w:sz="0" w:space="0" w:color="auto"/>
            <w:right w:val="none" w:sz="0" w:space="0" w:color="auto"/>
          </w:divBdr>
        </w:div>
        <w:div w:id="1072310372">
          <w:marLeft w:val="0"/>
          <w:marRight w:val="0"/>
          <w:marTop w:val="0"/>
          <w:marBottom w:val="0"/>
          <w:divBdr>
            <w:top w:val="none" w:sz="0" w:space="0" w:color="auto"/>
            <w:left w:val="none" w:sz="0" w:space="0" w:color="auto"/>
            <w:bottom w:val="none" w:sz="0" w:space="0" w:color="auto"/>
            <w:right w:val="none" w:sz="0" w:space="0" w:color="auto"/>
          </w:divBdr>
        </w:div>
        <w:div w:id="842550721">
          <w:marLeft w:val="0"/>
          <w:marRight w:val="0"/>
          <w:marTop w:val="0"/>
          <w:marBottom w:val="0"/>
          <w:divBdr>
            <w:top w:val="none" w:sz="0" w:space="0" w:color="auto"/>
            <w:left w:val="none" w:sz="0" w:space="0" w:color="auto"/>
            <w:bottom w:val="none" w:sz="0" w:space="0" w:color="auto"/>
            <w:right w:val="none" w:sz="0" w:space="0" w:color="auto"/>
          </w:divBdr>
        </w:div>
        <w:div w:id="235865481">
          <w:marLeft w:val="0"/>
          <w:marRight w:val="0"/>
          <w:marTop w:val="0"/>
          <w:marBottom w:val="0"/>
          <w:divBdr>
            <w:top w:val="none" w:sz="0" w:space="0" w:color="auto"/>
            <w:left w:val="none" w:sz="0" w:space="0" w:color="auto"/>
            <w:bottom w:val="none" w:sz="0" w:space="0" w:color="auto"/>
            <w:right w:val="none" w:sz="0" w:space="0" w:color="auto"/>
          </w:divBdr>
        </w:div>
        <w:div w:id="1654286036">
          <w:marLeft w:val="0"/>
          <w:marRight w:val="0"/>
          <w:marTop w:val="0"/>
          <w:marBottom w:val="0"/>
          <w:divBdr>
            <w:top w:val="none" w:sz="0" w:space="0" w:color="auto"/>
            <w:left w:val="none" w:sz="0" w:space="0" w:color="auto"/>
            <w:bottom w:val="none" w:sz="0" w:space="0" w:color="auto"/>
            <w:right w:val="none" w:sz="0" w:space="0" w:color="auto"/>
          </w:divBdr>
        </w:div>
        <w:div w:id="2141334548">
          <w:marLeft w:val="0"/>
          <w:marRight w:val="0"/>
          <w:marTop w:val="0"/>
          <w:marBottom w:val="0"/>
          <w:divBdr>
            <w:top w:val="none" w:sz="0" w:space="0" w:color="auto"/>
            <w:left w:val="none" w:sz="0" w:space="0" w:color="auto"/>
            <w:bottom w:val="none" w:sz="0" w:space="0" w:color="auto"/>
            <w:right w:val="none" w:sz="0" w:space="0" w:color="auto"/>
          </w:divBdr>
        </w:div>
        <w:div w:id="743144271">
          <w:marLeft w:val="0"/>
          <w:marRight w:val="0"/>
          <w:marTop w:val="0"/>
          <w:marBottom w:val="0"/>
          <w:divBdr>
            <w:top w:val="none" w:sz="0" w:space="0" w:color="auto"/>
            <w:left w:val="none" w:sz="0" w:space="0" w:color="auto"/>
            <w:bottom w:val="none" w:sz="0" w:space="0" w:color="auto"/>
            <w:right w:val="none" w:sz="0" w:space="0" w:color="auto"/>
          </w:divBdr>
        </w:div>
        <w:div w:id="812022573">
          <w:marLeft w:val="0"/>
          <w:marRight w:val="0"/>
          <w:marTop w:val="0"/>
          <w:marBottom w:val="0"/>
          <w:divBdr>
            <w:top w:val="none" w:sz="0" w:space="0" w:color="auto"/>
            <w:left w:val="none" w:sz="0" w:space="0" w:color="auto"/>
            <w:bottom w:val="none" w:sz="0" w:space="0" w:color="auto"/>
            <w:right w:val="none" w:sz="0" w:space="0" w:color="auto"/>
          </w:divBdr>
        </w:div>
        <w:div w:id="313417327">
          <w:marLeft w:val="0"/>
          <w:marRight w:val="0"/>
          <w:marTop w:val="0"/>
          <w:marBottom w:val="0"/>
          <w:divBdr>
            <w:top w:val="none" w:sz="0" w:space="0" w:color="auto"/>
            <w:left w:val="none" w:sz="0" w:space="0" w:color="auto"/>
            <w:bottom w:val="none" w:sz="0" w:space="0" w:color="auto"/>
            <w:right w:val="none" w:sz="0" w:space="0" w:color="auto"/>
          </w:divBdr>
        </w:div>
        <w:div w:id="1279682081">
          <w:marLeft w:val="-75"/>
          <w:marRight w:val="0"/>
          <w:marTop w:val="30"/>
          <w:marBottom w:val="30"/>
          <w:divBdr>
            <w:top w:val="none" w:sz="0" w:space="0" w:color="auto"/>
            <w:left w:val="none" w:sz="0" w:space="0" w:color="auto"/>
            <w:bottom w:val="none" w:sz="0" w:space="0" w:color="auto"/>
            <w:right w:val="none" w:sz="0" w:space="0" w:color="auto"/>
          </w:divBdr>
          <w:divsChild>
            <w:div w:id="1169831632">
              <w:marLeft w:val="0"/>
              <w:marRight w:val="0"/>
              <w:marTop w:val="0"/>
              <w:marBottom w:val="0"/>
              <w:divBdr>
                <w:top w:val="none" w:sz="0" w:space="0" w:color="auto"/>
                <w:left w:val="none" w:sz="0" w:space="0" w:color="auto"/>
                <w:bottom w:val="none" w:sz="0" w:space="0" w:color="auto"/>
                <w:right w:val="none" w:sz="0" w:space="0" w:color="auto"/>
              </w:divBdr>
              <w:divsChild>
                <w:div w:id="1635524065">
                  <w:marLeft w:val="0"/>
                  <w:marRight w:val="0"/>
                  <w:marTop w:val="0"/>
                  <w:marBottom w:val="0"/>
                  <w:divBdr>
                    <w:top w:val="none" w:sz="0" w:space="0" w:color="auto"/>
                    <w:left w:val="none" w:sz="0" w:space="0" w:color="auto"/>
                    <w:bottom w:val="none" w:sz="0" w:space="0" w:color="auto"/>
                    <w:right w:val="none" w:sz="0" w:space="0" w:color="auto"/>
                  </w:divBdr>
                </w:div>
              </w:divsChild>
            </w:div>
            <w:div w:id="1972322763">
              <w:marLeft w:val="0"/>
              <w:marRight w:val="0"/>
              <w:marTop w:val="0"/>
              <w:marBottom w:val="0"/>
              <w:divBdr>
                <w:top w:val="none" w:sz="0" w:space="0" w:color="auto"/>
                <w:left w:val="none" w:sz="0" w:space="0" w:color="auto"/>
                <w:bottom w:val="none" w:sz="0" w:space="0" w:color="auto"/>
                <w:right w:val="none" w:sz="0" w:space="0" w:color="auto"/>
              </w:divBdr>
              <w:divsChild>
                <w:div w:id="1344472261">
                  <w:marLeft w:val="0"/>
                  <w:marRight w:val="0"/>
                  <w:marTop w:val="0"/>
                  <w:marBottom w:val="0"/>
                  <w:divBdr>
                    <w:top w:val="none" w:sz="0" w:space="0" w:color="auto"/>
                    <w:left w:val="none" w:sz="0" w:space="0" w:color="auto"/>
                    <w:bottom w:val="none" w:sz="0" w:space="0" w:color="auto"/>
                    <w:right w:val="none" w:sz="0" w:space="0" w:color="auto"/>
                  </w:divBdr>
                </w:div>
              </w:divsChild>
            </w:div>
            <w:div w:id="1129392897">
              <w:marLeft w:val="0"/>
              <w:marRight w:val="0"/>
              <w:marTop w:val="0"/>
              <w:marBottom w:val="0"/>
              <w:divBdr>
                <w:top w:val="none" w:sz="0" w:space="0" w:color="auto"/>
                <w:left w:val="none" w:sz="0" w:space="0" w:color="auto"/>
                <w:bottom w:val="none" w:sz="0" w:space="0" w:color="auto"/>
                <w:right w:val="none" w:sz="0" w:space="0" w:color="auto"/>
              </w:divBdr>
              <w:divsChild>
                <w:div w:id="836381150">
                  <w:marLeft w:val="0"/>
                  <w:marRight w:val="0"/>
                  <w:marTop w:val="0"/>
                  <w:marBottom w:val="0"/>
                  <w:divBdr>
                    <w:top w:val="none" w:sz="0" w:space="0" w:color="auto"/>
                    <w:left w:val="none" w:sz="0" w:space="0" w:color="auto"/>
                    <w:bottom w:val="none" w:sz="0" w:space="0" w:color="auto"/>
                    <w:right w:val="none" w:sz="0" w:space="0" w:color="auto"/>
                  </w:divBdr>
                </w:div>
              </w:divsChild>
            </w:div>
            <w:div w:id="1500196805">
              <w:marLeft w:val="0"/>
              <w:marRight w:val="0"/>
              <w:marTop w:val="0"/>
              <w:marBottom w:val="0"/>
              <w:divBdr>
                <w:top w:val="none" w:sz="0" w:space="0" w:color="auto"/>
                <w:left w:val="none" w:sz="0" w:space="0" w:color="auto"/>
                <w:bottom w:val="none" w:sz="0" w:space="0" w:color="auto"/>
                <w:right w:val="none" w:sz="0" w:space="0" w:color="auto"/>
              </w:divBdr>
              <w:divsChild>
                <w:div w:id="1550999017">
                  <w:marLeft w:val="0"/>
                  <w:marRight w:val="0"/>
                  <w:marTop w:val="0"/>
                  <w:marBottom w:val="0"/>
                  <w:divBdr>
                    <w:top w:val="none" w:sz="0" w:space="0" w:color="auto"/>
                    <w:left w:val="none" w:sz="0" w:space="0" w:color="auto"/>
                    <w:bottom w:val="none" w:sz="0" w:space="0" w:color="auto"/>
                    <w:right w:val="none" w:sz="0" w:space="0" w:color="auto"/>
                  </w:divBdr>
                </w:div>
              </w:divsChild>
            </w:div>
            <w:div w:id="1594319276">
              <w:marLeft w:val="0"/>
              <w:marRight w:val="0"/>
              <w:marTop w:val="0"/>
              <w:marBottom w:val="0"/>
              <w:divBdr>
                <w:top w:val="none" w:sz="0" w:space="0" w:color="auto"/>
                <w:left w:val="none" w:sz="0" w:space="0" w:color="auto"/>
                <w:bottom w:val="none" w:sz="0" w:space="0" w:color="auto"/>
                <w:right w:val="none" w:sz="0" w:space="0" w:color="auto"/>
              </w:divBdr>
              <w:divsChild>
                <w:div w:id="890463188">
                  <w:marLeft w:val="0"/>
                  <w:marRight w:val="0"/>
                  <w:marTop w:val="0"/>
                  <w:marBottom w:val="0"/>
                  <w:divBdr>
                    <w:top w:val="none" w:sz="0" w:space="0" w:color="auto"/>
                    <w:left w:val="none" w:sz="0" w:space="0" w:color="auto"/>
                    <w:bottom w:val="none" w:sz="0" w:space="0" w:color="auto"/>
                    <w:right w:val="none" w:sz="0" w:space="0" w:color="auto"/>
                  </w:divBdr>
                </w:div>
              </w:divsChild>
            </w:div>
            <w:div w:id="34431855">
              <w:marLeft w:val="0"/>
              <w:marRight w:val="0"/>
              <w:marTop w:val="0"/>
              <w:marBottom w:val="0"/>
              <w:divBdr>
                <w:top w:val="none" w:sz="0" w:space="0" w:color="auto"/>
                <w:left w:val="none" w:sz="0" w:space="0" w:color="auto"/>
                <w:bottom w:val="none" w:sz="0" w:space="0" w:color="auto"/>
                <w:right w:val="none" w:sz="0" w:space="0" w:color="auto"/>
              </w:divBdr>
              <w:divsChild>
                <w:div w:id="387724101">
                  <w:marLeft w:val="0"/>
                  <w:marRight w:val="0"/>
                  <w:marTop w:val="0"/>
                  <w:marBottom w:val="0"/>
                  <w:divBdr>
                    <w:top w:val="none" w:sz="0" w:space="0" w:color="auto"/>
                    <w:left w:val="none" w:sz="0" w:space="0" w:color="auto"/>
                    <w:bottom w:val="none" w:sz="0" w:space="0" w:color="auto"/>
                    <w:right w:val="none" w:sz="0" w:space="0" w:color="auto"/>
                  </w:divBdr>
                </w:div>
              </w:divsChild>
            </w:div>
            <w:div w:id="1330937161">
              <w:marLeft w:val="0"/>
              <w:marRight w:val="0"/>
              <w:marTop w:val="0"/>
              <w:marBottom w:val="0"/>
              <w:divBdr>
                <w:top w:val="none" w:sz="0" w:space="0" w:color="auto"/>
                <w:left w:val="none" w:sz="0" w:space="0" w:color="auto"/>
                <w:bottom w:val="none" w:sz="0" w:space="0" w:color="auto"/>
                <w:right w:val="none" w:sz="0" w:space="0" w:color="auto"/>
              </w:divBdr>
              <w:divsChild>
                <w:div w:id="1372339289">
                  <w:marLeft w:val="0"/>
                  <w:marRight w:val="0"/>
                  <w:marTop w:val="0"/>
                  <w:marBottom w:val="0"/>
                  <w:divBdr>
                    <w:top w:val="none" w:sz="0" w:space="0" w:color="auto"/>
                    <w:left w:val="none" w:sz="0" w:space="0" w:color="auto"/>
                    <w:bottom w:val="none" w:sz="0" w:space="0" w:color="auto"/>
                    <w:right w:val="none" w:sz="0" w:space="0" w:color="auto"/>
                  </w:divBdr>
                </w:div>
              </w:divsChild>
            </w:div>
            <w:div w:id="1445005219">
              <w:marLeft w:val="0"/>
              <w:marRight w:val="0"/>
              <w:marTop w:val="0"/>
              <w:marBottom w:val="0"/>
              <w:divBdr>
                <w:top w:val="none" w:sz="0" w:space="0" w:color="auto"/>
                <w:left w:val="none" w:sz="0" w:space="0" w:color="auto"/>
                <w:bottom w:val="none" w:sz="0" w:space="0" w:color="auto"/>
                <w:right w:val="none" w:sz="0" w:space="0" w:color="auto"/>
              </w:divBdr>
              <w:divsChild>
                <w:div w:id="228618293">
                  <w:marLeft w:val="0"/>
                  <w:marRight w:val="0"/>
                  <w:marTop w:val="0"/>
                  <w:marBottom w:val="0"/>
                  <w:divBdr>
                    <w:top w:val="none" w:sz="0" w:space="0" w:color="auto"/>
                    <w:left w:val="none" w:sz="0" w:space="0" w:color="auto"/>
                    <w:bottom w:val="none" w:sz="0" w:space="0" w:color="auto"/>
                    <w:right w:val="none" w:sz="0" w:space="0" w:color="auto"/>
                  </w:divBdr>
                </w:div>
              </w:divsChild>
            </w:div>
            <w:div w:id="2101215759">
              <w:marLeft w:val="0"/>
              <w:marRight w:val="0"/>
              <w:marTop w:val="0"/>
              <w:marBottom w:val="0"/>
              <w:divBdr>
                <w:top w:val="none" w:sz="0" w:space="0" w:color="auto"/>
                <w:left w:val="none" w:sz="0" w:space="0" w:color="auto"/>
                <w:bottom w:val="none" w:sz="0" w:space="0" w:color="auto"/>
                <w:right w:val="none" w:sz="0" w:space="0" w:color="auto"/>
              </w:divBdr>
              <w:divsChild>
                <w:div w:id="295572728">
                  <w:marLeft w:val="0"/>
                  <w:marRight w:val="0"/>
                  <w:marTop w:val="0"/>
                  <w:marBottom w:val="0"/>
                  <w:divBdr>
                    <w:top w:val="none" w:sz="0" w:space="0" w:color="auto"/>
                    <w:left w:val="none" w:sz="0" w:space="0" w:color="auto"/>
                    <w:bottom w:val="none" w:sz="0" w:space="0" w:color="auto"/>
                    <w:right w:val="none" w:sz="0" w:space="0" w:color="auto"/>
                  </w:divBdr>
                </w:div>
              </w:divsChild>
            </w:div>
            <w:div w:id="583031533">
              <w:marLeft w:val="0"/>
              <w:marRight w:val="0"/>
              <w:marTop w:val="0"/>
              <w:marBottom w:val="0"/>
              <w:divBdr>
                <w:top w:val="none" w:sz="0" w:space="0" w:color="auto"/>
                <w:left w:val="none" w:sz="0" w:space="0" w:color="auto"/>
                <w:bottom w:val="none" w:sz="0" w:space="0" w:color="auto"/>
                <w:right w:val="none" w:sz="0" w:space="0" w:color="auto"/>
              </w:divBdr>
              <w:divsChild>
                <w:div w:id="2027556292">
                  <w:marLeft w:val="0"/>
                  <w:marRight w:val="0"/>
                  <w:marTop w:val="0"/>
                  <w:marBottom w:val="0"/>
                  <w:divBdr>
                    <w:top w:val="none" w:sz="0" w:space="0" w:color="auto"/>
                    <w:left w:val="none" w:sz="0" w:space="0" w:color="auto"/>
                    <w:bottom w:val="none" w:sz="0" w:space="0" w:color="auto"/>
                    <w:right w:val="none" w:sz="0" w:space="0" w:color="auto"/>
                  </w:divBdr>
                </w:div>
              </w:divsChild>
            </w:div>
            <w:div w:id="1239174448">
              <w:marLeft w:val="0"/>
              <w:marRight w:val="0"/>
              <w:marTop w:val="0"/>
              <w:marBottom w:val="0"/>
              <w:divBdr>
                <w:top w:val="none" w:sz="0" w:space="0" w:color="auto"/>
                <w:left w:val="none" w:sz="0" w:space="0" w:color="auto"/>
                <w:bottom w:val="none" w:sz="0" w:space="0" w:color="auto"/>
                <w:right w:val="none" w:sz="0" w:space="0" w:color="auto"/>
              </w:divBdr>
              <w:divsChild>
                <w:div w:id="1520849601">
                  <w:marLeft w:val="0"/>
                  <w:marRight w:val="0"/>
                  <w:marTop w:val="0"/>
                  <w:marBottom w:val="0"/>
                  <w:divBdr>
                    <w:top w:val="none" w:sz="0" w:space="0" w:color="auto"/>
                    <w:left w:val="none" w:sz="0" w:space="0" w:color="auto"/>
                    <w:bottom w:val="none" w:sz="0" w:space="0" w:color="auto"/>
                    <w:right w:val="none" w:sz="0" w:space="0" w:color="auto"/>
                  </w:divBdr>
                </w:div>
              </w:divsChild>
            </w:div>
            <w:div w:id="2053384193">
              <w:marLeft w:val="0"/>
              <w:marRight w:val="0"/>
              <w:marTop w:val="0"/>
              <w:marBottom w:val="0"/>
              <w:divBdr>
                <w:top w:val="none" w:sz="0" w:space="0" w:color="auto"/>
                <w:left w:val="none" w:sz="0" w:space="0" w:color="auto"/>
                <w:bottom w:val="none" w:sz="0" w:space="0" w:color="auto"/>
                <w:right w:val="none" w:sz="0" w:space="0" w:color="auto"/>
              </w:divBdr>
              <w:divsChild>
                <w:div w:id="1217203988">
                  <w:marLeft w:val="0"/>
                  <w:marRight w:val="0"/>
                  <w:marTop w:val="0"/>
                  <w:marBottom w:val="0"/>
                  <w:divBdr>
                    <w:top w:val="none" w:sz="0" w:space="0" w:color="auto"/>
                    <w:left w:val="none" w:sz="0" w:space="0" w:color="auto"/>
                    <w:bottom w:val="none" w:sz="0" w:space="0" w:color="auto"/>
                    <w:right w:val="none" w:sz="0" w:space="0" w:color="auto"/>
                  </w:divBdr>
                </w:div>
              </w:divsChild>
            </w:div>
            <w:div w:id="1301418336">
              <w:marLeft w:val="0"/>
              <w:marRight w:val="0"/>
              <w:marTop w:val="0"/>
              <w:marBottom w:val="0"/>
              <w:divBdr>
                <w:top w:val="none" w:sz="0" w:space="0" w:color="auto"/>
                <w:left w:val="none" w:sz="0" w:space="0" w:color="auto"/>
                <w:bottom w:val="none" w:sz="0" w:space="0" w:color="auto"/>
                <w:right w:val="none" w:sz="0" w:space="0" w:color="auto"/>
              </w:divBdr>
              <w:divsChild>
                <w:div w:id="1226912360">
                  <w:marLeft w:val="0"/>
                  <w:marRight w:val="0"/>
                  <w:marTop w:val="0"/>
                  <w:marBottom w:val="0"/>
                  <w:divBdr>
                    <w:top w:val="none" w:sz="0" w:space="0" w:color="auto"/>
                    <w:left w:val="none" w:sz="0" w:space="0" w:color="auto"/>
                    <w:bottom w:val="none" w:sz="0" w:space="0" w:color="auto"/>
                    <w:right w:val="none" w:sz="0" w:space="0" w:color="auto"/>
                  </w:divBdr>
                </w:div>
              </w:divsChild>
            </w:div>
            <w:div w:id="120807414">
              <w:marLeft w:val="0"/>
              <w:marRight w:val="0"/>
              <w:marTop w:val="0"/>
              <w:marBottom w:val="0"/>
              <w:divBdr>
                <w:top w:val="none" w:sz="0" w:space="0" w:color="auto"/>
                <w:left w:val="none" w:sz="0" w:space="0" w:color="auto"/>
                <w:bottom w:val="none" w:sz="0" w:space="0" w:color="auto"/>
                <w:right w:val="none" w:sz="0" w:space="0" w:color="auto"/>
              </w:divBdr>
              <w:divsChild>
                <w:div w:id="298267828">
                  <w:marLeft w:val="0"/>
                  <w:marRight w:val="0"/>
                  <w:marTop w:val="0"/>
                  <w:marBottom w:val="0"/>
                  <w:divBdr>
                    <w:top w:val="none" w:sz="0" w:space="0" w:color="auto"/>
                    <w:left w:val="none" w:sz="0" w:space="0" w:color="auto"/>
                    <w:bottom w:val="none" w:sz="0" w:space="0" w:color="auto"/>
                    <w:right w:val="none" w:sz="0" w:space="0" w:color="auto"/>
                  </w:divBdr>
                </w:div>
              </w:divsChild>
            </w:div>
            <w:div w:id="495995099">
              <w:marLeft w:val="0"/>
              <w:marRight w:val="0"/>
              <w:marTop w:val="0"/>
              <w:marBottom w:val="0"/>
              <w:divBdr>
                <w:top w:val="none" w:sz="0" w:space="0" w:color="auto"/>
                <w:left w:val="none" w:sz="0" w:space="0" w:color="auto"/>
                <w:bottom w:val="none" w:sz="0" w:space="0" w:color="auto"/>
                <w:right w:val="none" w:sz="0" w:space="0" w:color="auto"/>
              </w:divBdr>
              <w:divsChild>
                <w:div w:id="303125150">
                  <w:marLeft w:val="0"/>
                  <w:marRight w:val="0"/>
                  <w:marTop w:val="0"/>
                  <w:marBottom w:val="0"/>
                  <w:divBdr>
                    <w:top w:val="none" w:sz="0" w:space="0" w:color="auto"/>
                    <w:left w:val="none" w:sz="0" w:space="0" w:color="auto"/>
                    <w:bottom w:val="none" w:sz="0" w:space="0" w:color="auto"/>
                    <w:right w:val="none" w:sz="0" w:space="0" w:color="auto"/>
                  </w:divBdr>
                </w:div>
              </w:divsChild>
            </w:div>
            <w:div w:id="279462338">
              <w:marLeft w:val="0"/>
              <w:marRight w:val="0"/>
              <w:marTop w:val="0"/>
              <w:marBottom w:val="0"/>
              <w:divBdr>
                <w:top w:val="none" w:sz="0" w:space="0" w:color="auto"/>
                <w:left w:val="none" w:sz="0" w:space="0" w:color="auto"/>
                <w:bottom w:val="none" w:sz="0" w:space="0" w:color="auto"/>
                <w:right w:val="none" w:sz="0" w:space="0" w:color="auto"/>
              </w:divBdr>
              <w:divsChild>
                <w:div w:id="129640635">
                  <w:marLeft w:val="0"/>
                  <w:marRight w:val="0"/>
                  <w:marTop w:val="0"/>
                  <w:marBottom w:val="0"/>
                  <w:divBdr>
                    <w:top w:val="none" w:sz="0" w:space="0" w:color="auto"/>
                    <w:left w:val="none" w:sz="0" w:space="0" w:color="auto"/>
                    <w:bottom w:val="none" w:sz="0" w:space="0" w:color="auto"/>
                    <w:right w:val="none" w:sz="0" w:space="0" w:color="auto"/>
                  </w:divBdr>
                </w:div>
              </w:divsChild>
            </w:div>
            <w:div w:id="1290160431">
              <w:marLeft w:val="0"/>
              <w:marRight w:val="0"/>
              <w:marTop w:val="0"/>
              <w:marBottom w:val="0"/>
              <w:divBdr>
                <w:top w:val="none" w:sz="0" w:space="0" w:color="auto"/>
                <w:left w:val="none" w:sz="0" w:space="0" w:color="auto"/>
                <w:bottom w:val="none" w:sz="0" w:space="0" w:color="auto"/>
                <w:right w:val="none" w:sz="0" w:space="0" w:color="auto"/>
              </w:divBdr>
              <w:divsChild>
                <w:div w:id="1241719956">
                  <w:marLeft w:val="0"/>
                  <w:marRight w:val="0"/>
                  <w:marTop w:val="0"/>
                  <w:marBottom w:val="0"/>
                  <w:divBdr>
                    <w:top w:val="none" w:sz="0" w:space="0" w:color="auto"/>
                    <w:left w:val="none" w:sz="0" w:space="0" w:color="auto"/>
                    <w:bottom w:val="none" w:sz="0" w:space="0" w:color="auto"/>
                    <w:right w:val="none" w:sz="0" w:space="0" w:color="auto"/>
                  </w:divBdr>
                </w:div>
              </w:divsChild>
            </w:div>
            <w:div w:id="544952476">
              <w:marLeft w:val="0"/>
              <w:marRight w:val="0"/>
              <w:marTop w:val="0"/>
              <w:marBottom w:val="0"/>
              <w:divBdr>
                <w:top w:val="none" w:sz="0" w:space="0" w:color="auto"/>
                <w:left w:val="none" w:sz="0" w:space="0" w:color="auto"/>
                <w:bottom w:val="none" w:sz="0" w:space="0" w:color="auto"/>
                <w:right w:val="none" w:sz="0" w:space="0" w:color="auto"/>
              </w:divBdr>
              <w:divsChild>
                <w:div w:id="786581493">
                  <w:marLeft w:val="0"/>
                  <w:marRight w:val="0"/>
                  <w:marTop w:val="0"/>
                  <w:marBottom w:val="0"/>
                  <w:divBdr>
                    <w:top w:val="none" w:sz="0" w:space="0" w:color="auto"/>
                    <w:left w:val="none" w:sz="0" w:space="0" w:color="auto"/>
                    <w:bottom w:val="none" w:sz="0" w:space="0" w:color="auto"/>
                    <w:right w:val="none" w:sz="0" w:space="0" w:color="auto"/>
                  </w:divBdr>
                </w:div>
              </w:divsChild>
            </w:div>
            <w:div w:id="2144080217">
              <w:marLeft w:val="0"/>
              <w:marRight w:val="0"/>
              <w:marTop w:val="0"/>
              <w:marBottom w:val="0"/>
              <w:divBdr>
                <w:top w:val="none" w:sz="0" w:space="0" w:color="auto"/>
                <w:left w:val="none" w:sz="0" w:space="0" w:color="auto"/>
                <w:bottom w:val="none" w:sz="0" w:space="0" w:color="auto"/>
                <w:right w:val="none" w:sz="0" w:space="0" w:color="auto"/>
              </w:divBdr>
              <w:divsChild>
                <w:div w:id="142553755">
                  <w:marLeft w:val="0"/>
                  <w:marRight w:val="0"/>
                  <w:marTop w:val="0"/>
                  <w:marBottom w:val="0"/>
                  <w:divBdr>
                    <w:top w:val="none" w:sz="0" w:space="0" w:color="auto"/>
                    <w:left w:val="none" w:sz="0" w:space="0" w:color="auto"/>
                    <w:bottom w:val="none" w:sz="0" w:space="0" w:color="auto"/>
                    <w:right w:val="none" w:sz="0" w:space="0" w:color="auto"/>
                  </w:divBdr>
                </w:div>
              </w:divsChild>
            </w:div>
            <w:div w:id="341590896">
              <w:marLeft w:val="0"/>
              <w:marRight w:val="0"/>
              <w:marTop w:val="0"/>
              <w:marBottom w:val="0"/>
              <w:divBdr>
                <w:top w:val="none" w:sz="0" w:space="0" w:color="auto"/>
                <w:left w:val="none" w:sz="0" w:space="0" w:color="auto"/>
                <w:bottom w:val="none" w:sz="0" w:space="0" w:color="auto"/>
                <w:right w:val="none" w:sz="0" w:space="0" w:color="auto"/>
              </w:divBdr>
              <w:divsChild>
                <w:div w:id="264269836">
                  <w:marLeft w:val="0"/>
                  <w:marRight w:val="0"/>
                  <w:marTop w:val="0"/>
                  <w:marBottom w:val="0"/>
                  <w:divBdr>
                    <w:top w:val="none" w:sz="0" w:space="0" w:color="auto"/>
                    <w:left w:val="none" w:sz="0" w:space="0" w:color="auto"/>
                    <w:bottom w:val="none" w:sz="0" w:space="0" w:color="auto"/>
                    <w:right w:val="none" w:sz="0" w:space="0" w:color="auto"/>
                  </w:divBdr>
                </w:div>
              </w:divsChild>
            </w:div>
            <w:div w:id="2115511589">
              <w:marLeft w:val="0"/>
              <w:marRight w:val="0"/>
              <w:marTop w:val="0"/>
              <w:marBottom w:val="0"/>
              <w:divBdr>
                <w:top w:val="none" w:sz="0" w:space="0" w:color="auto"/>
                <w:left w:val="none" w:sz="0" w:space="0" w:color="auto"/>
                <w:bottom w:val="none" w:sz="0" w:space="0" w:color="auto"/>
                <w:right w:val="none" w:sz="0" w:space="0" w:color="auto"/>
              </w:divBdr>
              <w:divsChild>
                <w:div w:id="1083453763">
                  <w:marLeft w:val="0"/>
                  <w:marRight w:val="0"/>
                  <w:marTop w:val="0"/>
                  <w:marBottom w:val="0"/>
                  <w:divBdr>
                    <w:top w:val="none" w:sz="0" w:space="0" w:color="auto"/>
                    <w:left w:val="none" w:sz="0" w:space="0" w:color="auto"/>
                    <w:bottom w:val="none" w:sz="0" w:space="0" w:color="auto"/>
                    <w:right w:val="none" w:sz="0" w:space="0" w:color="auto"/>
                  </w:divBdr>
                </w:div>
              </w:divsChild>
            </w:div>
            <w:div w:id="18315997">
              <w:marLeft w:val="0"/>
              <w:marRight w:val="0"/>
              <w:marTop w:val="0"/>
              <w:marBottom w:val="0"/>
              <w:divBdr>
                <w:top w:val="none" w:sz="0" w:space="0" w:color="auto"/>
                <w:left w:val="none" w:sz="0" w:space="0" w:color="auto"/>
                <w:bottom w:val="none" w:sz="0" w:space="0" w:color="auto"/>
                <w:right w:val="none" w:sz="0" w:space="0" w:color="auto"/>
              </w:divBdr>
              <w:divsChild>
                <w:div w:id="525676634">
                  <w:marLeft w:val="0"/>
                  <w:marRight w:val="0"/>
                  <w:marTop w:val="0"/>
                  <w:marBottom w:val="0"/>
                  <w:divBdr>
                    <w:top w:val="none" w:sz="0" w:space="0" w:color="auto"/>
                    <w:left w:val="none" w:sz="0" w:space="0" w:color="auto"/>
                    <w:bottom w:val="none" w:sz="0" w:space="0" w:color="auto"/>
                    <w:right w:val="none" w:sz="0" w:space="0" w:color="auto"/>
                  </w:divBdr>
                </w:div>
              </w:divsChild>
            </w:div>
            <w:div w:id="1645744125">
              <w:marLeft w:val="0"/>
              <w:marRight w:val="0"/>
              <w:marTop w:val="0"/>
              <w:marBottom w:val="0"/>
              <w:divBdr>
                <w:top w:val="none" w:sz="0" w:space="0" w:color="auto"/>
                <w:left w:val="none" w:sz="0" w:space="0" w:color="auto"/>
                <w:bottom w:val="none" w:sz="0" w:space="0" w:color="auto"/>
                <w:right w:val="none" w:sz="0" w:space="0" w:color="auto"/>
              </w:divBdr>
              <w:divsChild>
                <w:div w:id="169878153">
                  <w:marLeft w:val="0"/>
                  <w:marRight w:val="0"/>
                  <w:marTop w:val="0"/>
                  <w:marBottom w:val="0"/>
                  <w:divBdr>
                    <w:top w:val="none" w:sz="0" w:space="0" w:color="auto"/>
                    <w:left w:val="none" w:sz="0" w:space="0" w:color="auto"/>
                    <w:bottom w:val="none" w:sz="0" w:space="0" w:color="auto"/>
                    <w:right w:val="none" w:sz="0" w:space="0" w:color="auto"/>
                  </w:divBdr>
                </w:div>
              </w:divsChild>
            </w:div>
            <w:div w:id="1837113974">
              <w:marLeft w:val="0"/>
              <w:marRight w:val="0"/>
              <w:marTop w:val="0"/>
              <w:marBottom w:val="0"/>
              <w:divBdr>
                <w:top w:val="none" w:sz="0" w:space="0" w:color="auto"/>
                <w:left w:val="none" w:sz="0" w:space="0" w:color="auto"/>
                <w:bottom w:val="none" w:sz="0" w:space="0" w:color="auto"/>
                <w:right w:val="none" w:sz="0" w:space="0" w:color="auto"/>
              </w:divBdr>
              <w:divsChild>
                <w:div w:id="1702779092">
                  <w:marLeft w:val="0"/>
                  <w:marRight w:val="0"/>
                  <w:marTop w:val="0"/>
                  <w:marBottom w:val="0"/>
                  <w:divBdr>
                    <w:top w:val="none" w:sz="0" w:space="0" w:color="auto"/>
                    <w:left w:val="none" w:sz="0" w:space="0" w:color="auto"/>
                    <w:bottom w:val="none" w:sz="0" w:space="0" w:color="auto"/>
                    <w:right w:val="none" w:sz="0" w:space="0" w:color="auto"/>
                  </w:divBdr>
                </w:div>
              </w:divsChild>
            </w:div>
            <w:div w:id="662121909">
              <w:marLeft w:val="0"/>
              <w:marRight w:val="0"/>
              <w:marTop w:val="0"/>
              <w:marBottom w:val="0"/>
              <w:divBdr>
                <w:top w:val="none" w:sz="0" w:space="0" w:color="auto"/>
                <w:left w:val="none" w:sz="0" w:space="0" w:color="auto"/>
                <w:bottom w:val="none" w:sz="0" w:space="0" w:color="auto"/>
                <w:right w:val="none" w:sz="0" w:space="0" w:color="auto"/>
              </w:divBdr>
              <w:divsChild>
                <w:div w:id="168957591">
                  <w:marLeft w:val="0"/>
                  <w:marRight w:val="0"/>
                  <w:marTop w:val="0"/>
                  <w:marBottom w:val="0"/>
                  <w:divBdr>
                    <w:top w:val="none" w:sz="0" w:space="0" w:color="auto"/>
                    <w:left w:val="none" w:sz="0" w:space="0" w:color="auto"/>
                    <w:bottom w:val="none" w:sz="0" w:space="0" w:color="auto"/>
                    <w:right w:val="none" w:sz="0" w:space="0" w:color="auto"/>
                  </w:divBdr>
                </w:div>
              </w:divsChild>
            </w:div>
            <w:div w:id="1265334950">
              <w:marLeft w:val="0"/>
              <w:marRight w:val="0"/>
              <w:marTop w:val="0"/>
              <w:marBottom w:val="0"/>
              <w:divBdr>
                <w:top w:val="none" w:sz="0" w:space="0" w:color="auto"/>
                <w:left w:val="none" w:sz="0" w:space="0" w:color="auto"/>
                <w:bottom w:val="none" w:sz="0" w:space="0" w:color="auto"/>
                <w:right w:val="none" w:sz="0" w:space="0" w:color="auto"/>
              </w:divBdr>
              <w:divsChild>
                <w:div w:id="144205306">
                  <w:marLeft w:val="0"/>
                  <w:marRight w:val="0"/>
                  <w:marTop w:val="0"/>
                  <w:marBottom w:val="0"/>
                  <w:divBdr>
                    <w:top w:val="none" w:sz="0" w:space="0" w:color="auto"/>
                    <w:left w:val="none" w:sz="0" w:space="0" w:color="auto"/>
                    <w:bottom w:val="none" w:sz="0" w:space="0" w:color="auto"/>
                    <w:right w:val="none" w:sz="0" w:space="0" w:color="auto"/>
                  </w:divBdr>
                </w:div>
              </w:divsChild>
            </w:div>
            <w:div w:id="1602177683">
              <w:marLeft w:val="0"/>
              <w:marRight w:val="0"/>
              <w:marTop w:val="0"/>
              <w:marBottom w:val="0"/>
              <w:divBdr>
                <w:top w:val="none" w:sz="0" w:space="0" w:color="auto"/>
                <w:left w:val="none" w:sz="0" w:space="0" w:color="auto"/>
                <w:bottom w:val="none" w:sz="0" w:space="0" w:color="auto"/>
                <w:right w:val="none" w:sz="0" w:space="0" w:color="auto"/>
              </w:divBdr>
              <w:divsChild>
                <w:div w:id="1341278376">
                  <w:marLeft w:val="0"/>
                  <w:marRight w:val="0"/>
                  <w:marTop w:val="0"/>
                  <w:marBottom w:val="0"/>
                  <w:divBdr>
                    <w:top w:val="none" w:sz="0" w:space="0" w:color="auto"/>
                    <w:left w:val="none" w:sz="0" w:space="0" w:color="auto"/>
                    <w:bottom w:val="none" w:sz="0" w:space="0" w:color="auto"/>
                    <w:right w:val="none" w:sz="0" w:space="0" w:color="auto"/>
                  </w:divBdr>
                </w:div>
              </w:divsChild>
            </w:div>
            <w:div w:id="1623615617">
              <w:marLeft w:val="0"/>
              <w:marRight w:val="0"/>
              <w:marTop w:val="0"/>
              <w:marBottom w:val="0"/>
              <w:divBdr>
                <w:top w:val="none" w:sz="0" w:space="0" w:color="auto"/>
                <w:left w:val="none" w:sz="0" w:space="0" w:color="auto"/>
                <w:bottom w:val="none" w:sz="0" w:space="0" w:color="auto"/>
                <w:right w:val="none" w:sz="0" w:space="0" w:color="auto"/>
              </w:divBdr>
              <w:divsChild>
                <w:div w:id="349449442">
                  <w:marLeft w:val="0"/>
                  <w:marRight w:val="0"/>
                  <w:marTop w:val="0"/>
                  <w:marBottom w:val="0"/>
                  <w:divBdr>
                    <w:top w:val="none" w:sz="0" w:space="0" w:color="auto"/>
                    <w:left w:val="none" w:sz="0" w:space="0" w:color="auto"/>
                    <w:bottom w:val="none" w:sz="0" w:space="0" w:color="auto"/>
                    <w:right w:val="none" w:sz="0" w:space="0" w:color="auto"/>
                  </w:divBdr>
                </w:div>
              </w:divsChild>
            </w:div>
            <w:div w:id="423453669">
              <w:marLeft w:val="0"/>
              <w:marRight w:val="0"/>
              <w:marTop w:val="0"/>
              <w:marBottom w:val="0"/>
              <w:divBdr>
                <w:top w:val="none" w:sz="0" w:space="0" w:color="auto"/>
                <w:left w:val="none" w:sz="0" w:space="0" w:color="auto"/>
                <w:bottom w:val="none" w:sz="0" w:space="0" w:color="auto"/>
                <w:right w:val="none" w:sz="0" w:space="0" w:color="auto"/>
              </w:divBdr>
              <w:divsChild>
                <w:div w:id="1296761697">
                  <w:marLeft w:val="0"/>
                  <w:marRight w:val="0"/>
                  <w:marTop w:val="0"/>
                  <w:marBottom w:val="0"/>
                  <w:divBdr>
                    <w:top w:val="none" w:sz="0" w:space="0" w:color="auto"/>
                    <w:left w:val="none" w:sz="0" w:space="0" w:color="auto"/>
                    <w:bottom w:val="none" w:sz="0" w:space="0" w:color="auto"/>
                    <w:right w:val="none" w:sz="0" w:space="0" w:color="auto"/>
                  </w:divBdr>
                </w:div>
              </w:divsChild>
            </w:div>
            <w:div w:id="1831632150">
              <w:marLeft w:val="0"/>
              <w:marRight w:val="0"/>
              <w:marTop w:val="0"/>
              <w:marBottom w:val="0"/>
              <w:divBdr>
                <w:top w:val="none" w:sz="0" w:space="0" w:color="auto"/>
                <w:left w:val="none" w:sz="0" w:space="0" w:color="auto"/>
                <w:bottom w:val="none" w:sz="0" w:space="0" w:color="auto"/>
                <w:right w:val="none" w:sz="0" w:space="0" w:color="auto"/>
              </w:divBdr>
              <w:divsChild>
                <w:div w:id="1847358278">
                  <w:marLeft w:val="0"/>
                  <w:marRight w:val="0"/>
                  <w:marTop w:val="0"/>
                  <w:marBottom w:val="0"/>
                  <w:divBdr>
                    <w:top w:val="none" w:sz="0" w:space="0" w:color="auto"/>
                    <w:left w:val="none" w:sz="0" w:space="0" w:color="auto"/>
                    <w:bottom w:val="none" w:sz="0" w:space="0" w:color="auto"/>
                    <w:right w:val="none" w:sz="0" w:space="0" w:color="auto"/>
                  </w:divBdr>
                </w:div>
              </w:divsChild>
            </w:div>
            <w:div w:id="1907493360">
              <w:marLeft w:val="0"/>
              <w:marRight w:val="0"/>
              <w:marTop w:val="0"/>
              <w:marBottom w:val="0"/>
              <w:divBdr>
                <w:top w:val="none" w:sz="0" w:space="0" w:color="auto"/>
                <w:left w:val="none" w:sz="0" w:space="0" w:color="auto"/>
                <w:bottom w:val="none" w:sz="0" w:space="0" w:color="auto"/>
                <w:right w:val="none" w:sz="0" w:space="0" w:color="auto"/>
              </w:divBdr>
              <w:divsChild>
                <w:div w:id="1370374228">
                  <w:marLeft w:val="0"/>
                  <w:marRight w:val="0"/>
                  <w:marTop w:val="0"/>
                  <w:marBottom w:val="0"/>
                  <w:divBdr>
                    <w:top w:val="none" w:sz="0" w:space="0" w:color="auto"/>
                    <w:left w:val="none" w:sz="0" w:space="0" w:color="auto"/>
                    <w:bottom w:val="none" w:sz="0" w:space="0" w:color="auto"/>
                    <w:right w:val="none" w:sz="0" w:space="0" w:color="auto"/>
                  </w:divBdr>
                </w:div>
              </w:divsChild>
            </w:div>
            <w:div w:id="29839811">
              <w:marLeft w:val="0"/>
              <w:marRight w:val="0"/>
              <w:marTop w:val="0"/>
              <w:marBottom w:val="0"/>
              <w:divBdr>
                <w:top w:val="none" w:sz="0" w:space="0" w:color="auto"/>
                <w:left w:val="none" w:sz="0" w:space="0" w:color="auto"/>
                <w:bottom w:val="none" w:sz="0" w:space="0" w:color="auto"/>
                <w:right w:val="none" w:sz="0" w:space="0" w:color="auto"/>
              </w:divBdr>
              <w:divsChild>
                <w:div w:id="1228998189">
                  <w:marLeft w:val="0"/>
                  <w:marRight w:val="0"/>
                  <w:marTop w:val="0"/>
                  <w:marBottom w:val="0"/>
                  <w:divBdr>
                    <w:top w:val="none" w:sz="0" w:space="0" w:color="auto"/>
                    <w:left w:val="none" w:sz="0" w:space="0" w:color="auto"/>
                    <w:bottom w:val="none" w:sz="0" w:space="0" w:color="auto"/>
                    <w:right w:val="none" w:sz="0" w:space="0" w:color="auto"/>
                  </w:divBdr>
                </w:div>
              </w:divsChild>
            </w:div>
            <w:div w:id="1344433941">
              <w:marLeft w:val="0"/>
              <w:marRight w:val="0"/>
              <w:marTop w:val="0"/>
              <w:marBottom w:val="0"/>
              <w:divBdr>
                <w:top w:val="none" w:sz="0" w:space="0" w:color="auto"/>
                <w:left w:val="none" w:sz="0" w:space="0" w:color="auto"/>
                <w:bottom w:val="none" w:sz="0" w:space="0" w:color="auto"/>
                <w:right w:val="none" w:sz="0" w:space="0" w:color="auto"/>
              </w:divBdr>
              <w:divsChild>
                <w:div w:id="919021870">
                  <w:marLeft w:val="0"/>
                  <w:marRight w:val="0"/>
                  <w:marTop w:val="0"/>
                  <w:marBottom w:val="0"/>
                  <w:divBdr>
                    <w:top w:val="none" w:sz="0" w:space="0" w:color="auto"/>
                    <w:left w:val="none" w:sz="0" w:space="0" w:color="auto"/>
                    <w:bottom w:val="none" w:sz="0" w:space="0" w:color="auto"/>
                    <w:right w:val="none" w:sz="0" w:space="0" w:color="auto"/>
                  </w:divBdr>
                </w:div>
              </w:divsChild>
            </w:div>
            <w:div w:id="245655589">
              <w:marLeft w:val="0"/>
              <w:marRight w:val="0"/>
              <w:marTop w:val="0"/>
              <w:marBottom w:val="0"/>
              <w:divBdr>
                <w:top w:val="none" w:sz="0" w:space="0" w:color="auto"/>
                <w:left w:val="none" w:sz="0" w:space="0" w:color="auto"/>
                <w:bottom w:val="none" w:sz="0" w:space="0" w:color="auto"/>
                <w:right w:val="none" w:sz="0" w:space="0" w:color="auto"/>
              </w:divBdr>
              <w:divsChild>
                <w:div w:id="3326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614">
          <w:marLeft w:val="0"/>
          <w:marRight w:val="0"/>
          <w:marTop w:val="0"/>
          <w:marBottom w:val="0"/>
          <w:divBdr>
            <w:top w:val="none" w:sz="0" w:space="0" w:color="auto"/>
            <w:left w:val="none" w:sz="0" w:space="0" w:color="auto"/>
            <w:bottom w:val="none" w:sz="0" w:space="0" w:color="auto"/>
            <w:right w:val="none" w:sz="0" w:space="0" w:color="auto"/>
          </w:divBdr>
        </w:div>
        <w:div w:id="547491727">
          <w:marLeft w:val="0"/>
          <w:marRight w:val="0"/>
          <w:marTop w:val="0"/>
          <w:marBottom w:val="0"/>
          <w:divBdr>
            <w:top w:val="none" w:sz="0" w:space="0" w:color="auto"/>
            <w:left w:val="none" w:sz="0" w:space="0" w:color="auto"/>
            <w:bottom w:val="none" w:sz="0" w:space="0" w:color="auto"/>
            <w:right w:val="none" w:sz="0" w:space="0" w:color="auto"/>
          </w:divBdr>
        </w:div>
        <w:div w:id="1867980074">
          <w:marLeft w:val="0"/>
          <w:marRight w:val="0"/>
          <w:marTop w:val="0"/>
          <w:marBottom w:val="0"/>
          <w:divBdr>
            <w:top w:val="none" w:sz="0" w:space="0" w:color="auto"/>
            <w:left w:val="none" w:sz="0" w:space="0" w:color="auto"/>
            <w:bottom w:val="none" w:sz="0" w:space="0" w:color="auto"/>
            <w:right w:val="none" w:sz="0" w:space="0" w:color="auto"/>
          </w:divBdr>
        </w:div>
        <w:div w:id="1787698195">
          <w:marLeft w:val="0"/>
          <w:marRight w:val="0"/>
          <w:marTop w:val="0"/>
          <w:marBottom w:val="0"/>
          <w:divBdr>
            <w:top w:val="none" w:sz="0" w:space="0" w:color="auto"/>
            <w:left w:val="none" w:sz="0" w:space="0" w:color="auto"/>
            <w:bottom w:val="none" w:sz="0" w:space="0" w:color="auto"/>
            <w:right w:val="none" w:sz="0" w:space="0" w:color="auto"/>
          </w:divBdr>
        </w:div>
        <w:div w:id="635767082">
          <w:marLeft w:val="0"/>
          <w:marRight w:val="0"/>
          <w:marTop w:val="0"/>
          <w:marBottom w:val="0"/>
          <w:divBdr>
            <w:top w:val="none" w:sz="0" w:space="0" w:color="auto"/>
            <w:left w:val="none" w:sz="0" w:space="0" w:color="auto"/>
            <w:bottom w:val="none" w:sz="0" w:space="0" w:color="auto"/>
            <w:right w:val="none" w:sz="0" w:space="0" w:color="auto"/>
          </w:divBdr>
        </w:div>
        <w:div w:id="499974924">
          <w:marLeft w:val="0"/>
          <w:marRight w:val="0"/>
          <w:marTop w:val="0"/>
          <w:marBottom w:val="0"/>
          <w:divBdr>
            <w:top w:val="none" w:sz="0" w:space="0" w:color="auto"/>
            <w:left w:val="none" w:sz="0" w:space="0" w:color="auto"/>
            <w:bottom w:val="none" w:sz="0" w:space="0" w:color="auto"/>
            <w:right w:val="none" w:sz="0" w:space="0" w:color="auto"/>
          </w:divBdr>
        </w:div>
        <w:div w:id="1716275297">
          <w:marLeft w:val="0"/>
          <w:marRight w:val="0"/>
          <w:marTop w:val="0"/>
          <w:marBottom w:val="0"/>
          <w:divBdr>
            <w:top w:val="none" w:sz="0" w:space="0" w:color="auto"/>
            <w:left w:val="none" w:sz="0" w:space="0" w:color="auto"/>
            <w:bottom w:val="none" w:sz="0" w:space="0" w:color="auto"/>
            <w:right w:val="none" w:sz="0" w:space="0" w:color="auto"/>
          </w:divBdr>
        </w:div>
        <w:div w:id="2069300298">
          <w:marLeft w:val="0"/>
          <w:marRight w:val="0"/>
          <w:marTop w:val="0"/>
          <w:marBottom w:val="0"/>
          <w:divBdr>
            <w:top w:val="none" w:sz="0" w:space="0" w:color="auto"/>
            <w:left w:val="none" w:sz="0" w:space="0" w:color="auto"/>
            <w:bottom w:val="none" w:sz="0" w:space="0" w:color="auto"/>
            <w:right w:val="none" w:sz="0" w:space="0" w:color="auto"/>
          </w:divBdr>
        </w:div>
        <w:div w:id="288707172">
          <w:marLeft w:val="0"/>
          <w:marRight w:val="0"/>
          <w:marTop w:val="0"/>
          <w:marBottom w:val="0"/>
          <w:divBdr>
            <w:top w:val="none" w:sz="0" w:space="0" w:color="auto"/>
            <w:left w:val="none" w:sz="0" w:space="0" w:color="auto"/>
            <w:bottom w:val="none" w:sz="0" w:space="0" w:color="auto"/>
            <w:right w:val="none" w:sz="0" w:space="0" w:color="auto"/>
          </w:divBdr>
        </w:div>
        <w:div w:id="1585914019">
          <w:marLeft w:val="-75"/>
          <w:marRight w:val="0"/>
          <w:marTop w:val="30"/>
          <w:marBottom w:val="30"/>
          <w:divBdr>
            <w:top w:val="none" w:sz="0" w:space="0" w:color="auto"/>
            <w:left w:val="none" w:sz="0" w:space="0" w:color="auto"/>
            <w:bottom w:val="none" w:sz="0" w:space="0" w:color="auto"/>
            <w:right w:val="none" w:sz="0" w:space="0" w:color="auto"/>
          </w:divBdr>
          <w:divsChild>
            <w:div w:id="201792535">
              <w:marLeft w:val="0"/>
              <w:marRight w:val="0"/>
              <w:marTop w:val="0"/>
              <w:marBottom w:val="0"/>
              <w:divBdr>
                <w:top w:val="none" w:sz="0" w:space="0" w:color="auto"/>
                <w:left w:val="none" w:sz="0" w:space="0" w:color="auto"/>
                <w:bottom w:val="none" w:sz="0" w:space="0" w:color="auto"/>
                <w:right w:val="none" w:sz="0" w:space="0" w:color="auto"/>
              </w:divBdr>
              <w:divsChild>
                <w:div w:id="1547064203">
                  <w:marLeft w:val="0"/>
                  <w:marRight w:val="0"/>
                  <w:marTop w:val="0"/>
                  <w:marBottom w:val="0"/>
                  <w:divBdr>
                    <w:top w:val="none" w:sz="0" w:space="0" w:color="auto"/>
                    <w:left w:val="none" w:sz="0" w:space="0" w:color="auto"/>
                    <w:bottom w:val="none" w:sz="0" w:space="0" w:color="auto"/>
                    <w:right w:val="none" w:sz="0" w:space="0" w:color="auto"/>
                  </w:divBdr>
                </w:div>
              </w:divsChild>
            </w:div>
            <w:div w:id="1341466621">
              <w:marLeft w:val="0"/>
              <w:marRight w:val="0"/>
              <w:marTop w:val="0"/>
              <w:marBottom w:val="0"/>
              <w:divBdr>
                <w:top w:val="none" w:sz="0" w:space="0" w:color="auto"/>
                <w:left w:val="none" w:sz="0" w:space="0" w:color="auto"/>
                <w:bottom w:val="none" w:sz="0" w:space="0" w:color="auto"/>
                <w:right w:val="none" w:sz="0" w:space="0" w:color="auto"/>
              </w:divBdr>
              <w:divsChild>
                <w:div w:id="555237062">
                  <w:marLeft w:val="0"/>
                  <w:marRight w:val="0"/>
                  <w:marTop w:val="0"/>
                  <w:marBottom w:val="0"/>
                  <w:divBdr>
                    <w:top w:val="none" w:sz="0" w:space="0" w:color="auto"/>
                    <w:left w:val="none" w:sz="0" w:space="0" w:color="auto"/>
                    <w:bottom w:val="none" w:sz="0" w:space="0" w:color="auto"/>
                    <w:right w:val="none" w:sz="0" w:space="0" w:color="auto"/>
                  </w:divBdr>
                </w:div>
              </w:divsChild>
            </w:div>
            <w:div w:id="1265531069">
              <w:marLeft w:val="0"/>
              <w:marRight w:val="0"/>
              <w:marTop w:val="0"/>
              <w:marBottom w:val="0"/>
              <w:divBdr>
                <w:top w:val="none" w:sz="0" w:space="0" w:color="auto"/>
                <w:left w:val="none" w:sz="0" w:space="0" w:color="auto"/>
                <w:bottom w:val="none" w:sz="0" w:space="0" w:color="auto"/>
                <w:right w:val="none" w:sz="0" w:space="0" w:color="auto"/>
              </w:divBdr>
              <w:divsChild>
                <w:div w:id="857888743">
                  <w:marLeft w:val="0"/>
                  <w:marRight w:val="0"/>
                  <w:marTop w:val="0"/>
                  <w:marBottom w:val="0"/>
                  <w:divBdr>
                    <w:top w:val="none" w:sz="0" w:space="0" w:color="auto"/>
                    <w:left w:val="none" w:sz="0" w:space="0" w:color="auto"/>
                    <w:bottom w:val="none" w:sz="0" w:space="0" w:color="auto"/>
                    <w:right w:val="none" w:sz="0" w:space="0" w:color="auto"/>
                  </w:divBdr>
                </w:div>
              </w:divsChild>
            </w:div>
            <w:div w:id="497769422">
              <w:marLeft w:val="0"/>
              <w:marRight w:val="0"/>
              <w:marTop w:val="0"/>
              <w:marBottom w:val="0"/>
              <w:divBdr>
                <w:top w:val="none" w:sz="0" w:space="0" w:color="auto"/>
                <w:left w:val="none" w:sz="0" w:space="0" w:color="auto"/>
                <w:bottom w:val="none" w:sz="0" w:space="0" w:color="auto"/>
                <w:right w:val="none" w:sz="0" w:space="0" w:color="auto"/>
              </w:divBdr>
              <w:divsChild>
                <w:div w:id="627510594">
                  <w:marLeft w:val="0"/>
                  <w:marRight w:val="0"/>
                  <w:marTop w:val="0"/>
                  <w:marBottom w:val="0"/>
                  <w:divBdr>
                    <w:top w:val="none" w:sz="0" w:space="0" w:color="auto"/>
                    <w:left w:val="none" w:sz="0" w:space="0" w:color="auto"/>
                    <w:bottom w:val="none" w:sz="0" w:space="0" w:color="auto"/>
                    <w:right w:val="none" w:sz="0" w:space="0" w:color="auto"/>
                  </w:divBdr>
                </w:div>
              </w:divsChild>
            </w:div>
            <w:div w:id="1287345623">
              <w:marLeft w:val="0"/>
              <w:marRight w:val="0"/>
              <w:marTop w:val="0"/>
              <w:marBottom w:val="0"/>
              <w:divBdr>
                <w:top w:val="none" w:sz="0" w:space="0" w:color="auto"/>
                <w:left w:val="none" w:sz="0" w:space="0" w:color="auto"/>
                <w:bottom w:val="none" w:sz="0" w:space="0" w:color="auto"/>
                <w:right w:val="none" w:sz="0" w:space="0" w:color="auto"/>
              </w:divBdr>
              <w:divsChild>
                <w:div w:id="271982563">
                  <w:marLeft w:val="0"/>
                  <w:marRight w:val="0"/>
                  <w:marTop w:val="0"/>
                  <w:marBottom w:val="0"/>
                  <w:divBdr>
                    <w:top w:val="none" w:sz="0" w:space="0" w:color="auto"/>
                    <w:left w:val="none" w:sz="0" w:space="0" w:color="auto"/>
                    <w:bottom w:val="none" w:sz="0" w:space="0" w:color="auto"/>
                    <w:right w:val="none" w:sz="0" w:space="0" w:color="auto"/>
                  </w:divBdr>
                </w:div>
              </w:divsChild>
            </w:div>
            <w:div w:id="1283070950">
              <w:marLeft w:val="0"/>
              <w:marRight w:val="0"/>
              <w:marTop w:val="0"/>
              <w:marBottom w:val="0"/>
              <w:divBdr>
                <w:top w:val="none" w:sz="0" w:space="0" w:color="auto"/>
                <w:left w:val="none" w:sz="0" w:space="0" w:color="auto"/>
                <w:bottom w:val="none" w:sz="0" w:space="0" w:color="auto"/>
                <w:right w:val="none" w:sz="0" w:space="0" w:color="auto"/>
              </w:divBdr>
              <w:divsChild>
                <w:div w:id="1193811485">
                  <w:marLeft w:val="0"/>
                  <w:marRight w:val="0"/>
                  <w:marTop w:val="0"/>
                  <w:marBottom w:val="0"/>
                  <w:divBdr>
                    <w:top w:val="none" w:sz="0" w:space="0" w:color="auto"/>
                    <w:left w:val="none" w:sz="0" w:space="0" w:color="auto"/>
                    <w:bottom w:val="none" w:sz="0" w:space="0" w:color="auto"/>
                    <w:right w:val="none" w:sz="0" w:space="0" w:color="auto"/>
                  </w:divBdr>
                </w:div>
              </w:divsChild>
            </w:div>
            <w:div w:id="987320336">
              <w:marLeft w:val="0"/>
              <w:marRight w:val="0"/>
              <w:marTop w:val="0"/>
              <w:marBottom w:val="0"/>
              <w:divBdr>
                <w:top w:val="none" w:sz="0" w:space="0" w:color="auto"/>
                <w:left w:val="none" w:sz="0" w:space="0" w:color="auto"/>
                <w:bottom w:val="none" w:sz="0" w:space="0" w:color="auto"/>
                <w:right w:val="none" w:sz="0" w:space="0" w:color="auto"/>
              </w:divBdr>
              <w:divsChild>
                <w:div w:id="1247962317">
                  <w:marLeft w:val="0"/>
                  <w:marRight w:val="0"/>
                  <w:marTop w:val="0"/>
                  <w:marBottom w:val="0"/>
                  <w:divBdr>
                    <w:top w:val="none" w:sz="0" w:space="0" w:color="auto"/>
                    <w:left w:val="none" w:sz="0" w:space="0" w:color="auto"/>
                    <w:bottom w:val="none" w:sz="0" w:space="0" w:color="auto"/>
                    <w:right w:val="none" w:sz="0" w:space="0" w:color="auto"/>
                  </w:divBdr>
                </w:div>
              </w:divsChild>
            </w:div>
            <w:div w:id="231283549">
              <w:marLeft w:val="0"/>
              <w:marRight w:val="0"/>
              <w:marTop w:val="0"/>
              <w:marBottom w:val="0"/>
              <w:divBdr>
                <w:top w:val="none" w:sz="0" w:space="0" w:color="auto"/>
                <w:left w:val="none" w:sz="0" w:space="0" w:color="auto"/>
                <w:bottom w:val="none" w:sz="0" w:space="0" w:color="auto"/>
                <w:right w:val="none" w:sz="0" w:space="0" w:color="auto"/>
              </w:divBdr>
              <w:divsChild>
                <w:div w:id="206458579">
                  <w:marLeft w:val="0"/>
                  <w:marRight w:val="0"/>
                  <w:marTop w:val="0"/>
                  <w:marBottom w:val="0"/>
                  <w:divBdr>
                    <w:top w:val="none" w:sz="0" w:space="0" w:color="auto"/>
                    <w:left w:val="none" w:sz="0" w:space="0" w:color="auto"/>
                    <w:bottom w:val="none" w:sz="0" w:space="0" w:color="auto"/>
                    <w:right w:val="none" w:sz="0" w:space="0" w:color="auto"/>
                  </w:divBdr>
                </w:div>
              </w:divsChild>
            </w:div>
            <w:div w:id="2141339416">
              <w:marLeft w:val="0"/>
              <w:marRight w:val="0"/>
              <w:marTop w:val="0"/>
              <w:marBottom w:val="0"/>
              <w:divBdr>
                <w:top w:val="none" w:sz="0" w:space="0" w:color="auto"/>
                <w:left w:val="none" w:sz="0" w:space="0" w:color="auto"/>
                <w:bottom w:val="none" w:sz="0" w:space="0" w:color="auto"/>
                <w:right w:val="none" w:sz="0" w:space="0" w:color="auto"/>
              </w:divBdr>
              <w:divsChild>
                <w:div w:id="1435589058">
                  <w:marLeft w:val="0"/>
                  <w:marRight w:val="0"/>
                  <w:marTop w:val="0"/>
                  <w:marBottom w:val="0"/>
                  <w:divBdr>
                    <w:top w:val="none" w:sz="0" w:space="0" w:color="auto"/>
                    <w:left w:val="none" w:sz="0" w:space="0" w:color="auto"/>
                    <w:bottom w:val="none" w:sz="0" w:space="0" w:color="auto"/>
                    <w:right w:val="none" w:sz="0" w:space="0" w:color="auto"/>
                  </w:divBdr>
                </w:div>
              </w:divsChild>
            </w:div>
            <w:div w:id="1743868689">
              <w:marLeft w:val="0"/>
              <w:marRight w:val="0"/>
              <w:marTop w:val="0"/>
              <w:marBottom w:val="0"/>
              <w:divBdr>
                <w:top w:val="none" w:sz="0" w:space="0" w:color="auto"/>
                <w:left w:val="none" w:sz="0" w:space="0" w:color="auto"/>
                <w:bottom w:val="none" w:sz="0" w:space="0" w:color="auto"/>
                <w:right w:val="none" w:sz="0" w:space="0" w:color="auto"/>
              </w:divBdr>
              <w:divsChild>
                <w:div w:id="434981369">
                  <w:marLeft w:val="0"/>
                  <w:marRight w:val="0"/>
                  <w:marTop w:val="0"/>
                  <w:marBottom w:val="0"/>
                  <w:divBdr>
                    <w:top w:val="none" w:sz="0" w:space="0" w:color="auto"/>
                    <w:left w:val="none" w:sz="0" w:space="0" w:color="auto"/>
                    <w:bottom w:val="none" w:sz="0" w:space="0" w:color="auto"/>
                    <w:right w:val="none" w:sz="0" w:space="0" w:color="auto"/>
                  </w:divBdr>
                </w:div>
              </w:divsChild>
            </w:div>
            <w:div w:id="313799892">
              <w:marLeft w:val="0"/>
              <w:marRight w:val="0"/>
              <w:marTop w:val="0"/>
              <w:marBottom w:val="0"/>
              <w:divBdr>
                <w:top w:val="none" w:sz="0" w:space="0" w:color="auto"/>
                <w:left w:val="none" w:sz="0" w:space="0" w:color="auto"/>
                <w:bottom w:val="none" w:sz="0" w:space="0" w:color="auto"/>
                <w:right w:val="none" w:sz="0" w:space="0" w:color="auto"/>
              </w:divBdr>
              <w:divsChild>
                <w:div w:id="1367173802">
                  <w:marLeft w:val="0"/>
                  <w:marRight w:val="0"/>
                  <w:marTop w:val="0"/>
                  <w:marBottom w:val="0"/>
                  <w:divBdr>
                    <w:top w:val="none" w:sz="0" w:space="0" w:color="auto"/>
                    <w:left w:val="none" w:sz="0" w:space="0" w:color="auto"/>
                    <w:bottom w:val="none" w:sz="0" w:space="0" w:color="auto"/>
                    <w:right w:val="none" w:sz="0" w:space="0" w:color="auto"/>
                  </w:divBdr>
                </w:div>
              </w:divsChild>
            </w:div>
            <w:div w:id="1274288070">
              <w:marLeft w:val="0"/>
              <w:marRight w:val="0"/>
              <w:marTop w:val="0"/>
              <w:marBottom w:val="0"/>
              <w:divBdr>
                <w:top w:val="none" w:sz="0" w:space="0" w:color="auto"/>
                <w:left w:val="none" w:sz="0" w:space="0" w:color="auto"/>
                <w:bottom w:val="none" w:sz="0" w:space="0" w:color="auto"/>
                <w:right w:val="none" w:sz="0" w:space="0" w:color="auto"/>
              </w:divBdr>
              <w:divsChild>
                <w:div w:id="901720469">
                  <w:marLeft w:val="0"/>
                  <w:marRight w:val="0"/>
                  <w:marTop w:val="0"/>
                  <w:marBottom w:val="0"/>
                  <w:divBdr>
                    <w:top w:val="none" w:sz="0" w:space="0" w:color="auto"/>
                    <w:left w:val="none" w:sz="0" w:space="0" w:color="auto"/>
                    <w:bottom w:val="none" w:sz="0" w:space="0" w:color="auto"/>
                    <w:right w:val="none" w:sz="0" w:space="0" w:color="auto"/>
                  </w:divBdr>
                </w:div>
              </w:divsChild>
            </w:div>
            <w:div w:id="1396705022">
              <w:marLeft w:val="0"/>
              <w:marRight w:val="0"/>
              <w:marTop w:val="0"/>
              <w:marBottom w:val="0"/>
              <w:divBdr>
                <w:top w:val="none" w:sz="0" w:space="0" w:color="auto"/>
                <w:left w:val="none" w:sz="0" w:space="0" w:color="auto"/>
                <w:bottom w:val="none" w:sz="0" w:space="0" w:color="auto"/>
                <w:right w:val="none" w:sz="0" w:space="0" w:color="auto"/>
              </w:divBdr>
              <w:divsChild>
                <w:div w:id="589854183">
                  <w:marLeft w:val="0"/>
                  <w:marRight w:val="0"/>
                  <w:marTop w:val="0"/>
                  <w:marBottom w:val="0"/>
                  <w:divBdr>
                    <w:top w:val="none" w:sz="0" w:space="0" w:color="auto"/>
                    <w:left w:val="none" w:sz="0" w:space="0" w:color="auto"/>
                    <w:bottom w:val="none" w:sz="0" w:space="0" w:color="auto"/>
                    <w:right w:val="none" w:sz="0" w:space="0" w:color="auto"/>
                  </w:divBdr>
                </w:div>
              </w:divsChild>
            </w:div>
            <w:div w:id="1775400379">
              <w:marLeft w:val="0"/>
              <w:marRight w:val="0"/>
              <w:marTop w:val="0"/>
              <w:marBottom w:val="0"/>
              <w:divBdr>
                <w:top w:val="none" w:sz="0" w:space="0" w:color="auto"/>
                <w:left w:val="none" w:sz="0" w:space="0" w:color="auto"/>
                <w:bottom w:val="none" w:sz="0" w:space="0" w:color="auto"/>
                <w:right w:val="none" w:sz="0" w:space="0" w:color="auto"/>
              </w:divBdr>
              <w:divsChild>
                <w:div w:id="1444379886">
                  <w:marLeft w:val="0"/>
                  <w:marRight w:val="0"/>
                  <w:marTop w:val="0"/>
                  <w:marBottom w:val="0"/>
                  <w:divBdr>
                    <w:top w:val="none" w:sz="0" w:space="0" w:color="auto"/>
                    <w:left w:val="none" w:sz="0" w:space="0" w:color="auto"/>
                    <w:bottom w:val="none" w:sz="0" w:space="0" w:color="auto"/>
                    <w:right w:val="none" w:sz="0" w:space="0" w:color="auto"/>
                  </w:divBdr>
                </w:div>
              </w:divsChild>
            </w:div>
            <w:div w:id="1216506196">
              <w:marLeft w:val="0"/>
              <w:marRight w:val="0"/>
              <w:marTop w:val="0"/>
              <w:marBottom w:val="0"/>
              <w:divBdr>
                <w:top w:val="none" w:sz="0" w:space="0" w:color="auto"/>
                <w:left w:val="none" w:sz="0" w:space="0" w:color="auto"/>
                <w:bottom w:val="none" w:sz="0" w:space="0" w:color="auto"/>
                <w:right w:val="none" w:sz="0" w:space="0" w:color="auto"/>
              </w:divBdr>
              <w:divsChild>
                <w:div w:id="1121613217">
                  <w:marLeft w:val="0"/>
                  <w:marRight w:val="0"/>
                  <w:marTop w:val="0"/>
                  <w:marBottom w:val="0"/>
                  <w:divBdr>
                    <w:top w:val="none" w:sz="0" w:space="0" w:color="auto"/>
                    <w:left w:val="none" w:sz="0" w:space="0" w:color="auto"/>
                    <w:bottom w:val="none" w:sz="0" w:space="0" w:color="auto"/>
                    <w:right w:val="none" w:sz="0" w:space="0" w:color="auto"/>
                  </w:divBdr>
                </w:div>
              </w:divsChild>
            </w:div>
            <w:div w:id="324430896">
              <w:marLeft w:val="0"/>
              <w:marRight w:val="0"/>
              <w:marTop w:val="0"/>
              <w:marBottom w:val="0"/>
              <w:divBdr>
                <w:top w:val="none" w:sz="0" w:space="0" w:color="auto"/>
                <w:left w:val="none" w:sz="0" w:space="0" w:color="auto"/>
                <w:bottom w:val="none" w:sz="0" w:space="0" w:color="auto"/>
                <w:right w:val="none" w:sz="0" w:space="0" w:color="auto"/>
              </w:divBdr>
              <w:divsChild>
                <w:div w:id="1678799867">
                  <w:marLeft w:val="0"/>
                  <w:marRight w:val="0"/>
                  <w:marTop w:val="0"/>
                  <w:marBottom w:val="0"/>
                  <w:divBdr>
                    <w:top w:val="none" w:sz="0" w:space="0" w:color="auto"/>
                    <w:left w:val="none" w:sz="0" w:space="0" w:color="auto"/>
                    <w:bottom w:val="none" w:sz="0" w:space="0" w:color="auto"/>
                    <w:right w:val="none" w:sz="0" w:space="0" w:color="auto"/>
                  </w:divBdr>
                </w:div>
              </w:divsChild>
            </w:div>
            <w:div w:id="380448845">
              <w:marLeft w:val="0"/>
              <w:marRight w:val="0"/>
              <w:marTop w:val="0"/>
              <w:marBottom w:val="0"/>
              <w:divBdr>
                <w:top w:val="none" w:sz="0" w:space="0" w:color="auto"/>
                <w:left w:val="none" w:sz="0" w:space="0" w:color="auto"/>
                <w:bottom w:val="none" w:sz="0" w:space="0" w:color="auto"/>
                <w:right w:val="none" w:sz="0" w:space="0" w:color="auto"/>
              </w:divBdr>
              <w:divsChild>
                <w:div w:id="596595632">
                  <w:marLeft w:val="0"/>
                  <w:marRight w:val="0"/>
                  <w:marTop w:val="0"/>
                  <w:marBottom w:val="0"/>
                  <w:divBdr>
                    <w:top w:val="none" w:sz="0" w:space="0" w:color="auto"/>
                    <w:left w:val="none" w:sz="0" w:space="0" w:color="auto"/>
                    <w:bottom w:val="none" w:sz="0" w:space="0" w:color="auto"/>
                    <w:right w:val="none" w:sz="0" w:space="0" w:color="auto"/>
                  </w:divBdr>
                </w:div>
              </w:divsChild>
            </w:div>
            <w:div w:id="768738399">
              <w:marLeft w:val="0"/>
              <w:marRight w:val="0"/>
              <w:marTop w:val="0"/>
              <w:marBottom w:val="0"/>
              <w:divBdr>
                <w:top w:val="none" w:sz="0" w:space="0" w:color="auto"/>
                <w:left w:val="none" w:sz="0" w:space="0" w:color="auto"/>
                <w:bottom w:val="none" w:sz="0" w:space="0" w:color="auto"/>
                <w:right w:val="none" w:sz="0" w:space="0" w:color="auto"/>
              </w:divBdr>
              <w:divsChild>
                <w:div w:id="232089105">
                  <w:marLeft w:val="0"/>
                  <w:marRight w:val="0"/>
                  <w:marTop w:val="0"/>
                  <w:marBottom w:val="0"/>
                  <w:divBdr>
                    <w:top w:val="none" w:sz="0" w:space="0" w:color="auto"/>
                    <w:left w:val="none" w:sz="0" w:space="0" w:color="auto"/>
                    <w:bottom w:val="none" w:sz="0" w:space="0" w:color="auto"/>
                    <w:right w:val="none" w:sz="0" w:space="0" w:color="auto"/>
                  </w:divBdr>
                </w:div>
              </w:divsChild>
            </w:div>
            <w:div w:id="1285384175">
              <w:marLeft w:val="0"/>
              <w:marRight w:val="0"/>
              <w:marTop w:val="0"/>
              <w:marBottom w:val="0"/>
              <w:divBdr>
                <w:top w:val="none" w:sz="0" w:space="0" w:color="auto"/>
                <w:left w:val="none" w:sz="0" w:space="0" w:color="auto"/>
                <w:bottom w:val="none" w:sz="0" w:space="0" w:color="auto"/>
                <w:right w:val="none" w:sz="0" w:space="0" w:color="auto"/>
              </w:divBdr>
              <w:divsChild>
                <w:div w:id="716707563">
                  <w:marLeft w:val="0"/>
                  <w:marRight w:val="0"/>
                  <w:marTop w:val="0"/>
                  <w:marBottom w:val="0"/>
                  <w:divBdr>
                    <w:top w:val="none" w:sz="0" w:space="0" w:color="auto"/>
                    <w:left w:val="none" w:sz="0" w:space="0" w:color="auto"/>
                    <w:bottom w:val="none" w:sz="0" w:space="0" w:color="auto"/>
                    <w:right w:val="none" w:sz="0" w:space="0" w:color="auto"/>
                  </w:divBdr>
                </w:div>
              </w:divsChild>
            </w:div>
            <w:div w:id="2030334605">
              <w:marLeft w:val="0"/>
              <w:marRight w:val="0"/>
              <w:marTop w:val="0"/>
              <w:marBottom w:val="0"/>
              <w:divBdr>
                <w:top w:val="none" w:sz="0" w:space="0" w:color="auto"/>
                <w:left w:val="none" w:sz="0" w:space="0" w:color="auto"/>
                <w:bottom w:val="none" w:sz="0" w:space="0" w:color="auto"/>
                <w:right w:val="none" w:sz="0" w:space="0" w:color="auto"/>
              </w:divBdr>
              <w:divsChild>
                <w:div w:id="1586498607">
                  <w:marLeft w:val="0"/>
                  <w:marRight w:val="0"/>
                  <w:marTop w:val="0"/>
                  <w:marBottom w:val="0"/>
                  <w:divBdr>
                    <w:top w:val="none" w:sz="0" w:space="0" w:color="auto"/>
                    <w:left w:val="none" w:sz="0" w:space="0" w:color="auto"/>
                    <w:bottom w:val="none" w:sz="0" w:space="0" w:color="auto"/>
                    <w:right w:val="none" w:sz="0" w:space="0" w:color="auto"/>
                  </w:divBdr>
                </w:div>
              </w:divsChild>
            </w:div>
            <w:div w:id="1152064012">
              <w:marLeft w:val="0"/>
              <w:marRight w:val="0"/>
              <w:marTop w:val="0"/>
              <w:marBottom w:val="0"/>
              <w:divBdr>
                <w:top w:val="none" w:sz="0" w:space="0" w:color="auto"/>
                <w:left w:val="none" w:sz="0" w:space="0" w:color="auto"/>
                <w:bottom w:val="none" w:sz="0" w:space="0" w:color="auto"/>
                <w:right w:val="none" w:sz="0" w:space="0" w:color="auto"/>
              </w:divBdr>
              <w:divsChild>
                <w:div w:id="946157984">
                  <w:marLeft w:val="0"/>
                  <w:marRight w:val="0"/>
                  <w:marTop w:val="0"/>
                  <w:marBottom w:val="0"/>
                  <w:divBdr>
                    <w:top w:val="none" w:sz="0" w:space="0" w:color="auto"/>
                    <w:left w:val="none" w:sz="0" w:space="0" w:color="auto"/>
                    <w:bottom w:val="none" w:sz="0" w:space="0" w:color="auto"/>
                    <w:right w:val="none" w:sz="0" w:space="0" w:color="auto"/>
                  </w:divBdr>
                </w:div>
              </w:divsChild>
            </w:div>
            <w:div w:id="126052121">
              <w:marLeft w:val="0"/>
              <w:marRight w:val="0"/>
              <w:marTop w:val="0"/>
              <w:marBottom w:val="0"/>
              <w:divBdr>
                <w:top w:val="none" w:sz="0" w:space="0" w:color="auto"/>
                <w:left w:val="none" w:sz="0" w:space="0" w:color="auto"/>
                <w:bottom w:val="none" w:sz="0" w:space="0" w:color="auto"/>
                <w:right w:val="none" w:sz="0" w:space="0" w:color="auto"/>
              </w:divBdr>
              <w:divsChild>
                <w:div w:id="993073507">
                  <w:marLeft w:val="0"/>
                  <w:marRight w:val="0"/>
                  <w:marTop w:val="0"/>
                  <w:marBottom w:val="0"/>
                  <w:divBdr>
                    <w:top w:val="none" w:sz="0" w:space="0" w:color="auto"/>
                    <w:left w:val="none" w:sz="0" w:space="0" w:color="auto"/>
                    <w:bottom w:val="none" w:sz="0" w:space="0" w:color="auto"/>
                    <w:right w:val="none" w:sz="0" w:space="0" w:color="auto"/>
                  </w:divBdr>
                </w:div>
              </w:divsChild>
            </w:div>
            <w:div w:id="2009405220">
              <w:marLeft w:val="0"/>
              <w:marRight w:val="0"/>
              <w:marTop w:val="0"/>
              <w:marBottom w:val="0"/>
              <w:divBdr>
                <w:top w:val="none" w:sz="0" w:space="0" w:color="auto"/>
                <w:left w:val="none" w:sz="0" w:space="0" w:color="auto"/>
                <w:bottom w:val="none" w:sz="0" w:space="0" w:color="auto"/>
                <w:right w:val="none" w:sz="0" w:space="0" w:color="auto"/>
              </w:divBdr>
              <w:divsChild>
                <w:div w:id="1492133944">
                  <w:marLeft w:val="0"/>
                  <w:marRight w:val="0"/>
                  <w:marTop w:val="0"/>
                  <w:marBottom w:val="0"/>
                  <w:divBdr>
                    <w:top w:val="none" w:sz="0" w:space="0" w:color="auto"/>
                    <w:left w:val="none" w:sz="0" w:space="0" w:color="auto"/>
                    <w:bottom w:val="none" w:sz="0" w:space="0" w:color="auto"/>
                    <w:right w:val="none" w:sz="0" w:space="0" w:color="auto"/>
                  </w:divBdr>
                </w:div>
              </w:divsChild>
            </w:div>
            <w:div w:id="1982886439">
              <w:marLeft w:val="0"/>
              <w:marRight w:val="0"/>
              <w:marTop w:val="0"/>
              <w:marBottom w:val="0"/>
              <w:divBdr>
                <w:top w:val="none" w:sz="0" w:space="0" w:color="auto"/>
                <w:left w:val="none" w:sz="0" w:space="0" w:color="auto"/>
                <w:bottom w:val="none" w:sz="0" w:space="0" w:color="auto"/>
                <w:right w:val="none" w:sz="0" w:space="0" w:color="auto"/>
              </w:divBdr>
              <w:divsChild>
                <w:div w:id="1394428623">
                  <w:marLeft w:val="0"/>
                  <w:marRight w:val="0"/>
                  <w:marTop w:val="0"/>
                  <w:marBottom w:val="0"/>
                  <w:divBdr>
                    <w:top w:val="none" w:sz="0" w:space="0" w:color="auto"/>
                    <w:left w:val="none" w:sz="0" w:space="0" w:color="auto"/>
                    <w:bottom w:val="none" w:sz="0" w:space="0" w:color="auto"/>
                    <w:right w:val="none" w:sz="0" w:space="0" w:color="auto"/>
                  </w:divBdr>
                </w:div>
              </w:divsChild>
            </w:div>
            <w:div w:id="221795877">
              <w:marLeft w:val="0"/>
              <w:marRight w:val="0"/>
              <w:marTop w:val="0"/>
              <w:marBottom w:val="0"/>
              <w:divBdr>
                <w:top w:val="none" w:sz="0" w:space="0" w:color="auto"/>
                <w:left w:val="none" w:sz="0" w:space="0" w:color="auto"/>
                <w:bottom w:val="none" w:sz="0" w:space="0" w:color="auto"/>
                <w:right w:val="none" w:sz="0" w:space="0" w:color="auto"/>
              </w:divBdr>
              <w:divsChild>
                <w:div w:id="1893497928">
                  <w:marLeft w:val="0"/>
                  <w:marRight w:val="0"/>
                  <w:marTop w:val="0"/>
                  <w:marBottom w:val="0"/>
                  <w:divBdr>
                    <w:top w:val="none" w:sz="0" w:space="0" w:color="auto"/>
                    <w:left w:val="none" w:sz="0" w:space="0" w:color="auto"/>
                    <w:bottom w:val="none" w:sz="0" w:space="0" w:color="auto"/>
                    <w:right w:val="none" w:sz="0" w:space="0" w:color="auto"/>
                  </w:divBdr>
                </w:div>
              </w:divsChild>
            </w:div>
            <w:div w:id="222179879">
              <w:marLeft w:val="0"/>
              <w:marRight w:val="0"/>
              <w:marTop w:val="0"/>
              <w:marBottom w:val="0"/>
              <w:divBdr>
                <w:top w:val="none" w:sz="0" w:space="0" w:color="auto"/>
                <w:left w:val="none" w:sz="0" w:space="0" w:color="auto"/>
                <w:bottom w:val="none" w:sz="0" w:space="0" w:color="auto"/>
                <w:right w:val="none" w:sz="0" w:space="0" w:color="auto"/>
              </w:divBdr>
              <w:divsChild>
                <w:div w:id="1790321296">
                  <w:marLeft w:val="0"/>
                  <w:marRight w:val="0"/>
                  <w:marTop w:val="0"/>
                  <w:marBottom w:val="0"/>
                  <w:divBdr>
                    <w:top w:val="none" w:sz="0" w:space="0" w:color="auto"/>
                    <w:left w:val="none" w:sz="0" w:space="0" w:color="auto"/>
                    <w:bottom w:val="none" w:sz="0" w:space="0" w:color="auto"/>
                    <w:right w:val="none" w:sz="0" w:space="0" w:color="auto"/>
                  </w:divBdr>
                </w:div>
              </w:divsChild>
            </w:div>
            <w:div w:id="1165315985">
              <w:marLeft w:val="0"/>
              <w:marRight w:val="0"/>
              <w:marTop w:val="0"/>
              <w:marBottom w:val="0"/>
              <w:divBdr>
                <w:top w:val="none" w:sz="0" w:space="0" w:color="auto"/>
                <w:left w:val="none" w:sz="0" w:space="0" w:color="auto"/>
                <w:bottom w:val="none" w:sz="0" w:space="0" w:color="auto"/>
                <w:right w:val="none" w:sz="0" w:space="0" w:color="auto"/>
              </w:divBdr>
              <w:divsChild>
                <w:div w:id="293098757">
                  <w:marLeft w:val="0"/>
                  <w:marRight w:val="0"/>
                  <w:marTop w:val="0"/>
                  <w:marBottom w:val="0"/>
                  <w:divBdr>
                    <w:top w:val="none" w:sz="0" w:space="0" w:color="auto"/>
                    <w:left w:val="none" w:sz="0" w:space="0" w:color="auto"/>
                    <w:bottom w:val="none" w:sz="0" w:space="0" w:color="auto"/>
                    <w:right w:val="none" w:sz="0" w:space="0" w:color="auto"/>
                  </w:divBdr>
                </w:div>
              </w:divsChild>
            </w:div>
            <w:div w:id="496578602">
              <w:marLeft w:val="0"/>
              <w:marRight w:val="0"/>
              <w:marTop w:val="0"/>
              <w:marBottom w:val="0"/>
              <w:divBdr>
                <w:top w:val="none" w:sz="0" w:space="0" w:color="auto"/>
                <w:left w:val="none" w:sz="0" w:space="0" w:color="auto"/>
                <w:bottom w:val="none" w:sz="0" w:space="0" w:color="auto"/>
                <w:right w:val="none" w:sz="0" w:space="0" w:color="auto"/>
              </w:divBdr>
              <w:divsChild>
                <w:div w:id="438573886">
                  <w:marLeft w:val="0"/>
                  <w:marRight w:val="0"/>
                  <w:marTop w:val="0"/>
                  <w:marBottom w:val="0"/>
                  <w:divBdr>
                    <w:top w:val="none" w:sz="0" w:space="0" w:color="auto"/>
                    <w:left w:val="none" w:sz="0" w:space="0" w:color="auto"/>
                    <w:bottom w:val="none" w:sz="0" w:space="0" w:color="auto"/>
                    <w:right w:val="none" w:sz="0" w:space="0" w:color="auto"/>
                  </w:divBdr>
                </w:div>
              </w:divsChild>
            </w:div>
            <w:div w:id="321006766">
              <w:marLeft w:val="0"/>
              <w:marRight w:val="0"/>
              <w:marTop w:val="0"/>
              <w:marBottom w:val="0"/>
              <w:divBdr>
                <w:top w:val="none" w:sz="0" w:space="0" w:color="auto"/>
                <w:left w:val="none" w:sz="0" w:space="0" w:color="auto"/>
                <w:bottom w:val="none" w:sz="0" w:space="0" w:color="auto"/>
                <w:right w:val="none" w:sz="0" w:space="0" w:color="auto"/>
              </w:divBdr>
              <w:divsChild>
                <w:div w:id="1073895224">
                  <w:marLeft w:val="0"/>
                  <w:marRight w:val="0"/>
                  <w:marTop w:val="0"/>
                  <w:marBottom w:val="0"/>
                  <w:divBdr>
                    <w:top w:val="none" w:sz="0" w:space="0" w:color="auto"/>
                    <w:left w:val="none" w:sz="0" w:space="0" w:color="auto"/>
                    <w:bottom w:val="none" w:sz="0" w:space="0" w:color="auto"/>
                    <w:right w:val="none" w:sz="0" w:space="0" w:color="auto"/>
                  </w:divBdr>
                </w:div>
              </w:divsChild>
            </w:div>
            <w:div w:id="70781276">
              <w:marLeft w:val="0"/>
              <w:marRight w:val="0"/>
              <w:marTop w:val="0"/>
              <w:marBottom w:val="0"/>
              <w:divBdr>
                <w:top w:val="none" w:sz="0" w:space="0" w:color="auto"/>
                <w:left w:val="none" w:sz="0" w:space="0" w:color="auto"/>
                <w:bottom w:val="none" w:sz="0" w:space="0" w:color="auto"/>
                <w:right w:val="none" w:sz="0" w:space="0" w:color="auto"/>
              </w:divBdr>
              <w:divsChild>
                <w:div w:id="574434814">
                  <w:marLeft w:val="0"/>
                  <w:marRight w:val="0"/>
                  <w:marTop w:val="0"/>
                  <w:marBottom w:val="0"/>
                  <w:divBdr>
                    <w:top w:val="none" w:sz="0" w:space="0" w:color="auto"/>
                    <w:left w:val="none" w:sz="0" w:space="0" w:color="auto"/>
                    <w:bottom w:val="none" w:sz="0" w:space="0" w:color="auto"/>
                    <w:right w:val="none" w:sz="0" w:space="0" w:color="auto"/>
                  </w:divBdr>
                </w:div>
              </w:divsChild>
            </w:div>
            <w:div w:id="680545432">
              <w:marLeft w:val="0"/>
              <w:marRight w:val="0"/>
              <w:marTop w:val="0"/>
              <w:marBottom w:val="0"/>
              <w:divBdr>
                <w:top w:val="none" w:sz="0" w:space="0" w:color="auto"/>
                <w:left w:val="none" w:sz="0" w:space="0" w:color="auto"/>
                <w:bottom w:val="none" w:sz="0" w:space="0" w:color="auto"/>
                <w:right w:val="none" w:sz="0" w:space="0" w:color="auto"/>
              </w:divBdr>
              <w:divsChild>
                <w:div w:id="117576956">
                  <w:marLeft w:val="0"/>
                  <w:marRight w:val="0"/>
                  <w:marTop w:val="0"/>
                  <w:marBottom w:val="0"/>
                  <w:divBdr>
                    <w:top w:val="none" w:sz="0" w:space="0" w:color="auto"/>
                    <w:left w:val="none" w:sz="0" w:space="0" w:color="auto"/>
                    <w:bottom w:val="none" w:sz="0" w:space="0" w:color="auto"/>
                    <w:right w:val="none" w:sz="0" w:space="0" w:color="auto"/>
                  </w:divBdr>
                </w:div>
              </w:divsChild>
            </w:div>
            <w:div w:id="1713075385">
              <w:marLeft w:val="0"/>
              <w:marRight w:val="0"/>
              <w:marTop w:val="0"/>
              <w:marBottom w:val="0"/>
              <w:divBdr>
                <w:top w:val="none" w:sz="0" w:space="0" w:color="auto"/>
                <w:left w:val="none" w:sz="0" w:space="0" w:color="auto"/>
                <w:bottom w:val="none" w:sz="0" w:space="0" w:color="auto"/>
                <w:right w:val="none" w:sz="0" w:space="0" w:color="auto"/>
              </w:divBdr>
              <w:divsChild>
                <w:div w:id="252709334">
                  <w:marLeft w:val="0"/>
                  <w:marRight w:val="0"/>
                  <w:marTop w:val="0"/>
                  <w:marBottom w:val="0"/>
                  <w:divBdr>
                    <w:top w:val="none" w:sz="0" w:space="0" w:color="auto"/>
                    <w:left w:val="none" w:sz="0" w:space="0" w:color="auto"/>
                    <w:bottom w:val="none" w:sz="0" w:space="0" w:color="auto"/>
                    <w:right w:val="none" w:sz="0" w:space="0" w:color="auto"/>
                  </w:divBdr>
                </w:div>
              </w:divsChild>
            </w:div>
            <w:div w:id="1647127151">
              <w:marLeft w:val="0"/>
              <w:marRight w:val="0"/>
              <w:marTop w:val="0"/>
              <w:marBottom w:val="0"/>
              <w:divBdr>
                <w:top w:val="none" w:sz="0" w:space="0" w:color="auto"/>
                <w:left w:val="none" w:sz="0" w:space="0" w:color="auto"/>
                <w:bottom w:val="none" w:sz="0" w:space="0" w:color="auto"/>
                <w:right w:val="none" w:sz="0" w:space="0" w:color="auto"/>
              </w:divBdr>
              <w:divsChild>
                <w:div w:id="380136048">
                  <w:marLeft w:val="0"/>
                  <w:marRight w:val="0"/>
                  <w:marTop w:val="0"/>
                  <w:marBottom w:val="0"/>
                  <w:divBdr>
                    <w:top w:val="none" w:sz="0" w:space="0" w:color="auto"/>
                    <w:left w:val="none" w:sz="0" w:space="0" w:color="auto"/>
                    <w:bottom w:val="none" w:sz="0" w:space="0" w:color="auto"/>
                    <w:right w:val="none" w:sz="0" w:space="0" w:color="auto"/>
                  </w:divBdr>
                </w:div>
              </w:divsChild>
            </w:div>
            <w:div w:id="1960607060">
              <w:marLeft w:val="0"/>
              <w:marRight w:val="0"/>
              <w:marTop w:val="0"/>
              <w:marBottom w:val="0"/>
              <w:divBdr>
                <w:top w:val="none" w:sz="0" w:space="0" w:color="auto"/>
                <w:left w:val="none" w:sz="0" w:space="0" w:color="auto"/>
                <w:bottom w:val="none" w:sz="0" w:space="0" w:color="auto"/>
                <w:right w:val="none" w:sz="0" w:space="0" w:color="auto"/>
              </w:divBdr>
              <w:divsChild>
                <w:div w:id="17312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6771">
          <w:marLeft w:val="0"/>
          <w:marRight w:val="0"/>
          <w:marTop w:val="0"/>
          <w:marBottom w:val="0"/>
          <w:divBdr>
            <w:top w:val="none" w:sz="0" w:space="0" w:color="auto"/>
            <w:left w:val="none" w:sz="0" w:space="0" w:color="auto"/>
            <w:bottom w:val="none" w:sz="0" w:space="0" w:color="auto"/>
            <w:right w:val="none" w:sz="0" w:space="0" w:color="auto"/>
          </w:divBdr>
        </w:div>
        <w:div w:id="900140178">
          <w:marLeft w:val="0"/>
          <w:marRight w:val="0"/>
          <w:marTop w:val="0"/>
          <w:marBottom w:val="0"/>
          <w:divBdr>
            <w:top w:val="none" w:sz="0" w:space="0" w:color="auto"/>
            <w:left w:val="none" w:sz="0" w:space="0" w:color="auto"/>
            <w:bottom w:val="none" w:sz="0" w:space="0" w:color="auto"/>
            <w:right w:val="none" w:sz="0" w:space="0" w:color="auto"/>
          </w:divBdr>
        </w:div>
        <w:div w:id="944077138">
          <w:marLeft w:val="0"/>
          <w:marRight w:val="0"/>
          <w:marTop w:val="0"/>
          <w:marBottom w:val="0"/>
          <w:divBdr>
            <w:top w:val="none" w:sz="0" w:space="0" w:color="auto"/>
            <w:left w:val="none" w:sz="0" w:space="0" w:color="auto"/>
            <w:bottom w:val="none" w:sz="0" w:space="0" w:color="auto"/>
            <w:right w:val="none" w:sz="0" w:space="0" w:color="auto"/>
          </w:divBdr>
        </w:div>
        <w:div w:id="1538470051">
          <w:marLeft w:val="0"/>
          <w:marRight w:val="0"/>
          <w:marTop w:val="0"/>
          <w:marBottom w:val="0"/>
          <w:divBdr>
            <w:top w:val="none" w:sz="0" w:space="0" w:color="auto"/>
            <w:left w:val="none" w:sz="0" w:space="0" w:color="auto"/>
            <w:bottom w:val="none" w:sz="0" w:space="0" w:color="auto"/>
            <w:right w:val="none" w:sz="0" w:space="0" w:color="auto"/>
          </w:divBdr>
        </w:div>
        <w:div w:id="23871679">
          <w:marLeft w:val="0"/>
          <w:marRight w:val="0"/>
          <w:marTop w:val="0"/>
          <w:marBottom w:val="0"/>
          <w:divBdr>
            <w:top w:val="none" w:sz="0" w:space="0" w:color="auto"/>
            <w:left w:val="none" w:sz="0" w:space="0" w:color="auto"/>
            <w:bottom w:val="none" w:sz="0" w:space="0" w:color="auto"/>
            <w:right w:val="none" w:sz="0" w:space="0" w:color="auto"/>
          </w:divBdr>
        </w:div>
        <w:div w:id="371925228">
          <w:marLeft w:val="-75"/>
          <w:marRight w:val="0"/>
          <w:marTop w:val="30"/>
          <w:marBottom w:val="30"/>
          <w:divBdr>
            <w:top w:val="none" w:sz="0" w:space="0" w:color="auto"/>
            <w:left w:val="none" w:sz="0" w:space="0" w:color="auto"/>
            <w:bottom w:val="none" w:sz="0" w:space="0" w:color="auto"/>
            <w:right w:val="none" w:sz="0" w:space="0" w:color="auto"/>
          </w:divBdr>
          <w:divsChild>
            <w:div w:id="582420418">
              <w:marLeft w:val="0"/>
              <w:marRight w:val="0"/>
              <w:marTop w:val="0"/>
              <w:marBottom w:val="0"/>
              <w:divBdr>
                <w:top w:val="none" w:sz="0" w:space="0" w:color="auto"/>
                <w:left w:val="none" w:sz="0" w:space="0" w:color="auto"/>
                <w:bottom w:val="none" w:sz="0" w:space="0" w:color="auto"/>
                <w:right w:val="none" w:sz="0" w:space="0" w:color="auto"/>
              </w:divBdr>
              <w:divsChild>
                <w:div w:id="1883133238">
                  <w:marLeft w:val="0"/>
                  <w:marRight w:val="0"/>
                  <w:marTop w:val="0"/>
                  <w:marBottom w:val="0"/>
                  <w:divBdr>
                    <w:top w:val="none" w:sz="0" w:space="0" w:color="auto"/>
                    <w:left w:val="none" w:sz="0" w:space="0" w:color="auto"/>
                    <w:bottom w:val="none" w:sz="0" w:space="0" w:color="auto"/>
                    <w:right w:val="none" w:sz="0" w:space="0" w:color="auto"/>
                  </w:divBdr>
                </w:div>
              </w:divsChild>
            </w:div>
            <w:div w:id="750006018">
              <w:marLeft w:val="0"/>
              <w:marRight w:val="0"/>
              <w:marTop w:val="0"/>
              <w:marBottom w:val="0"/>
              <w:divBdr>
                <w:top w:val="none" w:sz="0" w:space="0" w:color="auto"/>
                <w:left w:val="none" w:sz="0" w:space="0" w:color="auto"/>
                <w:bottom w:val="none" w:sz="0" w:space="0" w:color="auto"/>
                <w:right w:val="none" w:sz="0" w:space="0" w:color="auto"/>
              </w:divBdr>
              <w:divsChild>
                <w:div w:id="375011743">
                  <w:marLeft w:val="0"/>
                  <w:marRight w:val="0"/>
                  <w:marTop w:val="0"/>
                  <w:marBottom w:val="0"/>
                  <w:divBdr>
                    <w:top w:val="none" w:sz="0" w:space="0" w:color="auto"/>
                    <w:left w:val="none" w:sz="0" w:space="0" w:color="auto"/>
                    <w:bottom w:val="none" w:sz="0" w:space="0" w:color="auto"/>
                    <w:right w:val="none" w:sz="0" w:space="0" w:color="auto"/>
                  </w:divBdr>
                </w:div>
              </w:divsChild>
            </w:div>
            <w:div w:id="1661689925">
              <w:marLeft w:val="0"/>
              <w:marRight w:val="0"/>
              <w:marTop w:val="0"/>
              <w:marBottom w:val="0"/>
              <w:divBdr>
                <w:top w:val="none" w:sz="0" w:space="0" w:color="auto"/>
                <w:left w:val="none" w:sz="0" w:space="0" w:color="auto"/>
                <w:bottom w:val="none" w:sz="0" w:space="0" w:color="auto"/>
                <w:right w:val="none" w:sz="0" w:space="0" w:color="auto"/>
              </w:divBdr>
              <w:divsChild>
                <w:div w:id="2138523542">
                  <w:marLeft w:val="0"/>
                  <w:marRight w:val="0"/>
                  <w:marTop w:val="0"/>
                  <w:marBottom w:val="0"/>
                  <w:divBdr>
                    <w:top w:val="none" w:sz="0" w:space="0" w:color="auto"/>
                    <w:left w:val="none" w:sz="0" w:space="0" w:color="auto"/>
                    <w:bottom w:val="none" w:sz="0" w:space="0" w:color="auto"/>
                    <w:right w:val="none" w:sz="0" w:space="0" w:color="auto"/>
                  </w:divBdr>
                </w:div>
              </w:divsChild>
            </w:div>
            <w:div w:id="310253811">
              <w:marLeft w:val="0"/>
              <w:marRight w:val="0"/>
              <w:marTop w:val="0"/>
              <w:marBottom w:val="0"/>
              <w:divBdr>
                <w:top w:val="none" w:sz="0" w:space="0" w:color="auto"/>
                <w:left w:val="none" w:sz="0" w:space="0" w:color="auto"/>
                <w:bottom w:val="none" w:sz="0" w:space="0" w:color="auto"/>
                <w:right w:val="none" w:sz="0" w:space="0" w:color="auto"/>
              </w:divBdr>
              <w:divsChild>
                <w:div w:id="1806385430">
                  <w:marLeft w:val="0"/>
                  <w:marRight w:val="0"/>
                  <w:marTop w:val="0"/>
                  <w:marBottom w:val="0"/>
                  <w:divBdr>
                    <w:top w:val="none" w:sz="0" w:space="0" w:color="auto"/>
                    <w:left w:val="none" w:sz="0" w:space="0" w:color="auto"/>
                    <w:bottom w:val="none" w:sz="0" w:space="0" w:color="auto"/>
                    <w:right w:val="none" w:sz="0" w:space="0" w:color="auto"/>
                  </w:divBdr>
                </w:div>
              </w:divsChild>
            </w:div>
            <w:div w:id="202715127">
              <w:marLeft w:val="0"/>
              <w:marRight w:val="0"/>
              <w:marTop w:val="0"/>
              <w:marBottom w:val="0"/>
              <w:divBdr>
                <w:top w:val="none" w:sz="0" w:space="0" w:color="auto"/>
                <w:left w:val="none" w:sz="0" w:space="0" w:color="auto"/>
                <w:bottom w:val="none" w:sz="0" w:space="0" w:color="auto"/>
                <w:right w:val="none" w:sz="0" w:space="0" w:color="auto"/>
              </w:divBdr>
              <w:divsChild>
                <w:div w:id="604654524">
                  <w:marLeft w:val="0"/>
                  <w:marRight w:val="0"/>
                  <w:marTop w:val="0"/>
                  <w:marBottom w:val="0"/>
                  <w:divBdr>
                    <w:top w:val="none" w:sz="0" w:space="0" w:color="auto"/>
                    <w:left w:val="none" w:sz="0" w:space="0" w:color="auto"/>
                    <w:bottom w:val="none" w:sz="0" w:space="0" w:color="auto"/>
                    <w:right w:val="none" w:sz="0" w:space="0" w:color="auto"/>
                  </w:divBdr>
                </w:div>
              </w:divsChild>
            </w:div>
            <w:div w:id="1496872331">
              <w:marLeft w:val="0"/>
              <w:marRight w:val="0"/>
              <w:marTop w:val="0"/>
              <w:marBottom w:val="0"/>
              <w:divBdr>
                <w:top w:val="none" w:sz="0" w:space="0" w:color="auto"/>
                <w:left w:val="none" w:sz="0" w:space="0" w:color="auto"/>
                <w:bottom w:val="none" w:sz="0" w:space="0" w:color="auto"/>
                <w:right w:val="none" w:sz="0" w:space="0" w:color="auto"/>
              </w:divBdr>
              <w:divsChild>
                <w:div w:id="503202626">
                  <w:marLeft w:val="0"/>
                  <w:marRight w:val="0"/>
                  <w:marTop w:val="0"/>
                  <w:marBottom w:val="0"/>
                  <w:divBdr>
                    <w:top w:val="none" w:sz="0" w:space="0" w:color="auto"/>
                    <w:left w:val="none" w:sz="0" w:space="0" w:color="auto"/>
                    <w:bottom w:val="none" w:sz="0" w:space="0" w:color="auto"/>
                    <w:right w:val="none" w:sz="0" w:space="0" w:color="auto"/>
                  </w:divBdr>
                </w:div>
              </w:divsChild>
            </w:div>
            <w:div w:id="1233084173">
              <w:marLeft w:val="0"/>
              <w:marRight w:val="0"/>
              <w:marTop w:val="0"/>
              <w:marBottom w:val="0"/>
              <w:divBdr>
                <w:top w:val="none" w:sz="0" w:space="0" w:color="auto"/>
                <w:left w:val="none" w:sz="0" w:space="0" w:color="auto"/>
                <w:bottom w:val="none" w:sz="0" w:space="0" w:color="auto"/>
                <w:right w:val="none" w:sz="0" w:space="0" w:color="auto"/>
              </w:divBdr>
              <w:divsChild>
                <w:div w:id="1877427297">
                  <w:marLeft w:val="0"/>
                  <w:marRight w:val="0"/>
                  <w:marTop w:val="0"/>
                  <w:marBottom w:val="0"/>
                  <w:divBdr>
                    <w:top w:val="none" w:sz="0" w:space="0" w:color="auto"/>
                    <w:left w:val="none" w:sz="0" w:space="0" w:color="auto"/>
                    <w:bottom w:val="none" w:sz="0" w:space="0" w:color="auto"/>
                    <w:right w:val="none" w:sz="0" w:space="0" w:color="auto"/>
                  </w:divBdr>
                </w:div>
              </w:divsChild>
            </w:div>
            <w:div w:id="1370254682">
              <w:marLeft w:val="0"/>
              <w:marRight w:val="0"/>
              <w:marTop w:val="0"/>
              <w:marBottom w:val="0"/>
              <w:divBdr>
                <w:top w:val="none" w:sz="0" w:space="0" w:color="auto"/>
                <w:left w:val="none" w:sz="0" w:space="0" w:color="auto"/>
                <w:bottom w:val="none" w:sz="0" w:space="0" w:color="auto"/>
                <w:right w:val="none" w:sz="0" w:space="0" w:color="auto"/>
              </w:divBdr>
              <w:divsChild>
                <w:div w:id="435060680">
                  <w:marLeft w:val="0"/>
                  <w:marRight w:val="0"/>
                  <w:marTop w:val="0"/>
                  <w:marBottom w:val="0"/>
                  <w:divBdr>
                    <w:top w:val="none" w:sz="0" w:space="0" w:color="auto"/>
                    <w:left w:val="none" w:sz="0" w:space="0" w:color="auto"/>
                    <w:bottom w:val="none" w:sz="0" w:space="0" w:color="auto"/>
                    <w:right w:val="none" w:sz="0" w:space="0" w:color="auto"/>
                  </w:divBdr>
                </w:div>
              </w:divsChild>
            </w:div>
            <w:div w:id="12344295">
              <w:marLeft w:val="0"/>
              <w:marRight w:val="0"/>
              <w:marTop w:val="0"/>
              <w:marBottom w:val="0"/>
              <w:divBdr>
                <w:top w:val="none" w:sz="0" w:space="0" w:color="auto"/>
                <w:left w:val="none" w:sz="0" w:space="0" w:color="auto"/>
                <w:bottom w:val="none" w:sz="0" w:space="0" w:color="auto"/>
                <w:right w:val="none" w:sz="0" w:space="0" w:color="auto"/>
              </w:divBdr>
              <w:divsChild>
                <w:div w:id="773405316">
                  <w:marLeft w:val="0"/>
                  <w:marRight w:val="0"/>
                  <w:marTop w:val="0"/>
                  <w:marBottom w:val="0"/>
                  <w:divBdr>
                    <w:top w:val="none" w:sz="0" w:space="0" w:color="auto"/>
                    <w:left w:val="none" w:sz="0" w:space="0" w:color="auto"/>
                    <w:bottom w:val="none" w:sz="0" w:space="0" w:color="auto"/>
                    <w:right w:val="none" w:sz="0" w:space="0" w:color="auto"/>
                  </w:divBdr>
                </w:div>
              </w:divsChild>
            </w:div>
            <w:div w:id="2132745407">
              <w:marLeft w:val="0"/>
              <w:marRight w:val="0"/>
              <w:marTop w:val="0"/>
              <w:marBottom w:val="0"/>
              <w:divBdr>
                <w:top w:val="none" w:sz="0" w:space="0" w:color="auto"/>
                <w:left w:val="none" w:sz="0" w:space="0" w:color="auto"/>
                <w:bottom w:val="none" w:sz="0" w:space="0" w:color="auto"/>
                <w:right w:val="none" w:sz="0" w:space="0" w:color="auto"/>
              </w:divBdr>
              <w:divsChild>
                <w:div w:id="16251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5151">
          <w:marLeft w:val="0"/>
          <w:marRight w:val="0"/>
          <w:marTop w:val="0"/>
          <w:marBottom w:val="0"/>
          <w:divBdr>
            <w:top w:val="none" w:sz="0" w:space="0" w:color="auto"/>
            <w:left w:val="none" w:sz="0" w:space="0" w:color="auto"/>
            <w:bottom w:val="none" w:sz="0" w:space="0" w:color="auto"/>
            <w:right w:val="none" w:sz="0" w:space="0" w:color="auto"/>
          </w:divBdr>
        </w:div>
        <w:div w:id="584144404">
          <w:marLeft w:val="0"/>
          <w:marRight w:val="0"/>
          <w:marTop w:val="0"/>
          <w:marBottom w:val="0"/>
          <w:divBdr>
            <w:top w:val="none" w:sz="0" w:space="0" w:color="auto"/>
            <w:left w:val="none" w:sz="0" w:space="0" w:color="auto"/>
            <w:bottom w:val="none" w:sz="0" w:space="0" w:color="auto"/>
            <w:right w:val="none" w:sz="0" w:space="0" w:color="auto"/>
          </w:divBdr>
        </w:div>
        <w:div w:id="1447852854">
          <w:marLeft w:val="0"/>
          <w:marRight w:val="0"/>
          <w:marTop w:val="0"/>
          <w:marBottom w:val="0"/>
          <w:divBdr>
            <w:top w:val="none" w:sz="0" w:space="0" w:color="auto"/>
            <w:left w:val="none" w:sz="0" w:space="0" w:color="auto"/>
            <w:bottom w:val="none" w:sz="0" w:space="0" w:color="auto"/>
            <w:right w:val="none" w:sz="0" w:space="0" w:color="auto"/>
          </w:divBdr>
        </w:div>
        <w:div w:id="164980608">
          <w:marLeft w:val="0"/>
          <w:marRight w:val="0"/>
          <w:marTop w:val="0"/>
          <w:marBottom w:val="0"/>
          <w:divBdr>
            <w:top w:val="none" w:sz="0" w:space="0" w:color="auto"/>
            <w:left w:val="none" w:sz="0" w:space="0" w:color="auto"/>
            <w:bottom w:val="none" w:sz="0" w:space="0" w:color="auto"/>
            <w:right w:val="none" w:sz="0" w:space="0" w:color="auto"/>
          </w:divBdr>
        </w:div>
        <w:div w:id="820661486">
          <w:marLeft w:val="0"/>
          <w:marRight w:val="0"/>
          <w:marTop w:val="0"/>
          <w:marBottom w:val="0"/>
          <w:divBdr>
            <w:top w:val="none" w:sz="0" w:space="0" w:color="auto"/>
            <w:left w:val="none" w:sz="0" w:space="0" w:color="auto"/>
            <w:bottom w:val="none" w:sz="0" w:space="0" w:color="auto"/>
            <w:right w:val="none" w:sz="0" w:space="0" w:color="auto"/>
          </w:divBdr>
        </w:div>
        <w:div w:id="1919554721">
          <w:marLeft w:val="0"/>
          <w:marRight w:val="0"/>
          <w:marTop w:val="0"/>
          <w:marBottom w:val="0"/>
          <w:divBdr>
            <w:top w:val="none" w:sz="0" w:space="0" w:color="auto"/>
            <w:left w:val="none" w:sz="0" w:space="0" w:color="auto"/>
            <w:bottom w:val="none" w:sz="0" w:space="0" w:color="auto"/>
            <w:right w:val="none" w:sz="0" w:space="0" w:color="auto"/>
          </w:divBdr>
        </w:div>
        <w:div w:id="42683842">
          <w:marLeft w:val="0"/>
          <w:marRight w:val="0"/>
          <w:marTop w:val="0"/>
          <w:marBottom w:val="0"/>
          <w:divBdr>
            <w:top w:val="none" w:sz="0" w:space="0" w:color="auto"/>
            <w:left w:val="none" w:sz="0" w:space="0" w:color="auto"/>
            <w:bottom w:val="none" w:sz="0" w:space="0" w:color="auto"/>
            <w:right w:val="none" w:sz="0" w:space="0" w:color="auto"/>
          </w:divBdr>
        </w:div>
        <w:div w:id="2142113865">
          <w:marLeft w:val="0"/>
          <w:marRight w:val="0"/>
          <w:marTop w:val="0"/>
          <w:marBottom w:val="0"/>
          <w:divBdr>
            <w:top w:val="none" w:sz="0" w:space="0" w:color="auto"/>
            <w:left w:val="none" w:sz="0" w:space="0" w:color="auto"/>
            <w:bottom w:val="none" w:sz="0" w:space="0" w:color="auto"/>
            <w:right w:val="none" w:sz="0" w:space="0" w:color="auto"/>
          </w:divBdr>
        </w:div>
        <w:div w:id="1781759185">
          <w:marLeft w:val="0"/>
          <w:marRight w:val="0"/>
          <w:marTop w:val="0"/>
          <w:marBottom w:val="0"/>
          <w:divBdr>
            <w:top w:val="none" w:sz="0" w:space="0" w:color="auto"/>
            <w:left w:val="none" w:sz="0" w:space="0" w:color="auto"/>
            <w:bottom w:val="none" w:sz="0" w:space="0" w:color="auto"/>
            <w:right w:val="none" w:sz="0" w:space="0" w:color="auto"/>
          </w:divBdr>
        </w:div>
        <w:div w:id="732508432">
          <w:marLeft w:val="0"/>
          <w:marRight w:val="0"/>
          <w:marTop w:val="0"/>
          <w:marBottom w:val="0"/>
          <w:divBdr>
            <w:top w:val="none" w:sz="0" w:space="0" w:color="auto"/>
            <w:left w:val="none" w:sz="0" w:space="0" w:color="auto"/>
            <w:bottom w:val="none" w:sz="0" w:space="0" w:color="auto"/>
            <w:right w:val="none" w:sz="0" w:space="0" w:color="auto"/>
          </w:divBdr>
        </w:div>
        <w:div w:id="2144615482">
          <w:marLeft w:val="0"/>
          <w:marRight w:val="0"/>
          <w:marTop w:val="0"/>
          <w:marBottom w:val="0"/>
          <w:divBdr>
            <w:top w:val="none" w:sz="0" w:space="0" w:color="auto"/>
            <w:left w:val="none" w:sz="0" w:space="0" w:color="auto"/>
            <w:bottom w:val="none" w:sz="0" w:space="0" w:color="auto"/>
            <w:right w:val="none" w:sz="0" w:space="0" w:color="auto"/>
          </w:divBdr>
        </w:div>
        <w:div w:id="1130587123">
          <w:marLeft w:val="0"/>
          <w:marRight w:val="0"/>
          <w:marTop w:val="0"/>
          <w:marBottom w:val="0"/>
          <w:divBdr>
            <w:top w:val="none" w:sz="0" w:space="0" w:color="auto"/>
            <w:left w:val="none" w:sz="0" w:space="0" w:color="auto"/>
            <w:bottom w:val="none" w:sz="0" w:space="0" w:color="auto"/>
            <w:right w:val="none" w:sz="0" w:space="0" w:color="auto"/>
          </w:divBdr>
        </w:div>
        <w:div w:id="140999509">
          <w:marLeft w:val="0"/>
          <w:marRight w:val="0"/>
          <w:marTop w:val="0"/>
          <w:marBottom w:val="0"/>
          <w:divBdr>
            <w:top w:val="none" w:sz="0" w:space="0" w:color="auto"/>
            <w:left w:val="none" w:sz="0" w:space="0" w:color="auto"/>
            <w:bottom w:val="none" w:sz="0" w:space="0" w:color="auto"/>
            <w:right w:val="none" w:sz="0" w:space="0" w:color="auto"/>
          </w:divBdr>
        </w:div>
        <w:div w:id="602342438">
          <w:marLeft w:val="0"/>
          <w:marRight w:val="0"/>
          <w:marTop w:val="0"/>
          <w:marBottom w:val="0"/>
          <w:divBdr>
            <w:top w:val="none" w:sz="0" w:space="0" w:color="auto"/>
            <w:left w:val="none" w:sz="0" w:space="0" w:color="auto"/>
            <w:bottom w:val="none" w:sz="0" w:space="0" w:color="auto"/>
            <w:right w:val="none" w:sz="0" w:space="0" w:color="auto"/>
          </w:divBdr>
        </w:div>
        <w:div w:id="523904881">
          <w:marLeft w:val="0"/>
          <w:marRight w:val="0"/>
          <w:marTop w:val="0"/>
          <w:marBottom w:val="0"/>
          <w:divBdr>
            <w:top w:val="none" w:sz="0" w:space="0" w:color="auto"/>
            <w:left w:val="none" w:sz="0" w:space="0" w:color="auto"/>
            <w:bottom w:val="none" w:sz="0" w:space="0" w:color="auto"/>
            <w:right w:val="none" w:sz="0" w:space="0" w:color="auto"/>
          </w:divBdr>
        </w:div>
        <w:div w:id="1043599031">
          <w:marLeft w:val="0"/>
          <w:marRight w:val="0"/>
          <w:marTop w:val="0"/>
          <w:marBottom w:val="0"/>
          <w:divBdr>
            <w:top w:val="none" w:sz="0" w:space="0" w:color="auto"/>
            <w:left w:val="none" w:sz="0" w:space="0" w:color="auto"/>
            <w:bottom w:val="none" w:sz="0" w:space="0" w:color="auto"/>
            <w:right w:val="none" w:sz="0" w:space="0" w:color="auto"/>
          </w:divBdr>
        </w:div>
        <w:div w:id="401680603">
          <w:marLeft w:val="0"/>
          <w:marRight w:val="0"/>
          <w:marTop w:val="0"/>
          <w:marBottom w:val="0"/>
          <w:divBdr>
            <w:top w:val="none" w:sz="0" w:space="0" w:color="auto"/>
            <w:left w:val="none" w:sz="0" w:space="0" w:color="auto"/>
            <w:bottom w:val="none" w:sz="0" w:space="0" w:color="auto"/>
            <w:right w:val="none" w:sz="0" w:space="0" w:color="auto"/>
          </w:divBdr>
        </w:div>
        <w:div w:id="185026163">
          <w:marLeft w:val="0"/>
          <w:marRight w:val="0"/>
          <w:marTop w:val="0"/>
          <w:marBottom w:val="0"/>
          <w:divBdr>
            <w:top w:val="none" w:sz="0" w:space="0" w:color="auto"/>
            <w:left w:val="none" w:sz="0" w:space="0" w:color="auto"/>
            <w:bottom w:val="none" w:sz="0" w:space="0" w:color="auto"/>
            <w:right w:val="none" w:sz="0" w:space="0" w:color="auto"/>
          </w:divBdr>
        </w:div>
        <w:div w:id="1483500807">
          <w:marLeft w:val="0"/>
          <w:marRight w:val="0"/>
          <w:marTop w:val="0"/>
          <w:marBottom w:val="0"/>
          <w:divBdr>
            <w:top w:val="none" w:sz="0" w:space="0" w:color="auto"/>
            <w:left w:val="none" w:sz="0" w:space="0" w:color="auto"/>
            <w:bottom w:val="none" w:sz="0" w:space="0" w:color="auto"/>
            <w:right w:val="none" w:sz="0" w:space="0" w:color="auto"/>
          </w:divBdr>
        </w:div>
        <w:div w:id="1375227531">
          <w:marLeft w:val="0"/>
          <w:marRight w:val="0"/>
          <w:marTop w:val="0"/>
          <w:marBottom w:val="0"/>
          <w:divBdr>
            <w:top w:val="none" w:sz="0" w:space="0" w:color="auto"/>
            <w:left w:val="none" w:sz="0" w:space="0" w:color="auto"/>
            <w:bottom w:val="none" w:sz="0" w:space="0" w:color="auto"/>
            <w:right w:val="none" w:sz="0" w:space="0" w:color="auto"/>
          </w:divBdr>
        </w:div>
        <w:div w:id="615062659">
          <w:marLeft w:val="0"/>
          <w:marRight w:val="0"/>
          <w:marTop w:val="0"/>
          <w:marBottom w:val="0"/>
          <w:divBdr>
            <w:top w:val="none" w:sz="0" w:space="0" w:color="auto"/>
            <w:left w:val="none" w:sz="0" w:space="0" w:color="auto"/>
            <w:bottom w:val="none" w:sz="0" w:space="0" w:color="auto"/>
            <w:right w:val="none" w:sz="0" w:space="0" w:color="auto"/>
          </w:divBdr>
        </w:div>
        <w:div w:id="1941720407">
          <w:marLeft w:val="0"/>
          <w:marRight w:val="0"/>
          <w:marTop w:val="0"/>
          <w:marBottom w:val="0"/>
          <w:divBdr>
            <w:top w:val="none" w:sz="0" w:space="0" w:color="auto"/>
            <w:left w:val="none" w:sz="0" w:space="0" w:color="auto"/>
            <w:bottom w:val="none" w:sz="0" w:space="0" w:color="auto"/>
            <w:right w:val="none" w:sz="0" w:space="0" w:color="auto"/>
          </w:divBdr>
        </w:div>
        <w:div w:id="171796067">
          <w:marLeft w:val="0"/>
          <w:marRight w:val="0"/>
          <w:marTop w:val="0"/>
          <w:marBottom w:val="0"/>
          <w:divBdr>
            <w:top w:val="none" w:sz="0" w:space="0" w:color="auto"/>
            <w:left w:val="none" w:sz="0" w:space="0" w:color="auto"/>
            <w:bottom w:val="none" w:sz="0" w:space="0" w:color="auto"/>
            <w:right w:val="none" w:sz="0" w:space="0" w:color="auto"/>
          </w:divBdr>
        </w:div>
        <w:div w:id="1108508226">
          <w:marLeft w:val="0"/>
          <w:marRight w:val="0"/>
          <w:marTop w:val="0"/>
          <w:marBottom w:val="0"/>
          <w:divBdr>
            <w:top w:val="none" w:sz="0" w:space="0" w:color="auto"/>
            <w:left w:val="none" w:sz="0" w:space="0" w:color="auto"/>
            <w:bottom w:val="none" w:sz="0" w:space="0" w:color="auto"/>
            <w:right w:val="none" w:sz="0" w:space="0" w:color="auto"/>
          </w:divBdr>
        </w:div>
        <w:div w:id="1642883801">
          <w:marLeft w:val="0"/>
          <w:marRight w:val="0"/>
          <w:marTop w:val="0"/>
          <w:marBottom w:val="0"/>
          <w:divBdr>
            <w:top w:val="none" w:sz="0" w:space="0" w:color="auto"/>
            <w:left w:val="none" w:sz="0" w:space="0" w:color="auto"/>
            <w:bottom w:val="none" w:sz="0" w:space="0" w:color="auto"/>
            <w:right w:val="none" w:sz="0" w:space="0" w:color="auto"/>
          </w:divBdr>
        </w:div>
        <w:div w:id="1748261965">
          <w:marLeft w:val="0"/>
          <w:marRight w:val="0"/>
          <w:marTop w:val="0"/>
          <w:marBottom w:val="0"/>
          <w:divBdr>
            <w:top w:val="none" w:sz="0" w:space="0" w:color="auto"/>
            <w:left w:val="none" w:sz="0" w:space="0" w:color="auto"/>
            <w:bottom w:val="none" w:sz="0" w:space="0" w:color="auto"/>
            <w:right w:val="none" w:sz="0" w:space="0" w:color="auto"/>
          </w:divBdr>
        </w:div>
        <w:div w:id="374081218">
          <w:marLeft w:val="0"/>
          <w:marRight w:val="0"/>
          <w:marTop w:val="0"/>
          <w:marBottom w:val="0"/>
          <w:divBdr>
            <w:top w:val="none" w:sz="0" w:space="0" w:color="auto"/>
            <w:left w:val="none" w:sz="0" w:space="0" w:color="auto"/>
            <w:bottom w:val="none" w:sz="0" w:space="0" w:color="auto"/>
            <w:right w:val="none" w:sz="0" w:space="0" w:color="auto"/>
          </w:divBdr>
        </w:div>
        <w:div w:id="1335958677">
          <w:marLeft w:val="0"/>
          <w:marRight w:val="0"/>
          <w:marTop w:val="0"/>
          <w:marBottom w:val="0"/>
          <w:divBdr>
            <w:top w:val="none" w:sz="0" w:space="0" w:color="auto"/>
            <w:left w:val="none" w:sz="0" w:space="0" w:color="auto"/>
            <w:bottom w:val="none" w:sz="0" w:space="0" w:color="auto"/>
            <w:right w:val="none" w:sz="0" w:space="0" w:color="auto"/>
          </w:divBdr>
        </w:div>
        <w:div w:id="4358065">
          <w:marLeft w:val="0"/>
          <w:marRight w:val="0"/>
          <w:marTop w:val="0"/>
          <w:marBottom w:val="0"/>
          <w:divBdr>
            <w:top w:val="none" w:sz="0" w:space="0" w:color="auto"/>
            <w:left w:val="none" w:sz="0" w:space="0" w:color="auto"/>
            <w:bottom w:val="none" w:sz="0" w:space="0" w:color="auto"/>
            <w:right w:val="none" w:sz="0" w:space="0" w:color="auto"/>
          </w:divBdr>
        </w:div>
        <w:div w:id="1318994972">
          <w:marLeft w:val="0"/>
          <w:marRight w:val="0"/>
          <w:marTop w:val="0"/>
          <w:marBottom w:val="0"/>
          <w:divBdr>
            <w:top w:val="none" w:sz="0" w:space="0" w:color="auto"/>
            <w:left w:val="none" w:sz="0" w:space="0" w:color="auto"/>
            <w:bottom w:val="none" w:sz="0" w:space="0" w:color="auto"/>
            <w:right w:val="none" w:sz="0" w:space="0" w:color="auto"/>
          </w:divBdr>
        </w:div>
        <w:div w:id="2125493996">
          <w:marLeft w:val="0"/>
          <w:marRight w:val="0"/>
          <w:marTop w:val="0"/>
          <w:marBottom w:val="0"/>
          <w:divBdr>
            <w:top w:val="none" w:sz="0" w:space="0" w:color="auto"/>
            <w:left w:val="none" w:sz="0" w:space="0" w:color="auto"/>
            <w:bottom w:val="none" w:sz="0" w:space="0" w:color="auto"/>
            <w:right w:val="none" w:sz="0" w:space="0" w:color="auto"/>
          </w:divBdr>
        </w:div>
        <w:div w:id="1444575992">
          <w:marLeft w:val="0"/>
          <w:marRight w:val="0"/>
          <w:marTop w:val="0"/>
          <w:marBottom w:val="0"/>
          <w:divBdr>
            <w:top w:val="none" w:sz="0" w:space="0" w:color="auto"/>
            <w:left w:val="none" w:sz="0" w:space="0" w:color="auto"/>
            <w:bottom w:val="none" w:sz="0" w:space="0" w:color="auto"/>
            <w:right w:val="none" w:sz="0" w:space="0" w:color="auto"/>
          </w:divBdr>
        </w:div>
        <w:div w:id="511575373">
          <w:marLeft w:val="0"/>
          <w:marRight w:val="0"/>
          <w:marTop w:val="0"/>
          <w:marBottom w:val="0"/>
          <w:divBdr>
            <w:top w:val="none" w:sz="0" w:space="0" w:color="auto"/>
            <w:left w:val="none" w:sz="0" w:space="0" w:color="auto"/>
            <w:bottom w:val="none" w:sz="0" w:space="0" w:color="auto"/>
            <w:right w:val="none" w:sz="0" w:space="0" w:color="auto"/>
          </w:divBdr>
        </w:div>
        <w:div w:id="1876774826">
          <w:marLeft w:val="0"/>
          <w:marRight w:val="0"/>
          <w:marTop w:val="0"/>
          <w:marBottom w:val="0"/>
          <w:divBdr>
            <w:top w:val="none" w:sz="0" w:space="0" w:color="auto"/>
            <w:left w:val="none" w:sz="0" w:space="0" w:color="auto"/>
            <w:bottom w:val="none" w:sz="0" w:space="0" w:color="auto"/>
            <w:right w:val="none" w:sz="0" w:space="0" w:color="auto"/>
          </w:divBdr>
        </w:div>
        <w:div w:id="1592934674">
          <w:marLeft w:val="0"/>
          <w:marRight w:val="0"/>
          <w:marTop w:val="0"/>
          <w:marBottom w:val="0"/>
          <w:divBdr>
            <w:top w:val="none" w:sz="0" w:space="0" w:color="auto"/>
            <w:left w:val="none" w:sz="0" w:space="0" w:color="auto"/>
            <w:bottom w:val="none" w:sz="0" w:space="0" w:color="auto"/>
            <w:right w:val="none" w:sz="0" w:space="0" w:color="auto"/>
          </w:divBdr>
        </w:div>
        <w:div w:id="1523393671">
          <w:marLeft w:val="0"/>
          <w:marRight w:val="0"/>
          <w:marTop w:val="0"/>
          <w:marBottom w:val="0"/>
          <w:divBdr>
            <w:top w:val="none" w:sz="0" w:space="0" w:color="auto"/>
            <w:left w:val="none" w:sz="0" w:space="0" w:color="auto"/>
            <w:bottom w:val="none" w:sz="0" w:space="0" w:color="auto"/>
            <w:right w:val="none" w:sz="0" w:space="0" w:color="auto"/>
          </w:divBdr>
        </w:div>
        <w:div w:id="1902861905">
          <w:marLeft w:val="0"/>
          <w:marRight w:val="0"/>
          <w:marTop w:val="0"/>
          <w:marBottom w:val="0"/>
          <w:divBdr>
            <w:top w:val="none" w:sz="0" w:space="0" w:color="auto"/>
            <w:left w:val="none" w:sz="0" w:space="0" w:color="auto"/>
            <w:bottom w:val="none" w:sz="0" w:space="0" w:color="auto"/>
            <w:right w:val="none" w:sz="0" w:space="0" w:color="auto"/>
          </w:divBdr>
        </w:div>
        <w:div w:id="2058433648">
          <w:marLeft w:val="0"/>
          <w:marRight w:val="0"/>
          <w:marTop w:val="0"/>
          <w:marBottom w:val="0"/>
          <w:divBdr>
            <w:top w:val="none" w:sz="0" w:space="0" w:color="auto"/>
            <w:left w:val="none" w:sz="0" w:space="0" w:color="auto"/>
            <w:bottom w:val="none" w:sz="0" w:space="0" w:color="auto"/>
            <w:right w:val="none" w:sz="0" w:space="0" w:color="auto"/>
          </w:divBdr>
        </w:div>
        <w:div w:id="1424112821">
          <w:marLeft w:val="0"/>
          <w:marRight w:val="0"/>
          <w:marTop w:val="0"/>
          <w:marBottom w:val="0"/>
          <w:divBdr>
            <w:top w:val="none" w:sz="0" w:space="0" w:color="auto"/>
            <w:left w:val="none" w:sz="0" w:space="0" w:color="auto"/>
            <w:bottom w:val="none" w:sz="0" w:space="0" w:color="auto"/>
            <w:right w:val="none" w:sz="0" w:space="0" w:color="auto"/>
          </w:divBdr>
        </w:div>
        <w:div w:id="497887642">
          <w:marLeft w:val="0"/>
          <w:marRight w:val="0"/>
          <w:marTop w:val="0"/>
          <w:marBottom w:val="0"/>
          <w:divBdr>
            <w:top w:val="none" w:sz="0" w:space="0" w:color="auto"/>
            <w:left w:val="none" w:sz="0" w:space="0" w:color="auto"/>
            <w:bottom w:val="none" w:sz="0" w:space="0" w:color="auto"/>
            <w:right w:val="none" w:sz="0" w:space="0" w:color="auto"/>
          </w:divBdr>
        </w:div>
        <w:div w:id="504247705">
          <w:marLeft w:val="0"/>
          <w:marRight w:val="0"/>
          <w:marTop w:val="0"/>
          <w:marBottom w:val="0"/>
          <w:divBdr>
            <w:top w:val="none" w:sz="0" w:space="0" w:color="auto"/>
            <w:left w:val="none" w:sz="0" w:space="0" w:color="auto"/>
            <w:bottom w:val="none" w:sz="0" w:space="0" w:color="auto"/>
            <w:right w:val="none" w:sz="0" w:space="0" w:color="auto"/>
          </w:divBdr>
        </w:div>
        <w:div w:id="1437671918">
          <w:marLeft w:val="0"/>
          <w:marRight w:val="0"/>
          <w:marTop w:val="0"/>
          <w:marBottom w:val="0"/>
          <w:divBdr>
            <w:top w:val="none" w:sz="0" w:space="0" w:color="auto"/>
            <w:left w:val="none" w:sz="0" w:space="0" w:color="auto"/>
            <w:bottom w:val="none" w:sz="0" w:space="0" w:color="auto"/>
            <w:right w:val="none" w:sz="0" w:space="0" w:color="auto"/>
          </w:divBdr>
        </w:div>
        <w:div w:id="283315629">
          <w:marLeft w:val="0"/>
          <w:marRight w:val="0"/>
          <w:marTop w:val="0"/>
          <w:marBottom w:val="0"/>
          <w:divBdr>
            <w:top w:val="none" w:sz="0" w:space="0" w:color="auto"/>
            <w:left w:val="none" w:sz="0" w:space="0" w:color="auto"/>
            <w:bottom w:val="none" w:sz="0" w:space="0" w:color="auto"/>
            <w:right w:val="none" w:sz="0" w:space="0" w:color="auto"/>
          </w:divBdr>
        </w:div>
        <w:div w:id="471483974">
          <w:marLeft w:val="0"/>
          <w:marRight w:val="0"/>
          <w:marTop w:val="0"/>
          <w:marBottom w:val="0"/>
          <w:divBdr>
            <w:top w:val="none" w:sz="0" w:space="0" w:color="auto"/>
            <w:left w:val="none" w:sz="0" w:space="0" w:color="auto"/>
            <w:bottom w:val="none" w:sz="0" w:space="0" w:color="auto"/>
            <w:right w:val="none" w:sz="0" w:space="0" w:color="auto"/>
          </w:divBdr>
        </w:div>
        <w:div w:id="572395382">
          <w:marLeft w:val="0"/>
          <w:marRight w:val="0"/>
          <w:marTop w:val="0"/>
          <w:marBottom w:val="0"/>
          <w:divBdr>
            <w:top w:val="none" w:sz="0" w:space="0" w:color="auto"/>
            <w:left w:val="none" w:sz="0" w:space="0" w:color="auto"/>
            <w:bottom w:val="none" w:sz="0" w:space="0" w:color="auto"/>
            <w:right w:val="none" w:sz="0" w:space="0" w:color="auto"/>
          </w:divBdr>
        </w:div>
        <w:div w:id="1323970316">
          <w:marLeft w:val="0"/>
          <w:marRight w:val="0"/>
          <w:marTop w:val="0"/>
          <w:marBottom w:val="0"/>
          <w:divBdr>
            <w:top w:val="none" w:sz="0" w:space="0" w:color="auto"/>
            <w:left w:val="none" w:sz="0" w:space="0" w:color="auto"/>
            <w:bottom w:val="none" w:sz="0" w:space="0" w:color="auto"/>
            <w:right w:val="none" w:sz="0" w:space="0" w:color="auto"/>
          </w:divBdr>
        </w:div>
        <w:div w:id="1281110510">
          <w:marLeft w:val="0"/>
          <w:marRight w:val="0"/>
          <w:marTop w:val="0"/>
          <w:marBottom w:val="0"/>
          <w:divBdr>
            <w:top w:val="none" w:sz="0" w:space="0" w:color="auto"/>
            <w:left w:val="none" w:sz="0" w:space="0" w:color="auto"/>
            <w:bottom w:val="none" w:sz="0" w:space="0" w:color="auto"/>
            <w:right w:val="none" w:sz="0" w:space="0" w:color="auto"/>
          </w:divBdr>
        </w:div>
        <w:div w:id="1474369307">
          <w:marLeft w:val="0"/>
          <w:marRight w:val="0"/>
          <w:marTop w:val="0"/>
          <w:marBottom w:val="0"/>
          <w:divBdr>
            <w:top w:val="none" w:sz="0" w:space="0" w:color="auto"/>
            <w:left w:val="none" w:sz="0" w:space="0" w:color="auto"/>
            <w:bottom w:val="none" w:sz="0" w:space="0" w:color="auto"/>
            <w:right w:val="none" w:sz="0" w:space="0" w:color="auto"/>
          </w:divBdr>
        </w:div>
        <w:div w:id="881288505">
          <w:marLeft w:val="0"/>
          <w:marRight w:val="0"/>
          <w:marTop w:val="0"/>
          <w:marBottom w:val="0"/>
          <w:divBdr>
            <w:top w:val="none" w:sz="0" w:space="0" w:color="auto"/>
            <w:left w:val="none" w:sz="0" w:space="0" w:color="auto"/>
            <w:bottom w:val="none" w:sz="0" w:space="0" w:color="auto"/>
            <w:right w:val="none" w:sz="0" w:space="0" w:color="auto"/>
          </w:divBdr>
        </w:div>
        <w:div w:id="1991515883">
          <w:marLeft w:val="0"/>
          <w:marRight w:val="0"/>
          <w:marTop w:val="0"/>
          <w:marBottom w:val="0"/>
          <w:divBdr>
            <w:top w:val="none" w:sz="0" w:space="0" w:color="auto"/>
            <w:left w:val="none" w:sz="0" w:space="0" w:color="auto"/>
            <w:bottom w:val="none" w:sz="0" w:space="0" w:color="auto"/>
            <w:right w:val="none" w:sz="0" w:space="0" w:color="auto"/>
          </w:divBdr>
        </w:div>
        <w:div w:id="960964255">
          <w:marLeft w:val="0"/>
          <w:marRight w:val="0"/>
          <w:marTop w:val="0"/>
          <w:marBottom w:val="0"/>
          <w:divBdr>
            <w:top w:val="none" w:sz="0" w:space="0" w:color="auto"/>
            <w:left w:val="none" w:sz="0" w:space="0" w:color="auto"/>
            <w:bottom w:val="none" w:sz="0" w:space="0" w:color="auto"/>
            <w:right w:val="none" w:sz="0" w:space="0" w:color="auto"/>
          </w:divBdr>
        </w:div>
        <w:div w:id="16392332">
          <w:marLeft w:val="0"/>
          <w:marRight w:val="0"/>
          <w:marTop w:val="0"/>
          <w:marBottom w:val="0"/>
          <w:divBdr>
            <w:top w:val="none" w:sz="0" w:space="0" w:color="auto"/>
            <w:left w:val="none" w:sz="0" w:space="0" w:color="auto"/>
            <w:bottom w:val="none" w:sz="0" w:space="0" w:color="auto"/>
            <w:right w:val="none" w:sz="0" w:space="0" w:color="auto"/>
          </w:divBdr>
        </w:div>
        <w:div w:id="750929093">
          <w:marLeft w:val="0"/>
          <w:marRight w:val="0"/>
          <w:marTop w:val="0"/>
          <w:marBottom w:val="0"/>
          <w:divBdr>
            <w:top w:val="none" w:sz="0" w:space="0" w:color="auto"/>
            <w:left w:val="none" w:sz="0" w:space="0" w:color="auto"/>
            <w:bottom w:val="none" w:sz="0" w:space="0" w:color="auto"/>
            <w:right w:val="none" w:sz="0" w:space="0" w:color="auto"/>
          </w:divBdr>
        </w:div>
        <w:div w:id="1016150378">
          <w:marLeft w:val="0"/>
          <w:marRight w:val="0"/>
          <w:marTop w:val="0"/>
          <w:marBottom w:val="0"/>
          <w:divBdr>
            <w:top w:val="none" w:sz="0" w:space="0" w:color="auto"/>
            <w:left w:val="none" w:sz="0" w:space="0" w:color="auto"/>
            <w:bottom w:val="none" w:sz="0" w:space="0" w:color="auto"/>
            <w:right w:val="none" w:sz="0" w:space="0" w:color="auto"/>
          </w:divBdr>
        </w:div>
        <w:div w:id="192039387">
          <w:marLeft w:val="0"/>
          <w:marRight w:val="0"/>
          <w:marTop w:val="0"/>
          <w:marBottom w:val="0"/>
          <w:divBdr>
            <w:top w:val="none" w:sz="0" w:space="0" w:color="auto"/>
            <w:left w:val="none" w:sz="0" w:space="0" w:color="auto"/>
            <w:bottom w:val="none" w:sz="0" w:space="0" w:color="auto"/>
            <w:right w:val="none" w:sz="0" w:space="0" w:color="auto"/>
          </w:divBdr>
        </w:div>
        <w:div w:id="747266029">
          <w:marLeft w:val="0"/>
          <w:marRight w:val="0"/>
          <w:marTop w:val="0"/>
          <w:marBottom w:val="0"/>
          <w:divBdr>
            <w:top w:val="none" w:sz="0" w:space="0" w:color="auto"/>
            <w:left w:val="none" w:sz="0" w:space="0" w:color="auto"/>
            <w:bottom w:val="none" w:sz="0" w:space="0" w:color="auto"/>
            <w:right w:val="none" w:sz="0" w:space="0" w:color="auto"/>
          </w:divBdr>
        </w:div>
        <w:div w:id="942420799">
          <w:marLeft w:val="0"/>
          <w:marRight w:val="0"/>
          <w:marTop w:val="0"/>
          <w:marBottom w:val="0"/>
          <w:divBdr>
            <w:top w:val="none" w:sz="0" w:space="0" w:color="auto"/>
            <w:left w:val="none" w:sz="0" w:space="0" w:color="auto"/>
            <w:bottom w:val="none" w:sz="0" w:space="0" w:color="auto"/>
            <w:right w:val="none" w:sz="0" w:space="0" w:color="auto"/>
          </w:divBdr>
        </w:div>
        <w:div w:id="1234698935">
          <w:marLeft w:val="0"/>
          <w:marRight w:val="0"/>
          <w:marTop w:val="0"/>
          <w:marBottom w:val="0"/>
          <w:divBdr>
            <w:top w:val="none" w:sz="0" w:space="0" w:color="auto"/>
            <w:left w:val="none" w:sz="0" w:space="0" w:color="auto"/>
            <w:bottom w:val="none" w:sz="0" w:space="0" w:color="auto"/>
            <w:right w:val="none" w:sz="0" w:space="0" w:color="auto"/>
          </w:divBdr>
        </w:div>
        <w:div w:id="913515512">
          <w:marLeft w:val="0"/>
          <w:marRight w:val="0"/>
          <w:marTop w:val="0"/>
          <w:marBottom w:val="0"/>
          <w:divBdr>
            <w:top w:val="none" w:sz="0" w:space="0" w:color="auto"/>
            <w:left w:val="none" w:sz="0" w:space="0" w:color="auto"/>
            <w:bottom w:val="none" w:sz="0" w:space="0" w:color="auto"/>
            <w:right w:val="none" w:sz="0" w:space="0" w:color="auto"/>
          </w:divBdr>
        </w:div>
        <w:div w:id="1049067221">
          <w:marLeft w:val="0"/>
          <w:marRight w:val="0"/>
          <w:marTop w:val="0"/>
          <w:marBottom w:val="0"/>
          <w:divBdr>
            <w:top w:val="none" w:sz="0" w:space="0" w:color="auto"/>
            <w:left w:val="none" w:sz="0" w:space="0" w:color="auto"/>
            <w:bottom w:val="none" w:sz="0" w:space="0" w:color="auto"/>
            <w:right w:val="none" w:sz="0" w:space="0" w:color="auto"/>
          </w:divBdr>
        </w:div>
        <w:div w:id="1295911845">
          <w:marLeft w:val="0"/>
          <w:marRight w:val="0"/>
          <w:marTop w:val="0"/>
          <w:marBottom w:val="0"/>
          <w:divBdr>
            <w:top w:val="none" w:sz="0" w:space="0" w:color="auto"/>
            <w:left w:val="none" w:sz="0" w:space="0" w:color="auto"/>
            <w:bottom w:val="none" w:sz="0" w:space="0" w:color="auto"/>
            <w:right w:val="none" w:sz="0" w:space="0" w:color="auto"/>
          </w:divBdr>
        </w:div>
        <w:div w:id="1137800728">
          <w:marLeft w:val="0"/>
          <w:marRight w:val="0"/>
          <w:marTop w:val="0"/>
          <w:marBottom w:val="0"/>
          <w:divBdr>
            <w:top w:val="none" w:sz="0" w:space="0" w:color="auto"/>
            <w:left w:val="none" w:sz="0" w:space="0" w:color="auto"/>
            <w:bottom w:val="none" w:sz="0" w:space="0" w:color="auto"/>
            <w:right w:val="none" w:sz="0" w:space="0" w:color="auto"/>
          </w:divBdr>
        </w:div>
        <w:div w:id="831990749">
          <w:marLeft w:val="0"/>
          <w:marRight w:val="0"/>
          <w:marTop w:val="0"/>
          <w:marBottom w:val="0"/>
          <w:divBdr>
            <w:top w:val="none" w:sz="0" w:space="0" w:color="auto"/>
            <w:left w:val="none" w:sz="0" w:space="0" w:color="auto"/>
            <w:bottom w:val="none" w:sz="0" w:space="0" w:color="auto"/>
            <w:right w:val="none" w:sz="0" w:space="0" w:color="auto"/>
          </w:divBdr>
        </w:div>
        <w:div w:id="1454514857">
          <w:marLeft w:val="0"/>
          <w:marRight w:val="0"/>
          <w:marTop w:val="0"/>
          <w:marBottom w:val="0"/>
          <w:divBdr>
            <w:top w:val="none" w:sz="0" w:space="0" w:color="auto"/>
            <w:left w:val="none" w:sz="0" w:space="0" w:color="auto"/>
            <w:bottom w:val="none" w:sz="0" w:space="0" w:color="auto"/>
            <w:right w:val="none" w:sz="0" w:space="0" w:color="auto"/>
          </w:divBdr>
        </w:div>
        <w:div w:id="1121189902">
          <w:marLeft w:val="0"/>
          <w:marRight w:val="0"/>
          <w:marTop w:val="0"/>
          <w:marBottom w:val="0"/>
          <w:divBdr>
            <w:top w:val="none" w:sz="0" w:space="0" w:color="auto"/>
            <w:left w:val="none" w:sz="0" w:space="0" w:color="auto"/>
            <w:bottom w:val="none" w:sz="0" w:space="0" w:color="auto"/>
            <w:right w:val="none" w:sz="0" w:space="0" w:color="auto"/>
          </w:divBdr>
        </w:div>
        <w:div w:id="398484848">
          <w:marLeft w:val="0"/>
          <w:marRight w:val="0"/>
          <w:marTop w:val="0"/>
          <w:marBottom w:val="0"/>
          <w:divBdr>
            <w:top w:val="none" w:sz="0" w:space="0" w:color="auto"/>
            <w:left w:val="none" w:sz="0" w:space="0" w:color="auto"/>
            <w:bottom w:val="none" w:sz="0" w:space="0" w:color="auto"/>
            <w:right w:val="none" w:sz="0" w:space="0" w:color="auto"/>
          </w:divBdr>
        </w:div>
        <w:div w:id="780756754">
          <w:marLeft w:val="0"/>
          <w:marRight w:val="0"/>
          <w:marTop w:val="0"/>
          <w:marBottom w:val="0"/>
          <w:divBdr>
            <w:top w:val="none" w:sz="0" w:space="0" w:color="auto"/>
            <w:left w:val="none" w:sz="0" w:space="0" w:color="auto"/>
            <w:bottom w:val="none" w:sz="0" w:space="0" w:color="auto"/>
            <w:right w:val="none" w:sz="0" w:space="0" w:color="auto"/>
          </w:divBdr>
        </w:div>
        <w:div w:id="1169712117">
          <w:marLeft w:val="0"/>
          <w:marRight w:val="0"/>
          <w:marTop w:val="0"/>
          <w:marBottom w:val="0"/>
          <w:divBdr>
            <w:top w:val="none" w:sz="0" w:space="0" w:color="auto"/>
            <w:left w:val="none" w:sz="0" w:space="0" w:color="auto"/>
            <w:bottom w:val="none" w:sz="0" w:space="0" w:color="auto"/>
            <w:right w:val="none" w:sz="0" w:space="0" w:color="auto"/>
          </w:divBdr>
        </w:div>
        <w:div w:id="1467041176">
          <w:marLeft w:val="0"/>
          <w:marRight w:val="0"/>
          <w:marTop w:val="0"/>
          <w:marBottom w:val="0"/>
          <w:divBdr>
            <w:top w:val="none" w:sz="0" w:space="0" w:color="auto"/>
            <w:left w:val="none" w:sz="0" w:space="0" w:color="auto"/>
            <w:bottom w:val="none" w:sz="0" w:space="0" w:color="auto"/>
            <w:right w:val="none" w:sz="0" w:space="0" w:color="auto"/>
          </w:divBdr>
        </w:div>
        <w:div w:id="1650865278">
          <w:marLeft w:val="0"/>
          <w:marRight w:val="0"/>
          <w:marTop w:val="0"/>
          <w:marBottom w:val="0"/>
          <w:divBdr>
            <w:top w:val="none" w:sz="0" w:space="0" w:color="auto"/>
            <w:left w:val="none" w:sz="0" w:space="0" w:color="auto"/>
            <w:bottom w:val="none" w:sz="0" w:space="0" w:color="auto"/>
            <w:right w:val="none" w:sz="0" w:space="0" w:color="auto"/>
          </w:divBdr>
        </w:div>
        <w:div w:id="1456876097">
          <w:marLeft w:val="0"/>
          <w:marRight w:val="0"/>
          <w:marTop w:val="0"/>
          <w:marBottom w:val="0"/>
          <w:divBdr>
            <w:top w:val="none" w:sz="0" w:space="0" w:color="auto"/>
            <w:left w:val="none" w:sz="0" w:space="0" w:color="auto"/>
            <w:bottom w:val="none" w:sz="0" w:space="0" w:color="auto"/>
            <w:right w:val="none" w:sz="0" w:space="0" w:color="auto"/>
          </w:divBdr>
        </w:div>
        <w:div w:id="368649870">
          <w:marLeft w:val="0"/>
          <w:marRight w:val="0"/>
          <w:marTop w:val="0"/>
          <w:marBottom w:val="0"/>
          <w:divBdr>
            <w:top w:val="none" w:sz="0" w:space="0" w:color="auto"/>
            <w:left w:val="none" w:sz="0" w:space="0" w:color="auto"/>
            <w:bottom w:val="none" w:sz="0" w:space="0" w:color="auto"/>
            <w:right w:val="none" w:sz="0" w:space="0" w:color="auto"/>
          </w:divBdr>
        </w:div>
        <w:div w:id="726730083">
          <w:marLeft w:val="0"/>
          <w:marRight w:val="0"/>
          <w:marTop w:val="0"/>
          <w:marBottom w:val="0"/>
          <w:divBdr>
            <w:top w:val="none" w:sz="0" w:space="0" w:color="auto"/>
            <w:left w:val="none" w:sz="0" w:space="0" w:color="auto"/>
            <w:bottom w:val="none" w:sz="0" w:space="0" w:color="auto"/>
            <w:right w:val="none" w:sz="0" w:space="0" w:color="auto"/>
          </w:divBdr>
        </w:div>
        <w:div w:id="1025716557">
          <w:marLeft w:val="0"/>
          <w:marRight w:val="0"/>
          <w:marTop w:val="0"/>
          <w:marBottom w:val="0"/>
          <w:divBdr>
            <w:top w:val="none" w:sz="0" w:space="0" w:color="auto"/>
            <w:left w:val="none" w:sz="0" w:space="0" w:color="auto"/>
            <w:bottom w:val="none" w:sz="0" w:space="0" w:color="auto"/>
            <w:right w:val="none" w:sz="0" w:space="0" w:color="auto"/>
          </w:divBdr>
        </w:div>
        <w:div w:id="2097827550">
          <w:marLeft w:val="0"/>
          <w:marRight w:val="0"/>
          <w:marTop w:val="0"/>
          <w:marBottom w:val="0"/>
          <w:divBdr>
            <w:top w:val="none" w:sz="0" w:space="0" w:color="auto"/>
            <w:left w:val="none" w:sz="0" w:space="0" w:color="auto"/>
            <w:bottom w:val="none" w:sz="0" w:space="0" w:color="auto"/>
            <w:right w:val="none" w:sz="0" w:space="0" w:color="auto"/>
          </w:divBdr>
        </w:div>
        <w:div w:id="1469126281">
          <w:marLeft w:val="0"/>
          <w:marRight w:val="0"/>
          <w:marTop w:val="0"/>
          <w:marBottom w:val="0"/>
          <w:divBdr>
            <w:top w:val="none" w:sz="0" w:space="0" w:color="auto"/>
            <w:left w:val="none" w:sz="0" w:space="0" w:color="auto"/>
            <w:bottom w:val="none" w:sz="0" w:space="0" w:color="auto"/>
            <w:right w:val="none" w:sz="0" w:space="0" w:color="auto"/>
          </w:divBdr>
        </w:div>
        <w:div w:id="630986610">
          <w:marLeft w:val="0"/>
          <w:marRight w:val="0"/>
          <w:marTop w:val="0"/>
          <w:marBottom w:val="0"/>
          <w:divBdr>
            <w:top w:val="none" w:sz="0" w:space="0" w:color="auto"/>
            <w:left w:val="none" w:sz="0" w:space="0" w:color="auto"/>
            <w:bottom w:val="none" w:sz="0" w:space="0" w:color="auto"/>
            <w:right w:val="none" w:sz="0" w:space="0" w:color="auto"/>
          </w:divBdr>
        </w:div>
        <w:div w:id="1934632602">
          <w:marLeft w:val="0"/>
          <w:marRight w:val="0"/>
          <w:marTop w:val="0"/>
          <w:marBottom w:val="0"/>
          <w:divBdr>
            <w:top w:val="none" w:sz="0" w:space="0" w:color="auto"/>
            <w:left w:val="none" w:sz="0" w:space="0" w:color="auto"/>
            <w:bottom w:val="none" w:sz="0" w:space="0" w:color="auto"/>
            <w:right w:val="none" w:sz="0" w:space="0" w:color="auto"/>
          </w:divBdr>
        </w:div>
        <w:div w:id="1920409152">
          <w:marLeft w:val="0"/>
          <w:marRight w:val="0"/>
          <w:marTop w:val="0"/>
          <w:marBottom w:val="0"/>
          <w:divBdr>
            <w:top w:val="none" w:sz="0" w:space="0" w:color="auto"/>
            <w:left w:val="none" w:sz="0" w:space="0" w:color="auto"/>
            <w:bottom w:val="none" w:sz="0" w:space="0" w:color="auto"/>
            <w:right w:val="none" w:sz="0" w:space="0" w:color="auto"/>
          </w:divBdr>
        </w:div>
        <w:div w:id="1051076322">
          <w:marLeft w:val="0"/>
          <w:marRight w:val="0"/>
          <w:marTop w:val="0"/>
          <w:marBottom w:val="0"/>
          <w:divBdr>
            <w:top w:val="none" w:sz="0" w:space="0" w:color="auto"/>
            <w:left w:val="none" w:sz="0" w:space="0" w:color="auto"/>
            <w:bottom w:val="none" w:sz="0" w:space="0" w:color="auto"/>
            <w:right w:val="none" w:sz="0" w:space="0" w:color="auto"/>
          </w:divBdr>
        </w:div>
        <w:div w:id="789054685">
          <w:marLeft w:val="0"/>
          <w:marRight w:val="0"/>
          <w:marTop w:val="0"/>
          <w:marBottom w:val="0"/>
          <w:divBdr>
            <w:top w:val="none" w:sz="0" w:space="0" w:color="auto"/>
            <w:left w:val="none" w:sz="0" w:space="0" w:color="auto"/>
            <w:bottom w:val="none" w:sz="0" w:space="0" w:color="auto"/>
            <w:right w:val="none" w:sz="0" w:space="0" w:color="auto"/>
          </w:divBdr>
        </w:div>
        <w:div w:id="772478957">
          <w:marLeft w:val="0"/>
          <w:marRight w:val="0"/>
          <w:marTop w:val="0"/>
          <w:marBottom w:val="0"/>
          <w:divBdr>
            <w:top w:val="none" w:sz="0" w:space="0" w:color="auto"/>
            <w:left w:val="none" w:sz="0" w:space="0" w:color="auto"/>
            <w:bottom w:val="none" w:sz="0" w:space="0" w:color="auto"/>
            <w:right w:val="none" w:sz="0" w:space="0" w:color="auto"/>
          </w:divBdr>
        </w:div>
        <w:div w:id="1713650586">
          <w:marLeft w:val="0"/>
          <w:marRight w:val="0"/>
          <w:marTop w:val="0"/>
          <w:marBottom w:val="0"/>
          <w:divBdr>
            <w:top w:val="none" w:sz="0" w:space="0" w:color="auto"/>
            <w:left w:val="none" w:sz="0" w:space="0" w:color="auto"/>
            <w:bottom w:val="none" w:sz="0" w:space="0" w:color="auto"/>
            <w:right w:val="none" w:sz="0" w:space="0" w:color="auto"/>
          </w:divBdr>
        </w:div>
        <w:div w:id="1283420017">
          <w:marLeft w:val="0"/>
          <w:marRight w:val="0"/>
          <w:marTop w:val="0"/>
          <w:marBottom w:val="0"/>
          <w:divBdr>
            <w:top w:val="none" w:sz="0" w:space="0" w:color="auto"/>
            <w:left w:val="none" w:sz="0" w:space="0" w:color="auto"/>
            <w:bottom w:val="none" w:sz="0" w:space="0" w:color="auto"/>
            <w:right w:val="none" w:sz="0" w:space="0" w:color="auto"/>
          </w:divBdr>
        </w:div>
        <w:div w:id="1886024089">
          <w:marLeft w:val="0"/>
          <w:marRight w:val="0"/>
          <w:marTop w:val="0"/>
          <w:marBottom w:val="0"/>
          <w:divBdr>
            <w:top w:val="none" w:sz="0" w:space="0" w:color="auto"/>
            <w:left w:val="none" w:sz="0" w:space="0" w:color="auto"/>
            <w:bottom w:val="none" w:sz="0" w:space="0" w:color="auto"/>
            <w:right w:val="none" w:sz="0" w:space="0" w:color="auto"/>
          </w:divBdr>
        </w:div>
        <w:div w:id="431054439">
          <w:marLeft w:val="0"/>
          <w:marRight w:val="0"/>
          <w:marTop w:val="0"/>
          <w:marBottom w:val="0"/>
          <w:divBdr>
            <w:top w:val="none" w:sz="0" w:space="0" w:color="auto"/>
            <w:left w:val="none" w:sz="0" w:space="0" w:color="auto"/>
            <w:bottom w:val="none" w:sz="0" w:space="0" w:color="auto"/>
            <w:right w:val="none" w:sz="0" w:space="0" w:color="auto"/>
          </w:divBdr>
        </w:div>
        <w:div w:id="814492538">
          <w:marLeft w:val="0"/>
          <w:marRight w:val="0"/>
          <w:marTop w:val="0"/>
          <w:marBottom w:val="0"/>
          <w:divBdr>
            <w:top w:val="none" w:sz="0" w:space="0" w:color="auto"/>
            <w:left w:val="none" w:sz="0" w:space="0" w:color="auto"/>
            <w:bottom w:val="none" w:sz="0" w:space="0" w:color="auto"/>
            <w:right w:val="none" w:sz="0" w:space="0" w:color="auto"/>
          </w:divBdr>
        </w:div>
        <w:div w:id="57674437">
          <w:marLeft w:val="0"/>
          <w:marRight w:val="0"/>
          <w:marTop w:val="0"/>
          <w:marBottom w:val="0"/>
          <w:divBdr>
            <w:top w:val="none" w:sz="0" w:space="0" w:color="auto"/>
            <w:left w:val="none" w:sz="0" w:space="0" w:color="auto"/>
            <w:bottom w:val="none" w:sz="0" w:space="0" w:color="auto"/>
            <w:right w:val="none" w:sz="0" w:space="0" w:color="auto"/>
          </w:divBdr>
        </w:div>
        <w:div w:id="1162552097">
          <w:marLeft w:val="0"/>
          <w:marRight w:val="0"/>
          <w:marTop w:val="0"/>
          <w:marBottom w:val="0"/>
          <w:divBdr>
            <w:top w:val="none" w:sz="0" w:space="0" w:color="auto"/>
            <w:left w:val="none" w:sz="0" w:space="0" w:color="auto"/>
            <w:bottom w:val="none" w:sz="0" w:space="0" w:color="auto"/>
            <w:right w:val="none" w:sz="0" w:space="0" w:color="auto"/>
          </w:divBdr>
        </w:div>
        <w:div w:id="1031567276">
          <w:marLeft w:val="0"/>
          <w:marRight w:val="0"/>
          <w:marTop w:val="0"/>
          <w:marBottom w:val="0"/>
          <w:divBdr>
            <w:top w:val="none" w:sz="0" w:space="0" w:color="auto"/>
            <w:left w:val="none" w:sz="0" w:space="0" w:color="auto"/>
            <w:bottom w:val="none" w:sz="0" w:space="0" w:color="auto"/>
            <w:right w:val="none" w:sz="0" w:space="0" w:color="auto"/>
          </w:divBdr>
        </w:div>
        <w:div w:id="692652652">
          <w:marLeft w:val="0"/>
          <w:marRight w:val="0"/>
          <w:marTop w:val="0"/>
          <w:marBottom w:val="0"/>
          <w:divBdr>
            <w:top w:val="none" w:sz="0" w:space="0" w:color="auto"/>
            <w:left w:val="none" w:sz="0" w:space="0" w:color="auto"/>
            <w:bottom w:val="none" w:sz="0" w:space="0" w:color="auto"/>
            <w:right w:val="none" w:sz="0" w:space="0" w:color="auto"/>
          </w:divBdr>
        </w:div>
        <w:div w:id="1447700517">
          <w:marLeft w:val="0"/>
          <w:marRight w:val="0"/>
          <w:marTop w:val="0"/>
          <w:marBottom w:val="0"/>
          <w:divBdr>
            <w:top w:val="none" w:sz="0" w:space="0" w:color="auto"/>
            <w:left w:val="none" w:sz="0" w:space="0" w:color="auto"/>
            <w:bottom w:val="none" w:sz="0" w:space="0" w:color="auto"/>
            <w:right w:val="none" w:sz="0" w:space="0" w:color="auto"/>
          </w:divBdr>
        </w:div>
        <w:div w:id="965626167">
          <w:marLeft w:val="0"/>
          <w:marRight w:val="0"/>
          <w:marTop w:val="0"/>
          <w:marBottom w:val="0"/>
          <w:divBdr>
            <w:top w:val="none" w:sz="0" w:space="0" w:color="auto"/>
            <w:left w:val="none" w:sz="0" w:space="0" w:color="auto"/>
            <w:bottom w:val="none" w:sz="0" w:space="0" w:color="auto"/>
            <w:right w:val="none" w:sz="0" w:space="0" w:color="auto"/>
          </w:divBdr>
        </w:div>
        <w:div w:id="1186745404">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507864177">
          <w:marLeft w:val="0"/>
          <w:marRight w:val="0"/>
          <w:marTop w:val="0"/>
          <w:marBottom w:val="0"/>
          <w:divBdr>
            <w:top w:val="none" w:sz="0" w:space="0" w:color="auto"/>
            <w:left w:val="none" w:sz="0" w:space="0" w:color="auto"/>
            <w:bottom w:val="none" w:sz="0" w:space="0" w:color="auto"/>
            <w:right w:val="none" w:sz="0" w:space="0" w:color="auto"/>
          </w:divBdr>
        </w:div>
        <w:div w:id="1628511332">
          <w:marLeft w:val="0"/>
          <w:marRight w:val="0"/>
          <w:marTop w:val="0"/>
          <w:marBottom w:val="0"/>
          <w:divBdr>
            <w:top w:val="none" w:sz="0" w:space="0" w:color="auto"/>
            <w:left w:val="none" w:sz="0" w:space="0" w:color="auto"/>
            <w:bottom w:val="none" w:sz="0" w:space="0" w:color="auto"/>
            <w:right w:val="none" w:sz="0" w:space="0" w:color="auto"/>
          </w:divBdr>
        </w:div>
        <w:div w:id="1246573747">
          <w:marLeft w:val="0"/>
          <w:marRight w:val="0"/>
          <w:marTop w:val="0"/>
          <w:marBottom w:val="0"/>
          <w:divBdr>
            <w:top w:val="none" w:sz="0" w:space="0" w:color="auto"/>
            <w:left w:val="none" w:sz="0" w:space="0" w:color="auto"/>
            <w:bottom w:val="none" w:sz="0" w:space="0" w:color="auto"/>
            <w:right w:val="none" w:sz="0" w:space="0" w:color="auto"/>
          </w:divBdr>
        </w:div>
        <w:div w:id="1357124447">
          <w:marLeft w:val="0"/>
          <w:marRight w:val="0"/>
          <w:marTop w:val="0"/>
          <w:marBottom w:val="0"/>
          <w:divBdr>
            <w:top w:val="none" w:sz="0" w:space="0" w:color="auto"/>
            <w:left w:val="none" w:sz="0" w:space="0" w:color="auto"/>
            <w:bottom w:val="none" w:sz="0" w:space="0" w:color="auto"/>
            <w:right w:val="none" w:sz="0" w:space="0" w:color="auto"/>
          </w:divBdr>
        </w:div>
        <w:div w:id="517937397">
          <w:marLeft w:val="0"/>
          <w:marRight w:val="0"/>
          <w:marTop w:val="0"/>
          <w:marBottom w:val="0"/>
          <w:divBdr>
            <w:top w:val="none" w:sz="0" w:space="0" w:color="auto"/>
            <w:left w:val="none" w:sz="0" w:space="0" w:color="auto"/>
            <w:bottom w:val="none" w:sz="0" w:space="0" w:color="auto"/>
            <w:right w:val="none" w:sz="0" w:space="0" w:color="auto"/>
          </w:divBdr>
        </w:div>
        <w:div w:id="148132793">
          <w:marLeft w:val="0"/>
          <w:marRight w:val="0"/>
          <w:marTop w:val="0"/>
          <w:marBottom w:val="0"/>
          <w:divBdr>
            <w:top w:val="none" w:sz="0" w:space="0" w:color="auto"/>
            <w:left w:val="none" w:sz="0" w:space="0" w:color="auto"/>
            <w:bottom w:val="none" w:sz="0" w:space="0" w:color="auto"/>
            <w:right w:val="none" w:sz="0" w:space="0" w:color="auto"/>
          </w:divBdr>
        </w:div>
        <w:div w:id="1606231340">
          <w:marLeft w:val="0"/>
          <w:marRight w:val="0"/>
          <w:marTop w:val="0"/>
          <w:marBottom w:val="0"/>
          <w:divBdr>
            <w:top w:val="none" w:sz="0" w:space="0" w:color="auto"/>
            <w:left w:val="none" w:sz="0" w:space="0" w:color="auto"/>
            <w:bottom w:val="none" w:sz="0" w:space="0" w:color="auto"/>
            <w:right w:val="none" w:sz="0" w:space="0" w:color="auto"/>
          </w:divBdr>
        </w:div>
        <w:div w:id="195198071">
          <w:marLeft w:val="0"/>
          <w:marRight w:val="0"/>
          <w:marTop w:val="0"/>
          <w:marBottom w:val="0"/>
          <w:divBdr>
            <w:top w:val="none" w:sz="0" w:space="0" w:color="auto"/>
            <w:left w:val="none" w:sz="0" w:space="0" w:color="auto"/>
            <w:bottom w:val="none" w:sz="0" w:space="0" w:color="auto"/>
            <w:right w:val="none" w:sz="0" w:space="0" w:color="auto"/>
          </w:divBdr>
        </w:div>
        <w:div w:id="526791178">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
        <w:div w:id="1716613906">
          <w:marLeft w:val="0"/>
          <w:marRight w:val="0"/>
          <w:marTop w:val="0"/>
          <w:marBottom w:val="0"/>
          <w:divBdr>
            <w:top w:val="none" w:sz="0" w:space="0" w:color="auto"/>
            <w:left w:val="none" w:sz="0" w:space="0" w:color="auto"/>
            <w:bottom w:val="none" w:sz="0" w:space="0" w:color="auto"/>
            <w:right w:val="none" w:sz="0" w:space="0" w:color="auto"/>
          </w:divBdr>
        </w:div>
        <w:div w:id="773985471">
          <w:marLeft w:val="0"/>
          <w:marRight w:val="0"/>
          <w:marTop w:val="0"/>
          <w:marBottom w:val="0"/>
          <w:divBdr>
            <w:top w:val="none" w:sz="0" w:space="0" w:color="auto"/>
            <w:left w:val="none" w:sz="0" w:space="0" w:color="auto"/>
            <w:bottom w:val="none" w:sz="0" w:space="0" w:color="auto"/>
            <w:right w:val="none" w:sz="0" w:space="0" w:color="auto"/>
          </w:divBdr>
        </w:div>
        <w:div w:id="1802655079">
          <w:marLeft w:val="0"/>
          <w:marRight w:val="0"/>
          <w:marTop w:val="0"/>
          <w:marBottom w:val="0"/>
          <w:divBdr>
            <w:top w:val="none" w:sz="0" w:space="0" w:color="auto"/>
            <w:left w:val="none" w:sz="0" w:space="0" w:color="auto"/>
            <w:bottom w:val="none" w:sz="0" w:space="0" w:color="auto"/>
            <w:right w:val="none" w:sz="0" w:space="0" w:color="auto"/>
          </w:divBdr>
        </w:div>
        <w:div w:id="1726102249">
          <w:marLeft w:val="0"/>
          <w:marRight w:val="0"/>
          <w:marTop w:val="0"/>
          <w:marBottom w:val="0"/>
          <w:divBdr>
            <w:top w:val="none" w:sz="0" w:space="0" w:color="auto"/>
            <w:left w:val="none" w:sz="0" w:space="0" w:color="auto"/>
            <w:bottom w:val="none" w:sz="0" w:space="0" w:color="auto"/>
            <w:right w:val="none" w:sz="0" w:space="0" w:color="auto"/>
          </w:divBdr>
        </w:div>
        <w:div w:id="1042561747">
          <w:marLeft w:val="0"/>
          <w:marRight w:val="0"/>
          <w:marTop w:val="0"/>
          <w:marBottom w:val="0"/>
          <w:divBdr>
            <w:top w:val="none" w:sz="0" w:space="0" w:color="auto"/>
            <w:left w:val="none" w:sz="0" w:space="0" w:color="auto"/>
            <w:bottom w:val="none" w:sz="0" w:space="0" w:color="auto"/>
            <w:right w:val="none" w:sz="0" w:space="0" w:color="auto"/>
          </w:divBdr>
        </w:div>
        <w:div w:id="1075594530">
          <w:marLeft w:val="0"/>
          <w:marRight w:val="0"/>
          <w:marTop w:val="0"/>
          <w:marBottom w:val="0"/>
          <w:divBdr>
            <w:top w:val="none" w:sz="0" w:space="0" w:color="auto"/>
            <w:left w:val="none" w:sz="0" w:space="0" w:color="auto"/>
            <w:bottom w:val="none" w:sz="0" w:space="0" w:color="auto"/>
            <w:right w:val="none" w:sz="0" w:space="0" w:color="auto"/>
          </w:divBdr>
        </w:div>
        <w:div w:id="1454209648">
          <w:marLeft w:val="0"/>
          <w:marRight w:val="0"/>
          <w:marTop w:val="0"/>
          <w:marBottom w:val="0"/>
          <w:divBdr>
            <w:top w:val="none" w:sz="0" w:space="0" w:color="auto"/>
            <w:left w:val="none" w:sz="0" w:space="0" w:color="auto"/>
            <w:bottom w:val="none" w:sz="0" w:space="0" w:color="auto"/>
            <w:right w:val="none" w:sz="0" w:space="0" w:color="auto"/>
          </w:divBdr>
        </w:div>
        <w:div w:id="1170558608">
          <w:marLeft w:val="0"/>
          <w:marRight w:val="0"/>
          <w:marTop w:val="0"/>
          <w:marBottom w:val="0"/>
          <w:divBdr>
            <w:top w:val="none" w:sz="0" w:space="0" w:color="auto"/>
            <w:left w:val="none" w:sz="0" w:space="0" w:color="auto"/>
            <w:bottom w:val="none" w:sz="0" w:space="0" w:color="auto"/>
            <w:right w:val="none" w:sz="0" w:space="0" w:color="auto"/>
          </w:divBdr>
        </w:div>
        <w:div w:id="58745674">
          <w:marLeft w:val="0"/>
          <w:marRight w:val="0"/>
          <w:marTop w:val="0"/>
          <w:marBottom w:val="0"/>
          <w:divBdr>
            <w:top w:val="none" w:sz="0" w:space="0" w:color="auto"/>
            <w:left w:val="none" w:sz="0" w:space="0" w:color="auto"/>
            <w:bottom w:val="none" w:sz="0" w:space="0" w:color="auto"/>
            <w:right w:val="none" w:sz="0" w:space="0" w:color="auto"/>
          </w:divBdr>
        </w:div>
        <w:div w:id="953439201">
          <w:marLeft w:val="0"/>
          <w:marRight w:val="0"/>
          <w:marTop w:val="0"/>
          <w:marBottom w:val="0"/>
          <w:divBdr>
            <w:top w:val="none" w:sz="0" w:space="0" w:color="auto"/>
            <w:left w:val="none" w:sz="0" w:space="0" w:color="auto"/>
            <w:bottom w:val="none" w:sz="0" w:space="0" w:color="auto"/>
            <w:right w:val="none" w:sz="0" w:space="0" w:color="auto"/>
          </w:divBdr>
        </w:div>
        <w:div w:id="1327241667">
          <w:marLeft w:val="0"/>
          <w:marRight w:val="0"/>
          <w:marTop w:val="0"/>
          <w:marBottom w:val="0"/>
          <w:divBdr>
            <w:top w:val="none" w:sz="0" w:space="0" w:color="auto"/>
            <w:left w:val="none" w:sz="0" w:space="0" w:color="auto"/>
            <w:bottom w:val="none" w:sz="0" w:space="0" w:color="auto"/>
            <w:right w:val="none" w:sz="0" w:space="0" w:color="auto"/>
          </w:divBdr>
        </w:div>
        <w:div w:id="1432237573">
          <w:marLeft w:val="0"/>
          <w:marRight w:val="0"/>
          <w:marTop w:val="0"/>
          <w:marBottom w:val="0"/>
          <w:divBdr>
            <w:top w:val="none" w:sz="0" w:space="0" w:color="auto"/>
            <w:left w:val="none" w:sz="0" w:space="0" w:color="auto"/>
            <w:bottom w:val="none" w:sz="0" w:space="0" w:color="auto"/>
            <w:right w:val="none" w:sz="0" w:space="0" w:color="auto"/>
          </w:divBdr>
        </w:div>
        <w:div w:id="2133471310">
          <w:marLeft w:val="0"/>
          <w:marRight w:val="0"/>
          <w:marTop w:val="0"/>
          <w:marBottom w:val="0"/>
          <w:divBdr>
            <w:top w:val="none" w:sz="0" w:space="0" w:color="auto"/>
            <w:left w:val="none" w:sz="0" w:space="0" w:color="auto"/>
            <w:bottom w:val="none" w:sz="0" w:space="0" w:color="auto"/>
            <w:right w:val="none" w:sz="0" w:space="0" w:color="auto"/>
          </w:divBdr>
        </w:div>
        <w:div w:id="465777165">
          <w:marLeft w:val="0"/>
          <w:marRight w:val="0"/>
          <w:marTop w:val="0"/>
          <w:marBottom w:val="0"/>
          <w:divBdr>
            <w:top w:val="none" w:sz="0" w:space="0" w:color="auto"/>
            <w:left w:val="none" w:sz="0" w:space="0" w:color="auto"/>
            <w:bottom w:val="none" w:sz="0" w:space="0" w:color="auto"/>
            <w:right w:val="none" w:sz="0" w:space="0" w:color="auto"/>
          </w:divBdr>
        </w:div>
        <w:div w:id="113642515">
          <w:marLeft w:val="0"/>
          <w:marRight w:val="0"/>
          <w:marTop w:val="0"/>
          <w:marBottom w:val="0"/>
          <w:divBdr>
            <w:top w:val="none" w:sz="0" w:space="0" w:color="auto"/>
            <w:left w:val="none" w:sz="0" w:space="0" w:color="auto"/>
            <w:bottom w:val="none" w:sz="0" w:space="0" w:color="auto"/>
            <w:right w:val="none" w:sz="0" w:space="0" w:color="auto"/>
          </w:divBdr>
        </w:div>
        <w:div w:id="16939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aplink.global/es/blog/kpis-indicadores-clave-gestion-de-flota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ntioquia.gov.co/planeacion/ANUARIO%202013/es-CO/cuales-son.html"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919340E3140C4A84899A246BBD8E53" ma:contentTypeVersion="15" ma:contentTypeDescription="Crear nuevo documento." ma:contentTypeScope="" ma:versionID="61ea3c38e23461d09326fb48f2da9ee5">
  <xsd:schema xmlns:xsd="http://www.w3.org/2001/XMLSchema" xmlns:xs="http://www.w3.org/2001/XMLSchema" xmlns:p="http://schemas.microsoft.com/office/2006/metadata/properties" xmlns:ns3="03320507-6132-49fa-9b23-ac4fa07875a9" xmlns:ns4="e1d2f827-1d54-443f-b556-c2eafe8b6ba3" targetNamespace="http://schemas.microsoft.com/office/2006/metadata/properties" ma:root="true" ma:fieldsID="1595769543d4a030720cf24267484286" ns3:_="" ns4:_="">
    <xsd:import namespace="03320507-6132-49fa-9b23-ac4fa07875a9"/>
    <xsd:import namespace="e1d2f827-1d54-443f-b556-c2eafe8b6b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20507-6132-49fa-9b23-ac4fa0787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2f827-1d54-443f-b556-c2eafe8b6ba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320507-6132-49fa-9b23-ac4fa07875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6B68-F024-4BC2-B6F5-B4726299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20507-6132-49fa-9b23-ac4fa07875a9"/>
    <ds:schemaRef ds:uri="e1d2f827-1d54-443f-b556-c2eafe8b6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5E3D1-AF08-4DDC-8C83-37D62A9D6FCD}">
  <ds:schemaRefs>
    <ds:schemaRef ds:uri="http://schemas.microsoft.com/sharepoint/v3/contenttype/forms"/>
  </ds:schemaRefs>
</ds:datastoreItem>
</file>

<file path=customXml/itemProps3.xml><?xml version="1.0" encoding="utf-8"?>
<ds:datastoreItem xmlns:ds="http://schemas.openxmlformats.org/officeDocument/2006/customXml" ds:itemID="{09EFFEC7-12F8-470A-A8CD-755C72819560}">
  <ds:schemaRefs>
    <ds:schemaRef ds:uri="http://schemas.microsoft.com/office/infopath/2007/PartnerControls"/>
    <ds:schemaRef ds:uri="e1d2f827-1d54-443f-b556-c2eafe8b6ba3"/>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03320507-6132-49fa-9b23-ac4fa07875a9"/>
    <ds:schemaRef ds:uri="http://www.w3.org/XML/1998/namespace"/>
    <ds:schemaRef ds:uri="http://purl.org/dc/dcmitype/"/>
  </ds:schemaRefs>
</ds:datastoreItem>
</file>

<file path=customXml/itemProps4.xml><?xml version="1.0" encoding="utf-8"?>
<ds:datastoreItem xmlns:ds="http://schemas.openxmlformats.org/officeDocument/2006/customXml" ds:itemID="{C4968F37-BA1D-4075-8A6A-B899ABBE15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Leidy Johanna Arango Giraldo</dc:creator>
  <lastModifiedBy>Apoyo Grupo Contratacion - Antioquia - Medellín</lastModifiedBy>
  <revision>3</revision>
  <lastPrinted>2020-08-14T17:04:00.0000000Z</lastPrinted>
  <dcterms:created xsi:type="dcterms:W3CDTF">2024-04-01T19:11:00.0000000Z</dcterms:created>
  <dcterms:modified xsi:type="dcterms:W3CDTF">2024-04-01T19:14:33.0394553Z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0x010100ED919340E3140C4A84899A246BBD8E53</vt:lpwstr>
  </property>
</Properties>
</file>