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DD" w:rsidRPr="008F1A87" w:rsidRDefault="00D912DD" w:rsidP="00D912DD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>
        <w:rPr>
          <w:rFonts w:ascii="Arial" w:hAnsi="Arial" w:cs="Arial"/>
          <w:sz w:val="22"/>
          <w:szCs w:val="22"/>
          <w:lang w:val="es-CO"/>
        </w:rPr>
        <w:t>CSJMER17-191</w:t>
      </w:r>
    </w:p>
    <w:p w:rsidR="00D912DD" w:rsidRPr="008F1A87" w:rsidRDefault="00D912DD" w:rsidP="00D912DD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4 de octubre de 2017</w:t>
      </w:r>
    </w:p>
    <w:p w:rsidR="00402C4E" w:rsidRPr="008F1A87" w:rsidRDefault="00402C4E" w:rsidP="009D176D">
      <w:pPr>
        <w:rPr>
          <w:rFonts w:ascii="Arial" w:hAnsi="Arial" w:cs="Arial"/>
          <w:sz w:val="22"/>
          <w:szCs w:val="22"/>
          <w:lang w:val="es-CO"/>
        </w:rPr>
      </w:pPr>
    </w:p>
    <w:p w:rsidR="00402C4E" w:rsidRPr="00A45B03" w:rsidRDefault="00402C4E" w:rsidP="00402C4E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8F1A87">
        <w:rPr>
          <w:rFonts w:ascii="Arial" w:hAnsi="Arial" w:cs="Arial"/>
          <w:i/>
          <w:sz w:val="22"/>
          <w:szCs w:val="22"/>
          <w:lang w:val="es-CO"/>
        </w:rPr>
        <w:t>“</w:t>
      </w:r>
      <w:r w:rsidRPr="00A45B03">
        <w:rPr>
          <w:rFonts w:ascii="Arial" w:hAnsi="Arial" w:cs="Arial"/>
          <w:bCs/>
          <w:iCs/>
          <w:sz w:val="22"/>
          <w:szCs w:val="22"/>
        </w:rPr>
        <w:t xml:space="preserve">Por la cual se  confiere al Director Seccional de </w:t>
      </w:r>
      <w:smartTag w:uri="urn:schemas-microsoft-com:office:smarttags" w:element="PersonName">
        <w:smartTagPr>
          <w:attr w:name="ProductID" w:val="la Administraci￳n Judicial"/>
        </w:smartTagPr>
        <w:r w:rsidRPr="00A45B03">
          <w:rPr>
            <w:rFonts w:ascii="Arial" w:hAnsi="Arial" w:cs="Arial"/>
            <w:bCs/>
            <w:iCs/>
            <w:sz w:val="22"/>
            <w:szCs w:val="22"/>
          </w:rPr>
          <w:t>la Administración Judicial</w:t>
        </w:r>
      </w:smartTag>
      <w:r w:rsidRPr="00A45B03">
        <w:rPr>
          <w:rFonts w:ascii="Arial" w:hAnsi="Arial" w:cs="Arial"/>
          <w:bCs/>
          <w:iCs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Rama Judicial"/>
        </w:smartTagPr>
        <w:r w:rsidRPr="00A45B03">
          <w:rPr>
            <w:rFonts w:ascii="Arial" w:hAnsi="Arial" w:cs="Arial"/>
            <w:bCs/>
            <w:iCs/>
            <w:sz w:val="22"/>
            <w:szCs w:val="22"/>
          </w:rPr>
          <w:t>la Rama Judicial</w:t>
        </w:r>
      </w:smartTag>
      <w:r w:rsidRPr="00A45B03">
        <w:rPr>
          <w:rFonts w:ascii="Arial" w:hAnsi="Arial" w:cs="Arial"/>
          <w:bCs/>
          <w:iCs/>
          <w:sz w:val="22"/>
          <w:szCs w:val="22"/>
        </w:rPr>
        <w:t xml:space="preserve"> de Villavicencio una autorización para contratar”</w:t>
      </w:r>
    </w:p>
    <w:p w:rsidR="00402C4E" w:rsidRPr="00A45B03" w:rsidRDefault="00402C4E" w:rsidP="00402C4E">
      <w:pPr>
        <w:rPr>
          <w:rFonts w:ascii="Arial" w:hAnsi="Arial" w:cs="Arial"/>
          <w:bCs/>
          <w:iCs/>
          <w:sz w:val="22"/>
          <w:szCs w:val="22"/>
        </w:rPr>
      </w:pPr>
    </w:p>
    <w:p w:rsidR="00D912DD" w:rsidRDefault="00D912DD" w:rsidP="00D912DD">
      <w:pPr>
        <w:jc w:val="both"/>
        <w:rPr>
          <w:rFonts w:ascii="Arial" w:hAnsi="Arial" w:cs="Arial"/>
          <w:sz w:val="22"/>
          <w:szCs w:val="22"/>
        </w:rPr>
      </w:pPr>
      <w:r w:rsidRPr="0080512A">
        <w:rPr>
          <w:rFonts w:ascii="Arial" w:hAnsi="Arial" w:cs="Arial"/>
          <w:sz w:val="22"/>
          <w:szCs w:val="22"/>
        </w:rPr>
        <w:t>El</w:t>
      </w:r>
      <w:r w:rsidRPr="0080512A">
        <w:rPr>
          <w:rFonts w:ascii="Arial" w:hAnsi="Arial" w:cs="Arial"/>
          <w:sz w:val="22"/>
          <w:szCs w:val="22"/>
          <w:lang w:val="es-CO"/>
        </w:rPr>
        <w:t xml:space="preserve"> </w:t>
      </w:r>
      <w:r w:rsidRPr="0080512A">
        <w:rPr>
          <w:rFonts w:ascii="Arial" w:hAnsi="Arial" w:cs="Arial"/>
          <w:sz w:val="22"/>
          <w:szCs w:val="22"/>
        </w:rPr>
        <w:t xml:space="preserve">Consejo Seccional de la Judicatura del Meta, en ejercicio de las atribuciones legales y reglamentarias y en especial las conferidas por el Artículo Cuarto del Acuerdo </w:t>
      </w:r>
      <w:r>
        <w:rPr>
          <w:rFonts w:ascii="Arial" w:hAnsi="Arial" w:cs="Arial"/>
          <w:sz w:val="22"/>
          <w:szCs w:val="22"/>
        </w:rPr>
        <w:t>1</w:t>
      </w:r>
      <w:r w:rsidRPr="0080512A">
        <w:rPr>
          <w:rFonts w:ascii="Arial" w:hAnsi="Arial" w:cs="Arial"/>
          <w:sz w:val="22"/>
          <w:szCs w:val="22"/>
        </w:rPr>
        <w:t>63 de 1996</w:t>
      </w:r>
      <w:r>
        <w:rPr>
          <w:rFonts w:ascii="Arial" w:hAnsi="Arial" w:cs="Arial"/>
          <w:sz w:val="22"/>
          <w:szCs w:val="22"/>
        </w:rPr>
        <w:t xml:space="preserve"> en concordancia con el Acuerdo PSAA05-3072 de 2015</w:t>
      </w:r>
      <w:r w:rsidRPr="008051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el artículo 3° del Acuerdo 10561 de 2016 emitido por </w:t>
      </w:r>
      <w:r w:rsidRPr="0080512A">
        <w:rPr>
          <w:rFonts w:ascii="Arial" w:hAnsi="Arial" w:cs="Arial"/>
          <w:sz w:val="22"/>
          <w:szCs w:val="22"/>
        </w:rPr>
        <w:t>el Consejo Superior de la Judicatura y</w:t>
      </w:r>
    </w:p>
    <w:p w:rsidR="00D912DD" w:rsidRDefault="00D912DD" w:rsidP="00402C4E">
      <w:pPr>
        <w:jc w:val="center"/>
        <w:rPr>
          <w:rFonts w:ascii="Arial" w:hAnsi="Arial" w:cs="Arial"/>
          <w:sz w:val="22"/>
          <w:szCs w:val="22"/>
        </w:rPr>
      </w:pPr>
    </w:p>
    <w:p w:rsidR="00402C4E" w:rsidRPr="00A45B03" w:rsidRDefault="00D912DD" w:rsidP="00402C4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CONSIDERANDO QUE</w:t>
      </w:r>
    </w:p>
    <w:p w:rsidR="00402C4E" w:rsidRDefault="00402C4E" w:rsidP="00402C4E">
      <w:pPr>
        <w:pStyle w:val="Textoindependiente2"/>
        <w:rPr>
          <w:rFonts w:ascii="Arial" w:hAnsi="Arial" w:cs="Arial"/>
          <w:i w:val="0"/>
          <w:szCs w:val="22"/>
        </w:rPr>
      </w:pPr>
    </w:p>
    <w:p w:rsidR="00402C4E" w:rsidRPr="00DF519C" w:rsidRDefault="00402C4E" w:rsidP="00402C4E">
      <w:pPr>
        <w:pStyle w:val="Textoindependiente2"/>
        <w:rPr>
          <w:rFonts w:ascii="Arial" w:hAnsi="Arial" w:cs="Arial"/>
          <w:bCs/>
          <w:i w:val="0"/>
          <w:iCs w:val="0"/>
          <w:szCs w:val="22"/>
        </w:rPr>
      </w:pPr>
      <w:r w:rsidRPr="00C16FB5">
        <w:rPr>
          <w:rFonts w:ascii="Arial" w:hAnsi="Arial" w:cs="Arial"/>
          <w:i w:val="0"/>
          <w:szCs w:val="22"/>
        </w:rPr>
        <w:t xml:space="preserve"> </w:t>
      </w:r>
      <w:r w:rsidR="00C20A81" w:rsidRPr="00D31717">
        <w:rPr>
          <w:rFonts w:ascii="Arial" w:hAnsi="Arial" w:cs="Arial"/>
          <w:i w:val="0"/>
          <w:szCs w:val="22"/>
        </w:rPr>
        <w:t>M</w:t>
      </w:r>
      <w:r w:rsidRPr="00D31717">
        <w:rPr>
          <w:rFonts w:ascii="Arial" w:hAnsi="Arial" w:cs="Arial"/>
          <w:i w:val="0"/>
          <w:szCs w:val="22"/>
        </w:rPr>
        <w:t>ediante</w:t>
      </w:r>
      <w:r w:rsidR="00C20A81">
        <w:rPr>
          <w:rFonts w:ascii="Arial" w:hAnsi="Arial" w:cs="Arial"/>
          <w:i w:val="0"/>
          <w:szCs w:val="22"/>
        </w:rPr>
        <w:t xml:space="preserve"> </w:t>
      </w:r>
      <w:r w:rsidRPr="00D31717">
        <w:rPr>
          <w:rFonts w:ascii="Arial" w:hAnsi="Arial" w:cs="Arial"/>
          <w:i w:val="0"/>
          <w:szCs w:val="22"/>
        </w:rPr>
        <w:t xml:space="preserve"> oficio DESAJV</w:t>
      </w:r>
      <w:r w:rsidR="00644CE3" w:rsidRPr="00D31717">
        <w:rPr>
          <w:rFonts w:ascii="Arial" w:hAnsi="Arial" w:cs="Arial"/>
          <w:i w:val="0"/>
          <w:szCs w:val="22"/>
        </w:rPr>
        <w:t>IO</w:t>
      </w:r>
      <w:r w:rsidRPr="00D31717">
        <w:rPr>
          <w:rFonts w:ascii="Arial" w:hAnsi="Arial" w:cs="Arial"/>
          <w:i w:val="0"/>
          <w:szCs w:val="22"/>
        </w:rPr>
        <w:t>1</w:t>
      </w:r>
      <w:r w:rsidR="008B3E59" w:rsidRPr="00D31717">
        <w:rPr>
          <w:rFonts w:ascii="Arial" w:hAnsi="Arial" w:cs="Arial"/>
          <w:i w:val="0"/>
          <w:szCs w:val="22"/>
        </w:rPr>
        <w:t>7</w:t>
      </w:r>
      <w:r w:rsidRPr="00D31717">
        <w:rPr>
          <w:rFonts w:ascii="Arial" w:hAnsi="Arial" w:cs="Arial"/>
          <w:i w:val="0"/>
          <w:szCs w:val="22"/>
        </w:rPr>
        <w:t>-</w:t>
      </w:r>
      <w:r w:rsidR="00E45AC7">
        <w:rPr>
          <w:rFonts w:ascii="Arial" w:hAnsi="Arial" w:cs="Arial"/>
          <w:i w:val="0"/>
          <w:szCs w:val="22"/>
        </w:rPr>
        <w:t>3143</w:t>
      </w:r>
      <w:r w:rsidR="00C16FB5" w:rsidRPr="00D31717">
        <w:rPr>
          <w:rFonts w:ascii="Arial" w:hAnsi="Arial" w:cs="Arial"/>
          <w:i w:val="0"/>
          <w:szCs w:val="22"/>
        </w:rPr>
        <w:t xml:space="preserve"> </w:t>
      </w:r>
      <w:r w:rsidR="0072276E" w:rsidRPr="00D31717">
        <w:rPr>
          <w:rFonts w:ascii="Arial" w:hAnsi="Arial" w:cs="Arial"/>
          <w:i w:val="0"/>
          <w:szCs w:val="22"/>
        </w:rPr>
        <w:t>de</w:t>
      </w:r>
      <w:r w:rsidR="00A441F4" w:rsidRPr="00D31717">
        <w:rPr>
          <w:rFonts w:ascii="Arial" w:hAnsi="Arial" w:cs="Arial"/>
          <w:i w:val="0"/>
          <w:szCs w:val="22"/>
        </w:rPr>
        <w:t>l</w:t>
      </w:r>
      <w:r w:rsidR="0072276E" w:rsidRPr="00D31717">
        <w:rPr>
          <w:rFonts w:ascii="Arial" w:hAnsi="Arial" w:cs="Arial"/>
          <w:i w:val="0"/>
          <w:szCs w:val="22"/>
        </w:rPr>
        <w:t xml:space="preserve"> </w:t>
      </w:r>
      <w:r w:rsidR="00E45AC7">
        <w:rPr>
          <w:rFonts w:ascii="Arial" w:hAnsi="Arial" w:cs="Arial"/>
          <w:i w:val="0"/>
          <w:szCs w:val="22"/>
        </w:rPr>
        <w:t>26 de septiembre</w:t>
      </w:r>
      <w:r w:rsidR="00DF519C">
        <w:rPr>
          <w:rFonts w:ascii="Arial" w:hAnsi="Arial" w:cs="Arial"/>
          <w:i w:val="0"/>
          <w:szCs w:val="22"/>
        </w:rPr>
        <w:t xml:space="preserve"> de 2017</w:t>
      </w:r>
      <w:r w:rsidRPr="00C16FB5">
        <w:rPr>
          <w:rFonts w:ascii="Arial" w:hAnsi="Arial" w:cs="Arial"/>
          <w:i w:val="0"/>
          <w:szCs w:val="22"/>
        </w:rPr>
        <w:t>,</w:t>
      </w:r>
      <w:r w:rsidR="00C20A81">
        <w:rPr>
          <w:rFonts w:ascii="Arial" w:hAnsi="Arial" w:cs="Arial"/>
          <w:i w:val="0"/>
          <w:szCs w:val="22"/>
        </w:rPr>
        <w:t xml:space="preserve"> e</w:t>
      </w:r>
      <w:r w:rsidR="00C20A81" w:rsidRPr="00C16FB5">
        <w:rPr>
          <w:rFonts w:ascii="Arial" w:hAnsi="Arial" w:cs="Arial"/>
          <w:i w:val="0"/>
          <w:szCs w:val="22"/>
        </w:rPr>
        <w:t>l</w:t>
      </w:r>
      <w:r w:rsidR="00C20A81">
        <w:rPr>
          <w:rFonts w:ascii="Arial" w:hAnsi="Arial" w:cs="Arial"/>
          <w:i w:val="0"/>
          <w:szCs w:val="22"/>
        </w:rPr>
        <w:t xml:space="preserve"> </w:t>
      </w:r>
      <w:r w:rsidR="00C20A81" w:rsidRPr="00C16FB5">
        <w:rPr>
          <w:rFonts w:ascii="Arial" w:hAnsi="Arial" w:cs="Arial"/>
          <w:i w:val="0"/>
          <w:szCs w:val="22"/>
        </w:rPr>
        <w:t xml:space="preserve"> Director </w:t>
      </w:r>
      <w:r w:rsidR="00C20A81" w:rsidRPr="00D31717">
        <w:rPr>
          <w:rFonts w:ascii="Arial" w:hAnsi="Arial" w:cs="Arial"/>
          <w:i w:val="0"/>
          <w:szCs w:val="22"/>
        </w:rPr>
        <w:t>Seccional de Administración Judicial de Villavicencio,</w:t>
      </w:r>
      <w:r w:rsidR="00C20A81">
        <w:rPr>
          <w:rFonts w:ascii="Arial" w:hAnsi="Arial" w:cs="Arial"/>
          <w:i w:val="0"/>
          <w:szCs w:val="22"/>
        </w:rPr>
        <w:t xml:space="preserve"> </w:t>
      </w:r>
      <w:r w:rsidRPr="00C16FB5">
        <w:rPr>
          <w:rFonts w:ascii="Arial" w:hAnsi="Arial" w:cs="Arial"/>
          <w:bCs/>
          <w:i w:val="0"/>
          <w:iCs w:val="0"/>
          <w:szCs w:val="22"/>
        </w:rPr>
        <w:t xml:space="preserve">solicita autorización para </w:t>
      </w:r>
      <w:r w:rsidR="0072276E" w:rsidRPr="00C16FB5">
        <w:rPr>
          <w:rFonts w:ascii="Arial" w:hAnsi="Arial" w:cs="Arial"/>
          <w:bCs/>
          <w:i w:val="0"/>
          <w:iCs w:val="0"/>
          <w:szCs w:val="22"/>
        </w:rPr>
        <w:t>adelantar proceso de contratación</w:t>
      </w:r>
      <w:r w:rsidR="00C20A81">
        <w:rPr>
          <w:rFonts w:ascii="Arial" w:hAnsi="Arial" w:cs="Arial"/>
          <w:bCs/>
          <w:i w:val="0"/>
          <w:iCs w:val="0"/>
          <w:szCs w:val="22"/>
        </w:rPr>
        <w:t xml:space="preserve"> de obra pública, </w:t>
      </w:r>
      <w:r w:rsidRPr="00C16FB5">
        <w:rPr>
          <w:rFonts w:ascii="Arial" w:hAnsi="Arial" w:cs="Arial"/>
          <w:bCs/>
          <w:i w:val="0"/>
          <w:iCs w:val="0"/>
          <w:szCs w:val="22"/>
        </w:rPr>
        <w:t xml:space="preserve"> cuyo objeto </w:t>
      </w:r>
      <w:r w:rsidR="00D912DD">
        <w:rPr>
          <w:rFonts w:ascii="Arial" w:hAnsi="Arial" w:cs="Arial"/>
          <w:bCs/>
          <w:i w:val="0"/>
          <w:iCs w:val="0"/>
          <w:szCs w:val="22"/>
        </w:rPr>
        <w:t xml:space="preserve">consiste en </w:t>
      </w:r>
      <w:r w:rsidR="00C20A81">
        <w:rPr>
          <w:rFonts w:ascii="Arial" w:hAnsi="Arial" w:cs="Arial"/>
          <w:bCs/>
          <w:i w:val="0"/>
          <w:iCs w:val="0"/>
          <w:szCs w:val="22"/>
        </w:rPr>
        <w:t>“</w:t>
      </w:r>
      <w:r w:rsidR="00C20A81">
        <w:rPr>
          <w:rFonts w:ascii="Arial" w:hAnsi="Arial" w:cs="Arial"/>
          <w:bCs/>
          <w:szCs w:val="22"/>
        </w:rPr>
        <w:t>C</w:t>
      </w:r>
      <w:r w:rsidR="00333502" w:rsidRPr="00C20A81">
        <w:rPr>
          <w:rFonts w:ascii="Arial" w:hAnsi="Arial" w:cs="Arial"/>
          <w:bCs/>
          <w:szCs w:val="22"/>
        </w:rPr>
        <w:t xml:space="preserve">ontratar a nombre de la Nación – Consejo Superior de la Judicatura – Dirección Seccional de Administración Judicial de Villavicencio, </w:t>
      </w:r>
      <w:r w:rsidR="00D912DD" w:rsidRPr="00C20A81">
        <w:rPr>
          <w:rFonts w:ascii="Arial" w:hAnsi="Arial" w:cs="Arial"/>
          <w:szCs w:val="22"/>
        </w:rPr>
        <w:t>el m</w:t>
      </w:r>
      <w:r w:rsidR="00333502" w:rsidRPr="00C20A81">
        <w:rPr>
          <w:rFonts w:ascii="Arial" w:hAnsi="Arial" w:cs="Arial"/>
          <w:szCs w:val="22"/>
        </w:rPr>
        <w:t xml:space="preserve">antenimiento y las adecuaciones locativas del Palacio de Justicia de San José del Guaviare </w:t>
      </w:r>
      <w:r w:rsidR="00C20A81" w:rsidRPr="00C20A81">
        <w:rPr>
          <w:rFonts w:ascii="Arial" w:hAnsi="Arial" w:cs="Arial"/>
          <w:szCs w:val="22"/>
        </w:rPr>
        <w:t>–</w:t>
      </w:r>
      <w:r w:rsidR="00333502" w:rsidRPr="00C20A81">
        <w:rPr>
          <w:rFonts w:ascii="Arial" w:hAnsi="Arial" w:cs="Arial"/>
          <w:szCs w:val="22"/>
        </w:rPr>
        <w:t xml:space="preserve"> Guaviare</w:t>
      </w:r>
      <w:r w:rsidR="00C20A81">
        <w:rPr>
          <w:rFonts w:ascii="Arial" w:hAnsi="Arial" w:cs="Arial"/>
          <w:i w:val="0"/>
          <w:szCs w:val="22"/>
        </w:rPr>
        <w:t>”</w:t>
      </w:r>
      <w:r w:rsidR="00333502" w:rsidRPr="00806DF6">
        <w:rPr>
          <w:rFonts w:ascii="Arial" w:hAnsi="Arial" w:cs="Arial"/>
          <w:i w:val="0"/>
          <w:szCs w:val="22"/>
        </w:rPr>
        <w:t>,</w:t>
      </w:r>
      <w:r w:rsidR="00333502" w:rsidRPr="00425669">
        <w:rPr>
          <w:rFonts w:ascii="Arial" w:hAnsi="Arial" w:cs="Arial"/>
          <w:i w:val="0"/>
          <w:szCs w:val="22"/>
        </w:rPr>
        <w:t xml:space="preserve"> por valor de </w:t>
      </w:r>
      <w:r w:rsidR="00D912DD">
        <w:rPr>
          <w:rFonts w:ascii="Arial" w:hAnsi="Arial" w:cs="Arial"/>
          <w:i w:val="0"/>
          <w:szCs w:val="22"/>
        </w:rPr>
        <w:t>ciento sesenta y ocho millones ciento nueve mil trescientos cuatro</w:t>
      </w:r>
      <w:r w:rsidR="00D912DD" w:rsidRPr="00425669">
        <w:rPr>
          <w:rFonts w:ascii="Arial" w:hAnsi="Arial" w:cs="Arial"/>
          <w:i w:val="0"/>
          <w:szCs w:val="22"/>
        </w:rPr>
        <w:t xml:space="preserve"> pesos </w:t>
      </w:r>
      <w:r w:rsidR="00333502" w:rsidRPr="00425669">
        <w:rPr>
          <w:rFonts w:ascii="Arial" w:eastAsia="HG Mincho Light J" w:hAnsi="Arial" w:cs="Arial"/>
          <w:i w:val="0"/>
          <w:szCs w:val="22"/>
        </w:rPr>
        <w:t>($</w:t>
      </w:r>
      <w:r w:rsidR="00333502">
        <w:rPr>
          <w:rFonts w:ascii="Arial" w:eastAsia="HG Mincho Light J" w:hAnsi="Arial" w:cs="Arial"/>
          <w:i w:val="0"/>
          <w:szCs w:val="22"/>
        </w:rPr>
        <w:t>168.109.304</w:t>
      </w:r>
      <w:r w:rsidR="00333502" w:rsidRPr="00425669">
        <w:rPr>
          <w:rFonts w:ascii="Arial" w:eastAsia="HG Mincho Light J" w:hAnsi="Arial" w:cs="Arial"/>
          <w:i w:val="0"/>
          <w:szCs w:val="22"/>
        </w:rPr>
        <w:t>)</w:t>
      </w:r>
      <w:r w:rsidR="00333502" w:rsidRPr="00425669">
        <w:rPr>
          <w:rFonts w:ascii="Arial" w:hAnsi="Arial" w:cs="Arial"/>
          <w:i w:val="0"/>
          <w:szCs w:val="22"/>
        </w:rPr>
        <w:t>,</w:t>
      </w:r>
      <w:r w:rsidR="00333502" w:rsidRPr="00425669">
        <w:rPr>
          <w:rFonts w:ascii="Arial" w:eastAsia="HG Mincho Light J" w:hAnsi="Arial" w:cs="Arial"/>
          <w:i w:val="0"/>
          <w:szCs w:val="22"/>
        </w:rPr>
        <w:t xml:space="preserve"> </w:t>
      </w:r>
      <w:r w:rsidR="00333502" w:rsidRPr="00425669">
        <w:rPr>
          <w:rFonts w:ascii="Arial" w:hAnsi="Arial" w:cs="Arial"/>
          <w:i w:val="0"/>
          <w:szCs w:val="22"/>
        </w:rPr>
        <w:t>incluido impuestos</w:t>
      </w:r>
      <w:r w:rsidR="00C20A81">
        <w:rPr>
          <w:rFonts w:ascii="Arial" w:hAnsi="Arial" w:cs="Arial"/>
          <w:bCs/>
          <w:i w:val="0"/>
          <w:iCs w:val="0"/>
          <w:szCs w:val="22"/>
        </w:rPr>
        <w:t>, el cual se</w:t>
      </w:r>
      <w:r w:rsidR="004F3A07">
        <w:rPr>
          <w:rFonts w:ascii="Arial" w:hAnsi="Arial" w:cs="Arial"/>
          <w:i w:val="0"/>
          <w:szCs w:val="22"/>
        </w:rPr>
        <w:t xml:space="preserve"> adelantará mediante la modalidad de Selección Abreviada de Menor Cuantía, </w:t>
      </w:r>
      <w:r w:rsidR="004F3A07">
        <w:rPr>
          <w:rFonts w:ascii="Arial" w:hAnsi="Arial" w:cs="Arial"/>
          <w:i w:val="0"/>
          <w:szCs w:val="22"/>
        </w:rPr>
        <w:t xml:space="preserve">de conformidad con lo establecido </w:t>
      </w:r>
      <w:r w:rsidR="004F3A07">
        <w:rPr>
          <w:rFonts w:ascii="Arial" w:hAnsi="Arial" w:cs="Arial"/>
          <w:i w:val="0"/>
          <w:szCs w:val="22"/>
        </w:rPr>
        <w:t>en el Capítulo II del Título II del Decreto 1510 de 2013 “compilado por el Decreto 1082 de 2015”.</w:t>
      </w:r>
    </w:p>
    <w:p w:rsidR="00402C4E" w:rsidRDefault="00402C4E" w:rsidP="00402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E1BCE" w:rsidRDefault="00D912DD" w:rsidP="00402C4E">
      <w:pPr>
        <w:pStyle w:val="Textoindependiente2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>E</w:t>
      </w:r>
      <w:r w:rsidR="00EB0EFE">
        <w:rPr>
          <w:rFonts w:ascii="Arial" w:hAnsi="Arial" w:cs="Arial"/>
          <w:i w:val="0"/>
          <w:szCs w:val="22"/>
        </w:rPr>
        <w:t>l</w:t>
      </w:r>
      <w:r>
        <w:rPr>
          <w:rFonts w:ascii="Arial" w:hAnsi="Arial" w:cs="Arial"/>
          <w:i w:val="0"/>
          <w:szCs w:val="22"/>
        </w:rPr>
        <w:t xml:space="preserve"> </w:t>
      </w:r>
      <w:r w:rsidR="00EB0EFE">
        <w:rPr>
          <w:rFonts w:ascii="Arial" w:hAnsi="Arial" w:cs="Arial"/>
          <w:i w:val="0"/>
          <w:szCs w:val="22"/>
        </w:rPr>
        <w:t xml:space="preserve">proceso </w:t>
      </w:r>
      <w:r w:rsidR="00402C4E">
        <w:rPr>
          <w:rFonts w:ascii="Arial" w:hAnsi="Arial" w:cs="Arial"/>
          <w:i w:val="0"/>
          <w:szCs w:val="22"/>
        </w:rPr>
        <w:t xml:space="preserve">se fundamenta financieramente en </w:t>
      </w:r>
      <w:r w:rsidR="00B044D2">
        <w:rPr>
          <w:rFonts w:ascii="Arial" w:hAnsi="Arial" w:cs="Arial"/>
          <w:i w:val="0"/>
          <w:szCs w:val="22"/>
        </w:rPr>
        <w:t>el</w:t>
      </w:r>
      <w:r w:rsidR="00402C4E">
        <w:rPr>
          <w:rFonts w:ascii="Arial" w:hAnsi="Arial" w:cs="Arial"/>
          <w:i w:val="0"/>
          <w:szCs w:val="22"/>
        </w:rPr>
        <w:t xml:space="preserve"> </w:t>
      </w:r>
      <w:r w:rsidR="00402C4E" w:rsidRPr="00A45B03">
        <w:rPr>
          <w:rFonts w:ascii="Arial" w:hAnsi="Arial" w:cs="Arial"/>
          <w:i w:val="0"/>
          <w:szCs w:val="22"/>
        </w:rPr>
        <w:t>Certificado de Disponibilidad Presupuestal</w:t>
      </w:r>
      <w:r w:rsidR="00B044D2">
        <w:rPr>
          <w:rFonts w:ascii="Arial" w:hAnsi="Arial" w:cs="Arial"/>
          <w:i w:val="0"/>
          <w:szCs w:val="22"/>
        </w:rPr>
        <w:t xml:space="preserve"> No</w:t>
      </w:r>
      <w:r w:rsidR="00402C4E">
        <w:rPr>
          <w:rFonts w:ascii="Arial" w:hAnsi="Arial" w:cs="Arial"/>
          <w:i w:val="0"/>
          <w:szCs w:val="22"/>
        </w:rPr>
        <w:t>.</w:t>
      </w:r>
      <w:r w:rsidR="003C16F8">
        <w:rPr>
          <w:rFonts w:ascii="Arial" w:hAnsi="Arial" w:cs="Arial"/>
          <w:i w:val="0"/>
          <w:szCs w:val="22"/>
        </w:rPr>
        <w:t xml:space="preserve"> </w:t>
      </w:r>
      <w:r w:rsidR="00C634B6">
        <w:rPr>
          <w:rFonts w:ascii="Arial" w:hAnsi="Arial" w:cs="Arial"/>
          <w:i w:val="0"/>
          <w:szCs w:val="22"/>
        </w:rPr>
        <w:t>14117</w:t>
      </w:r>
      <w:r w:rsidR="00402C4E">
        <w:rPr>
          <w:rFonts w:ascii="Arial" w:hAnsi="Arial" w:cs="Arial"/>
          <w:i w:val="0"/>
          <w:szCs w:val="22"/>
        </w:rPr>
        <w:t xml:space="preserve"> del </w:t>
      </w:r>
      <w:r w:rsidR="00C634B6">
        <w:rPr>
          <w:rFonts w:ascii="Arial" w:hAnsi="Arial" w:cs="Arial"/>
          <w:i w:val="0"/>
          <w:szCs w:val="22"/>
        </w:rPr>
        <w:t>veinte (20) de septiembre</w:t>
      </w:r>
      <w:r w:rsidR="00B044D2">
        <w:rPr>
          <w:rFonts w:ascii="Arial" w:hAnsi="Arial" w:cs="Arial"/>
          <w:i w:val="0"/>
          <w:szCs w:val="22"/>
        </w:rPr>
        <w:t xml:space="preserve"> de 2017</w:t>
      </w:r>
      <w:r w:rsidR="00CE1BCE">
        <w:rPr>
          <w:rFonts w:ascii="Arial" w:hAnsi="Arial" w:cs="Arial"/>
          <w:i w:val="0"/>
          <w:szCs w:val="22"/>
        </w:rPr>
        <w:t>, de la siguiente manera:</w:t>
      </w:r>
    </w:p>
    <w:p w:rsidR="00C16FB5" w:rsidRPr="002006FA" w:rsidRDefault="00C16FB5" w:rsidP="00C16FB5">
      <w:pPr>
        <w:pStyle w:val="Textoindependiente31"/>
        <w:widowControl w:val="0"/>
        <w:spacing w:line="240" w:lineRule="exact"/>
        <w:ind w:right="-92"/>
        <w:rPr>
          <w:rFonts w:ascii="Arial" w:hAnsi="Arial" w:cs="Arial"/>
          <w:b/>
          <w:sz w:val="21"/>
          <w:szCs w:val="21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2496"/>
        <w:gridCol w:w="2264"/>
      </w:tblGrid>
      <w:tr w:rsidR="00C16FB5" w:rsidRPr="00071ED4" w:rsidTr="00DE54C3">
        <w:trPr>
          <w:trHeight w:val="309"/>
        </w:trPr>
        <w:tc>
          <w:tcPr>
            <w:tcW w:w="4681" w:type="dxa"/>
            <w:vMerge w:val="restart"/>
            <w:shd w:val="clear" w:color="auto" w:fill="D9D9D9"/>
            <w:vAlign w:val="center"/>
          </w:tcPr>
          <w:p w:rsidR="00C16FB5" w:rsidRPr="007D5565" w:rsidRDefault="00121A68" w:rsidP="00595C8B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EJECUTORA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6FB5" w:rsidRPr="007D5565" w:rsidRDefault="00C16FB5" w:rsidP="00121A68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VIGENCIA AÑO 201</w:t>
            </w:r>
            <w:r w:rsidR="00121A6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C16FB5" w:rsidRPr="00071ED4" w:rsidTr="00DE54C3">
        <w:trPr>
          <w:trHeight w:val="262"/>
        </w:trPr>
        <w:tc>
          <w:tcPr>
            <w:tcW w:w="4681" w:type="dxa"/>
            <w:vMerge/>
            <w:shd w:val="clear" w:color="auto" w:fill="auto"/>
          </w:tcPr>
          <w:p w:rsidR="00C16FB5" w:rsidRPr="00071ED4" w:rsidRDefault="00C16FB5" w:rsidP="00595C8B">
            <w:pPr>
              <w:widowControl w:val="0"/>
              <w:ind w:right="6"/>
              <w:jc w:val="both"/>
              <w:rPr>
                <w:rFonts w:ascii="Arial" w:hAnsi="Arial" w:cs="Arial"/>
              </w:rPr>
            </w:pPr>
          </w:p>
        </w:tc>
        <w:tc>
          <w:tcPr>
            <w:tcW w:w="2496" w:type="dxa"/>
            <w:shd w:val="clear" w:color="auto" w:fill="D9D9D9"/>
            <w:vAlign w:val="center"/>
          </w:tcPr>
          <w:p w:rsidR="00C16FB5" w:rsidRPr="007D5565" w:rsidRDefault="00C16FB5" w:rsidP="00595C8B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65">
              <w:rPr>
                <w:rFonts w:ascii="Arial" w:hAnsi="Arial" w:cs="Arial"/>
                <w:b/>
                <w:sz w:val="18"/>
                <w:szCs w:val="18"/>
              </w:rPr>
              <w:t>No. CDP</w:t>
            </w:r>
          </w:p>
        </w:tc>
        <w:tc>
          <w:tcPr>
            <w:tcW w:w="2263" w:type="dxa"/>
            <w:shd w:val="clear" w:color="auto" w:fill="D9D9D9"/>
            <w:vAlign w:val="center"/>
          </w:tcPr>
          <w:p w:rsidR="00C16FB5" w:rsidRPr="007D5565" w:rsidRDefault="00C16FB5" w:rsidP="00595C8B">
            <w:pPr>
              <w:widowControl w:val="0"/>
              <w:ind w:right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565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C16FB5" w:rsidRPr="00071ED4" w:rsidTr="00DE54C3">
        <w:trPr>
          <w:trHeight w:val="72"/>
        </w:trPr>
        <w:tc>
          <w:tcPr>
            <w:tcW w:w="4681" w:type="dxa"/>
            <w:tcBorders>
              <w:bottom w:val="single" w:sz="4" w:space="0" w:color="auto"/>
            </w:tcBorders>
            <w:shd w:val="clear" w:color="auto" w:fill="auto"/>
          </w:tcPr>
          <w:p w:rsidR="00C16FB5" w:rsidRPr="00254C24" w:rsidRDefault="00C16FB5" w:rsidP="00595C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27-01-02-015 Consejo Superior de la Judicatura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B5" w:rsidRPr="00071ED4" w:rsidRDefault="00DB239F" w:rsidP="00595C8B">
            <w:pPr>
              <w:widowControl w:val="0"/>
              <w:ind w:right="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14117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FB5" w:rsidRPr="00071ED4" w:rsidRDefault="00C16FB5" w:rsidP="00DB239F">
            <w:pPr>
              <w:widowControl w:val="0"/>
              <w:ind w:righ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ED4">
              <w:rPr>
                <w:rFonts w:ascii="Arial" w:hAnsi="Arial" w:cs="Arial"/>
                <w:sz w:val="18"/>
                <w:szCs w:val="18"/>
              </w:rPr>
              <w:t>$</w:t>
            </w:r>
            <w:r w:rsidR="00DB239F">
              <w:rPr>
                <w:rFonts w:ascii="Arial" w:hAnsi="Arial" w:cs="Arial"/>
                <w:sz w:val="18"/>
                <w:szCs w:val="18"/>
              </w:rPr>
              <w:t xml:space="preserve"> 168.109.304</w:t>
            </w:r>
          </w:p>
        </w:tc>
      </w:tr>
    </w:tbl>
    <w:p w:rsidR="00C16FB5" w:rsidRDefault="00C16FB5" w:rsidP="00C16FB5">
      <w:pPr>
        <w:jc w:val="both"/>
        <w:rPr>
          <w:rFonts w:ascii="Arial" w:hAnsi="Arial" w:cs="Arial"/>
          <w:sz w:val="21"/>
          <w:szCs w:val="21"/>
        </w:rPr>
      </w:pPr>
    </w:p>
    <w:p w:rsidR="00C20A81" w:rsidRDefault="004F3A07" w:rsidP="00C20A81">
      <w:pPr>
        <w:pStyle w:val="Textoindependiente2"/>
        <w:rPr>
          <w:rFonts w:ascii="Arial" w:hAnsi="Arial" w:cs="Arial"/>
          <w:i w:val="0"/>
          <w:szCs w:val="22"/>
        </w:rPr>
      </w:pPr>
      <w:r w:rsidRPr="004F3A07">
        <w:rPr>
          <w:rFonts w:ascii="Arial" w:hAnsi="Arial" w:cs="Arial"/>
          <w:i w:val="0"/>
          <w:szCs w:val="22"/>
        </w:rPr>
        <w:t>Este Consejo</w:t>
      </w:r>
      <w:r>
        <w:rPr>
          <w:rFonts w:ascii="Arial" w:hAnsi="Arial" w:cs="Arial"/>
          <w:i w:val="0"/>
          <w:szCs w:val="22"/>
        </w:rPr>
        <w:t xml:space="preserve"> Seccional revisó la documentación allegada, correspondiente a los estudios previo y </w:t>
      </w:r>
      <w:r w:rsidR="009B2675">
        <w:rPr>
          <w:rFonts w:ascii="Arial" w:hAnsi="Arial" w:cs="Arial"/>
          <w:i w:val="0"/>
          <w:szCs w:val="22"/>
        </w:rPr>
        <w:t xml:space="preserve">a las </w:t>
      </w:r>
      <w:r>
        <w:rPr>
          <w:rFonts w:ascii="Arial" w:hAnsi="Arial" w:cs="Arial"/>
          <w:i w:val="0"/>
          <w:szCs w:val="22"/>
        </w:rPr>
        <w:t>observaciones realizadas por la Unidad de Infraestructura Física de Nivel Central</w:t>
      </w:r>
      <w:r w:rsidR="009B2675">
        <w:rPr>
          <w:rFonts w:ascii="Arial" w:hAnsi="Arial" w:cs="Arial"/>
          <w:i w:val="0"/>
          <w:szCs w:val="22"/>
        </w:rPr>
        <w:t xml:space="preserve">, motivo por el cual </w:t>
      </w:r>
      <w:r w:rsidRPr="004F3A07">
        <w:rPr>
          <w:rFonts w:ascii="Arial" w:hAnsi="Arial" w:cs="Arial"/>
          <w:i w:val="0"/>
          <w:szCs w:val="22"/>
        </w:rPr>
        <w:t>expedir</w:t>
      </w:r>
      <w:r w:rsidR="00675BEC">
        <w:rPr>
          <w:rFonts w:ascii="Arial" w:hAnsi="Arial" w:cs="Arial"/>
          <w:i w:val="0"/>
          <w:szCs w:val="22"/>
        </w:rPr>
        <w:t>á</w:t>
      </w:r>
      <w:r w:rsidRPr="004F3A07">
        <w:rPr>
          <w:rFonts w:ascii="Arial" w:hAnsi="Arial" w:cs="Arial"/>
          <w:i w:val="0"/>
          <w:szCs w:val="22"/>
        </w:rPr>
        <w:t xml:space="preserve"> la autorización respectiva, de conformidad con las facultades asignadas en el </w:t>
      </w:r>
      <w:r w:rsidR="009B2675">
        <w:rPr>
          <w:rFonts w:ascii="Arial" w:hAnsi="Arial" w:cs="Arial"/>
          <w:i w:val="0"/>
          <w:szCs w:val="22"/>
        </w:rPr>
        <w:t xml:space="preserve">Artículo 3º del </w:t>
      </w:r>
      <w:r w:rsidRPr="004F3A07">
        <w:rPr>
          <w:rFonts w:ascii="Arial" w:hAnsi="Arial" w:cs="Arial"/>
          <w:i w:val="0"/>
          <w:szCs w:val="22"/>
        </w:rPr>
        <w:t xml:space="preserve">Acuerdo PSAA16-10561, </w:t>
      </w:r>
      <w:r w:rsidR="009B2675">
        <w:rPr>
          <w:rFonts w:ascii="Arial" w:hAnsi="Arial" w:cs="Arial"/>
          <w:i w:val="0"/>
          <w:szCs w:val="22"/>
        </w:rPr>
        <w:t xml:space="preserve">por cuanto la </w:t>
      </w:r>
      <w:r w:rsidR="009B2675" w:rsidRPr="009B2675">
        <w:rPr>
          <w:rFonts w:ascii="Arial" w:hAnsi="Arial" w:cs="Arial"/>
          <w:i w:val="0"/>
          <w:szCs w:val="22"/>
        </w:rPr>
        <w:t xml:space="preserve">cuantía </w:t>
      </w:r>
      <w:r w:rsidR="009B2675">
        <w:rPr>
          <w:rFonts w:ascii="Arial" w:hAnsi="Arial" w:cs="Arial"/>
          <w:i w:val="0"/>
          <w:szCs w:val="22"/>
        </w:rPr>
        <w:t xml:space="preserve">del proceso de contratación de obra pública, </w:t>
      </w:r>
      <w:r w:rsidR="009B2675" w:rsidRPr="009B2675">
        <w:rPr>
          <w:rFonts w:ascii="Arial" w:hAnsi="Arial" w:cs="Arial"/>
          <w:i w:val="0"/>
          <w:szCs w:val="22"/>
        </w:rPr>
        <w:t>se encuentra dentro del rango comprendido entre los 100 y 1500 salarios mínimos mensuales legales vigentes</w:t>
      </w:r>
      <w:r w:rsidR="009B2675">
        <w:rPr>
          <w:rFonts w:ascii="Arial" w:hAnsi="Arial" w:cs="Arial"/>
          <w:i w:val="0"/>
          <w:szCs w:val="22"/>
        </w:rPr>
        <w:t xml:space="preserve">, </w:t>
      </w:r>
      <w:r w:rsidRPr="004F3A07">
        <w:rPr>
          <w:rFonts w:ascii="Arial" w:hAnsi="Arial" w:cs="Arial"/>
          <w:i w:val="0"/>
          <w:szCs w:val="22"/>
        </w:rPr>
        <w:t>atendiendo las condiciones manifestadas, las cuales constituyen un factor de necesidad</w:t>
      </w:r>
      <w:r>
        <w:rPr>
          <w:rFonts w:ascii="Arial" w:hAnsi="Arial" w:cs="Arial"/>
          <w:i w:val="0"/>
          <w:szCs w:val="22"/>
        </w:rPr>
        <w:t xml:space="preserve"> para mantener en buen estado la infraestructura del palacio de justicia</w:t>
      </w:r>
      <w:r w:rsidR="009B2675">
        <w:rPr>
          <w:rFonts w:ascii="Arial" w:hAnsi="Arial" w:cs="Arial"/>
          <w:i w:val="0"/>
          <w:szCs w:val="22"/>
        </w:rPr>
        <w:t xml:space="preserve"> de San Jose del Guaviare. </w:t>
      </w:r>
    </w:p>
    <w:p w:rsidR="00675BEC" w:rsidRDefault="00675BEC" w:rsidP="00C20A81">
      <w:pPr>
        <w:pStyle w:val="Textoindependiente2"/>
        <w:rPr>
          <w:rFonts w:ascii="Arial" w:hAnsi="Arial" w:cs="Arial"/>
          <w:i w:val="0"/>
          <w:szCs w:val="22"/>
        </w:rPr>
      </w:pPr>
    </w:p>
    <w:p w:rsidR="00402C4E" w:rsidRDefault="00675BEC" w:rsidP="00344580">
      <w:pPr>
        <w:jc w:val="both"/>
        <w:rPr>
          <w:rFonts w:ascii="Arial" w:hAnsi="Arial" w:cs="Arial"/>
          <w:sz w:val="22"/>
          <w:szCs w:val="22"/>
        </w:rPr>
      </w:pPr>
      <w:r w:rsidRPr="00D61B38">
        <w:rPr>
          <w:rFonts w:ascii="Arial" w:hAnsi="Arial" w:cs="Arial"/>
          <w:bCs/>
          <w:iCs/>
          <w:sz w:val="22"/>
          <w:szCs w:val="22"/>
          <w:lang w:val="es-CO" w:eastAsia="es-CO"/>
        </w:rPr>
        <w:t>Con la finalidad de garantizar el cumplimiento</w:t>
      </w:r>
      <w:r w:rsidR="00D61B38">
        <w:rPr>
          <w:rFonts w:ascii="Arial" w:hAnsi="Arial" w:cs="Arial"/>
          <w:bCs/>
          <w:iCs/>
          <w:sz w:val="22"/>
          <w:szCs w:val="22"/>
          <w:lang w:val="es-CO" w:eastAsia="es-CO"/>
        </w:rPr>
        <w:t xml:space="preserve"> </w:t>
      </w:r>
      <w:r w:rsidRPr="00D61B38">
        <w:rPr>
          <w:rFonts w:ascii="Arial" w:hAnsi="Arial" w:cs="Arial"/>
          <w:bCs/>
          <w:iCs/>
          <w:sz w:val="22"/>
          <w:szCs w:val="22"/>
          <w:lang w:val="es-CO" w:eastAsia="es-CO"/>
        </w:rPr>
        <w:t>al</w:t>
      </w:r>
      <w:r w:rsidR="00D61B38">
        <w:rPr>
          <w:rFonts w:ascii="Arial" w:hAnsi="Arial" w:cs="Arial"/>
          <w:bCs/>
          <w:iCs/>
          <w:sz w:val="22"/>
          <w:szCs w:val="22"/>
          <w:lang w:val="es-CO" w:eastAsia="es-CO"/>
        </w:rPr>
        <w:t xml:space="preserve"> </w:t>
      </w:r>
      <w:r w:rsidRPr="00D61B38">
        <w:rPr>
          <w:rFonts w:ascii="Arial" w:hAnsi="Arial" w:cs="Arial"/>
          <w:bCs/>
          <w:iCs/>
          <w:sz w:val="22"/>
          <w:szCs w:val="22"/>
          <w:lang w:val="es-CO" w:eastAsia="es-CO"/>
        </w:rPr>
        <w:t>Plan Sectorial de Desarrollo de la Rama Judicial 2015-2018 conforme a los  Principios correspondientes al relativo a la eficiencia 1.3.7 y al Objetivo específico 1 que hace relación a fortalecimiento de la eficiencia y eficacia de la gestión judicial que desarrolla las Políticas consistentes 2.1.1.4. Política: Modernización de la Infraestructura Física</w:t>
      </w:r>
      <w:r w:rsidR="00344580" w:rsidRPr="00D61B38">
        <w:rPr>
          <w:rFonts w:ascii="Arial" w:hAnsi="Arial" w:cs="Arial"/>
          <w:bCs/>
          <w:iCs/>
          <w:sz w:val="22"/>
          <w:szCs w:val="22"/>
          <w:lang w:val="es-CO" w:eastAsia="es-CO"/>
        </w:rPr>
        <w:t xml:space="preserve">, se </w:t>
      </w:r>
      <w:r w:rsidR="00402C4E" w:rsidRPr="00D61B38">
        <w:rPr>
          <w:rFonts w:ascii="Arial" w:hAnsi="Arial" w:cs="Arial"/>
          <w:sz w:val="22"/>
          <w:szCs w:val="22"/>
        </w:rPr>
        <w:t xml:space="preserve">considera procedente conceder la autorización previa al Director Seccional de </w:t>
      </w:r>
      <w:r w:rsidR="00344580" w:rsidRPr="00D61B38">
        <w:rPr>
          <w:rFonts w:ascii="Arial" w:hAnsi="Arial" w:cs="Arial"/>
          <w:sz w:val="22"/>
          <w:szCs w:val="22"/>
        </w:rPr>
        <w:lastRenderedPageBreak/>
        <w:t xml:space="preserve">Administración Judicial de </w:t>
      </w:r>
      <w:r w:rsidR="00402C4E" w:rsidRPr="00D61B38">
        <w:rPr>
          <w:rFonts w:ascii="Arial" w:hAnsi="Arial" w:cs="Arial"/>
          <w:sz w:val="22"/>
          <w:szCs w:val="22"/>
        </w:rPr>
        <w:t xml:space="preserve">Villavicencio para </w:t>
      </w:r>
      <w:r w:rsidR="0040638F" w:rsidRPr="00D61B38">
        <w:rPr>
          <w:rFonts w:ascii="Arial" w:hAnsi="Arial" w:cs="Arial"/>
          <w:sz w:val="22"/>
          <w:szCs w:val="22"/>
        </w:rPr>
        <w:t>que adelante el proceso contractual</w:t>
      </w:r>
      <w:r w:rsidR="002E5E3F" w:rsidRPr="00D61B38">
        <w:rPr>
          <w:rFonts w:ascii="Arial" w:hAnsi="Arial" w:cs="Arial"/>
          <w:sz w:val="22"/>
          <w:szCs w:val="22"/>
        </w:rPr>
        <w:t xml:space="preserve"> </w:t>
      </w:r>
      <w:r w:rsidR="00344580" w:rsidRPr="00D61B38">
        <w:rPr>
          <w:rFonts w:ascii="Arial" w:hAnsi="Arial" w:cs="Arial"/>
          <w:sz w:val="22"/>
          <w:szCs w:val="22"/>
        </w:rPr>
        <w:t>que aquí nos ocupa</w:t>
      </w:r>
      <w:r w:rsidR="00402C4E" w:rsidRPr="00D61B38">
        <w:rPr>
          <w:rFonts w:ascii="Arial" w:hAnsi="Arial" w:cs="Arial"/>
          <w:sz w:val="22"/>
          <w:szCs w:val="22"/>
        </w:rPr>
        <w:t>.</w:t>
      </w:r>
    </w:p>
    <w:p w:rsidR="00443D36" w:rsidRDefault="00443D36" w:rsidP="00344580">
      <w:pPr>
        <w:jc w:val="both"/>
        <w:rPr>
          <w:rFonts w:ascii="Arial" w:hAnsi="Arial" w:cs="Arial"/>
          <w:sz w:val="22"/>
          <w:szCs w:val="22"/>
        </w:rPr>
      </w:pPr>
    </w:p>
    <w:p w:rsidR="00443D36" w:rsidRPr="00D61B38" w:rsidRDefault="00443D36" w:rsidP="0034458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mérito de lo expuesto, este Consejo Seccional de la Judicatura del Meta. </w:t>
      </w:r>
    </w:p>
    <w:p w:rsidR="00DB239F" w:rsidRDefault="00DB239F" w:rsidP="0040638F">
      <w:pPr>
        <w:rPr>
          <w:rFonts w:ascii="Arial" w:hAnsi="Arial" w:cs="Arial"/>
          <w:b/>
          <w:bCs/>
          <w:iCs/>
          <w:sz w:val="22"/>
          <w:szCs w:val="22"/>
        </w:rPr>
      </w:pPr>
    </w:p>
    <w:p w:rsidR="00402C4E" w:rsidRPr="00303115" w:rsidRDefault="00402C4E" w:rsidP="00402C4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3115">
        <w:rPr>
          <w:rFonts w:ascii="Arial" w:hAnsi="Arial" w:cs="Arial"/>
          <w:b/>
          <w:bCs/>
          <w:iCs/>
          <w:sz w:val="22"/>
          <w:szCs w:val="22"/>
        </w:rPr>
        <w:t>RESUELVE:</w:t>
      </w:r>
    </w:p>
    <w:p w:rsidR="00402C4E" w:rsidRPr="00303115" w:rsidRDefault="00402C4E" w:rsidP="00402C4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03115" w:rsidRPr="00B20E85" w:rsidRDefault="00402C4E" w:rsidP="00B20E85">
      <w:pPr>
        <w:pStyle w:val="Textoindependiente2"/>
        <w:rPr>
          <w:rFonts w:ascii="Arial" w:hAnsi="Arial" w:cs="Arial"/>
          <w:bCs/>
          <w:i w:val="0"/>
          <w:iCs w:val="0"/>
          <w:szCs w:val="22"/>
        </w:rPr>
      </w:pPr>
      <w:r w:rsidRPr="00443D36">
        <w:rPr>
          <w:rFonts w:ascii="Arial" w:hAnsi="Arial" w:cs="Arial"/>
          <w:b/>
          <w:bCs/>
          <w:i w:val="0"/>
          <w:szCs w:val="22"/>
        </w:rPr>
        <w:t>ARTÍCULO 1°:</w:t>
      </w:r>
      <w:r w:rsidRPr="00303115">
        <w:rPr>
          <w:rFonts w:ascii="Arial" w:hAnsi="Arial" w:cs="Arial"/>
          <w:b/>
          <w:bCs/>
          <w:szCs w:val="22"/>
        </w:rPr>
        <w:t xml:space="preserve"> </w:t>
      </w:r>
      <w:r w:rsidRPr="00B20E85">
        <w:rPr>
          <w:rFonts w:ascii="Arial" w:hAnsi="Arial" w:cs="Arial"/>
          <w:bCs/>
          <w:i w:val="0"/>
          <w:szCs w:val="22"/>
        </w:rPr>
        <w:t>Conceder autorización previa al Director Seccional de Administración Judicial de Villavicencio para que, según lo establecido en las disposiciones le</w:t>
      </w:r>
      <w:r w:rsidR="009D176D" w:rsidRPr="00B20E85">
        <w:rPr>
          <w:rFonts w:ascii="Arial" w:hAnsi="Arial" w:cs="Arial"/>
          <w:bCs/>
          <w:i w:val="0"/>
          <w:szCs w:val="22"/>
        </w:rPr>
        <w:t>gales y reglamentarias, adelante el proceso contractual</w:t>
      </w:r>
      <w:r w:rsidR="00303115" w:rsidRPr="00B20E85">
        <w:rPr>
          <w:rFonts w:ascii="Arial" w:hAnsi="Arial" w:cs="Arial"/>
          <w:bCs/>
          <w:i w:val="0"/>
          <w:szCs w:val="22"/>
        </w:rPr>
        <w:t xml:space="preserve">, cuyo objeto </w:t>
      </w:r>
      <w:r w:rsidR="00B20E85">
        <w:rPr>
          <w:rFonts w:ascii="Arial" w:hAnsi="Arial" w:cs="Arial"/>
          <w:bCs/>
          <w:i w:val="0"/>
          <w:szCs w:val="22"/>
        </w:rPr>
        <w:t>es</w:t>
      </w:r>
      <w:r w:rsidR="00B20E85">
        <w:rPr>
          <w:rFonts w:ascii="Arial" w:hAnsi="Arial" w:cs="Arial"/>
          <w:i w:val="0"/>
          <w:szCs w:val="22"/>
        </w:rPr>
        <w:t xml:space="preserve"> </w:t>
      </w:r>
      <w:r w:rsidR="00B20E85" w:rsidRPr="00B20E85">
        <w:rPr>
          <w:rFonts w:ascii="Arial" w:hAnsi="Arial" w:cs="Arial"/>
          <w:bCs/>
          <w:i w:val="0"/>
          <w:szCs w:val="22"/>
        </w:rPr>
        <w:t xml:space="preserve">contratar a nombre de la Nación – Consejo Superior de la Judicatura – Dirección Seccional de Administración Judicial de Villavicencio, </w:t>
      </w:r>
      <w:r w:rsidR="00B20E85" w:rsidRPr="00B20E85">
        <w:rPr>
          <w:rFonts w:ascii="Arial" w:hAnsi="Arial" w:cs="Arial"/>
          <w:i w:val="0"/>
          <w:szCs w:val="22"/>
        </w:rPr>
        <w:t xml:space="preserve">el Mantenimiento y las adecuaciones locativas del Palacio de Justicia de San José del Guaviare - Guaviare, por valor de </w:t>
      </w:r>
      <w:r w:rsidR="00443D36" w:rsidRPr="00B20E85">
        <w:rPr>
          <w:rFonts w:ascii="Arial" w:hAnsi="Arial" w:cs="Arial"/>
          <w:i w:val="0"/>
          <w:szCs w:val="22"/>
        </w:rPr>
        <w:t xml:space="preserve">ciento sesenta y ocho millones ciento nueve mil trescientos cuatro pesos </w:t>
      </w:r>
      <w:r w:rsidR="00B20E85" w:rsidRPr="00B20E85">
        <w:rPr>
          <w:rFonts w:ascii="Arial" w:eastAsia="HG Mincho Light J" w:hAnsi="Arial" w:cs="Arial"/>
          <w:i w:val="0"/>
          <w:szCs w:val="22"/>
        </w:rPr>
        <w:t>($168.109.304)</w:t>
      </w:r>
      <w:r w:rsidR="00B20E85" w:rsidRPr="00B20E85">
        <w:rPr>
          <w:rFonts w:ascii="Arial" w:hAnsi="Arial" w:cs="Arial"/>
          <w:i w:val="0"/>
          <w:szCs w:val="22"/>
        </w:rPr>
        <w:t>,</w:t>
      </w:r>
      <w:r w:rsidR="00B20E85" w:rsidRPr="00B20E85">
        <w:rPr>
          <w:rFonts w:ascii="Arial" w:eastAsia="HG Mincho Light J" w:hAnsi="Arial" w:cs="Arial"/>
          <w:i w:val="0"/>
          <w:szCs w:val="22"/>
        </w:rPr>
        <w:t xml:space="preserve"> </w:t>
      </w:r>
      <w:r w:rsidR="00B20E85" w:rsidRPr="00B20E85">
        <w:rPr>
          <w:rFonts w:ascii="Arial" w:hAnsi="Arial" w:cs="Arial"/>
          <w:i w:val="0"/>
          <w:szCs w:val="22"/>
        </w:rPr>
        <w:t>incluido impuestos</w:t>
      </w:r>
      <w:r w:rsidR="00303115" w:rsidRPr="00B20E85">
        <w:rPr>
          <w:rFonts w:ascii="Arial" w:hAnsi="Arial" w:cs="Arial"/>
          <w:bCs/>
          <w:i w:val="0"/>
          <w:szCs w:val="22"/>
        </w:rPr>
        <w:t>, con un plazo de e</w:t>
      </w:r>
      <w:r w:rsidR="00303115" w:rsidRPr="00B20E85">
        <w:rPr>
          <w:rFonts w:ascii="Arial" w:hAnsi="Arial" w:cs="Arial"/>
          <w:i w:val="0"/>
          <w:szCs w:val="22"/>
        </w:rPr>
        <w:t xml:space="preserve">jecución </w:t>
      </w:r>
      <w:r w:rsidR="00B20E85">
        <w:rPr>
          <w:rFonts w:ascii="Arial" w:hAnsi="Arial" w:cs="Arial"/>
          <w:i w:val="0"/>
          <w:szCs w:val="22"/>
        </w:rPr>
        <w:t>hasta el treinta (30) de diciembre de 2017.</w:t>
      </w:r>
    </w:p>
    <w:p w:rsidR="009D176D" w:rsidRPr="0072276E" w:rsidRDefault="009D176D" w:rsidP="009D176D">
      <w:pPr>
        <w:pStyle w:val="Textoindependiente2"/>
        <w:rPr>
          <w:rFonts w:ascii="Arial" w:hAnsi="Arial" w:cs="Arial"/>
          <w:bCs/>
          <w:i w:val="0"/>
          <w:iCs w:val="0"/>
          <w:szCs w:val="22"/>
        </w:rPr>
      </w:pPr>
    </w:p>
    <w:p w:rsidR="000C7591" w:rsidRDefault="00443D36" w:rsidP="00443D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2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 xml:space="preserve">°: </w:t>
      </w:r>
      <w:r w:rsidR="000C7591" w:rsidRPr="0080512A">
        <w:rPr>
          <w:rFonts w:ascii="Arial" w:hAnsi="Arial" w:cs="Arial"/>
          <w:bCs/>
          <w:iCs/>
          <w:sz w:val="22"/>
          <w:szCs w:val="22"/>
        </w:rPr>
        <w:t>Comuníquese</w:t>
      </w:r>
      <w:r w:rsidR="000C7591">
        <w:rPr>
          <w:rFonts w:ascii="Arial" w:hAnsi="Arial" w:cs="Arial"/>
          <w:bCs/>
          <w:iCs/>
          <w:sz w:val="22"/>
          <w:szCs w:val="22"/>
        </w:rPr>
        <w:t xml:space="preserve"> el presente Acto Administrativo al </w:t>
      </w:r>
      <w:r w:rsidR="000C7591" w:rsidRPr="0080512A">
        <w:rPr>
          <w:rFonts w:ascii="Arial" w:hAnsi="Arial" w:cs="Arial"/>
          <w:iCs/>
          <w:sz w:val="22"/>
          <w:szCs w:val="22"/>
        </w:rPr>
        <w:t>Director Seccional de Administración Judicial de la</w:t>
      </w:r>
      <w:r w:rsidR="000C7591">
        <w:rPr>
          <w:rFonts w:ascii="Arial" w:hAnsi="Arial" w:cs="Arial"/>
          <w:iCs/>
          <w:sz w:val="22"/>
          <w:szCs w:val="22"/>
        </w:rPr>
        <w:t xml:space="preserve"> Rama Judicial de Villavicencio</w:t>
      </w:r>
    </w:p>
    <w:p w:rsidR="000C7591" w:rsidRDefault="000C7591" w:rsidP="00443D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43D36" w:rsidRDefault="00443D36" w:rsidP="00443D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3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5090B">
        <w:rPr>
          <w:rFonts w:ascii="Arial" w:hAnsi="Arial" w:cs="Arial"/>
          <w:bCs/>
          <w:iCs/>
          <w:sz w:val="22"/>
          <w:szCs w:val="22"/>
        </w:rPr>
        <w:t>El Director Seccional de Administración Judicial de la Rama Judicial de Villavicencio presentará al Consejo Seccional, en forma oportuna, un informe sobre la ejecución del contrato y cualquier modificación si la hubiere, en condiciones de tiempo, modo y lugar y el resultado final de la contratación de que trata la presente Resolución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443D36" w:rsidRDefault="00443D36" w:rsidP="00443D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43D36" w:rsidRDefault="00443D36" w:rsidP="00443D3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4</w:t>
      </w:r>
      <w:r w:rsidRPr="00244F7A">
        <w:rPr>
          <w:rFonts w:ascii="Arial" w:hAnsi="Arial" w:cs="Arial"/>
          <w:b/>
          <w:bCs/>
          <w:iCs/>
          <w:sz w:val="22"/>
          <w:szCs w:val="22"/>
        </w:rPr>
        <w:t>°:</w:t>
      </w:r>
      <w:r w:rsidR="000C759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C7591" w:rsidRPr="0080512A">
        <w:rPr>
          <w:rFonts w:ascii="Arial" w:hAnsi="Arial" w:cs="Arial"/>
          <w:bCs/>
          <w:iCs/>
          <w:sz w:val="22"/>
          <w:szCs w:val="22"/>
        </w:rPr>
        <w:t xml:space="preserve">Envíese copia de </w:t>
      </w:r>
      <w:r w:rsidR="000C7591" w:rsidRPr="0080512A">
        <w:rPr>
          <w:rFonts w:ascii="Arial" w:hAnsi="Arial" w:cs="Arial"/>
          <w:iCs/>
          <w:sz w:val="22"/>
          <w:szCs w:val="22"/>
        </w:rPr>
        <w:t>esta Resolución a la Oficina Seccional de Auditoría, para</w:t>
      </w:r>
      <w:r w:rsidR="000C7591">
        <w:rPr>
          <w:rFonts w:ascii="Arial" w:hAnsi="Arial" w:cs="Arial"/>
          <w:iCs/>
          <w:sz w:val="22"/>
          <w:szCs w:val="22"/>
        </w:rPr>
        <w:t xml:space="preserve"> lo de su competencia</w:t>
      </w:r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443D36" w:rsidRPr="0080512A" w:rsidRDefault="00443D36" w:rsidP="00443D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43D36" w:rsidRPr="0080512A" w:rsidRDefault="00443D36" w:rsidP="00443D36">
      <w:pPr>
        <w:jc w:val="both"/>
        <w:rPr>
          <w:rFonts w:ascii="Arial" w:hAnsi="Arial" w:cs="Arial"/>
          <w:iCs/>
          <w:sz w:val="22"/>
          <w:szCs w:val="22"/>
        </w:rPr>
      </w:pPr>
      <w:r w:rsidRPr="0080512A">
        <w:rPr>
          <w:rFonts w:ascii="Arial" w:hAnsi="Arial" w:cs="Arial"/>
          <w:b/>
          <w:bCs/>
          <w:i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 w:rsidRPr="0080512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0512A">
        <w:rPr>
          <w:rFonts w:ascii="Arial" w:hAnsi="Arial" w:cs="Arial"/>
          <w:iCs/>
          <w:sz w:val="22"/>
          <w:szCs w:val="22"/>
        </w:rPr>
        <w:t>La presente Resolución rige a partir de la fecha de su expedición.</w:t>
      </w:r>
    </w:p>
    <w:p w:rsidR="00443D36" w:rsidRPr="0080512A" w:rsidRDefault="00443D36" w:rsidP="00443D36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80512A">
        <w:rPr>
          <w:rFonts w:ascii="Arial" w:hAnsi="Arial" w:cs="Arial"/>
          <w:sz w:val="22"/>
          <w:szCs w:val="22"/>
        </w:rPr>
        <w:t>COMUNÍQUESE  Y CÚMPLASE</w:t>
      </w:r>
    </w:p>
    <w:p w:rsidR="00443D36" w:rsidRPr="0080512A" w:rsidRDefault="00443D36" w:rsidP="00443D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43D36" w:rsidRPr="0080512A" w:rsidRDefault="00443D36" w:rsidP="00443D36">
      <w:pPr>
        <w:jc w:val="both"/>
        <w:rPr>
          <w:rFonts w:ascii="Arial" w:hAnsi="Arial" w:cs="Arial"/>
          <w:caps/>
          <w:sz w:val="22"/>
          <w:szCs w:val="22"/>
          <w:lang w:val="es-CO"/>
        </w:rPr>
      </w:pPr>
      <w:r w:rsidRPr="001D74C8">
        <w:rPr>
          <w:rFonts w:ascii="Arial" w:hAnsi="Arial" w:cs="Arial"/>
          <w:sz w:val="22"/>
          <w:szCs w:val="22"/>
          <w:lang w:val="es-CO"/>
        </w:rPr>
        <w:t>Dada e</w:t>
      </w:r>
      <w:r>
        <w:rPr>
          <w:rFonts w:ascii="Arial" w:hAnsi="Arial" w:cs="Arial"/>
          <w:sz w:val="22"/>
          <w:szCs w:val="22"/>
          <w:lang w:val="es-CO"/>
        </w:rPr>
        <w:t xml:space="preserve">n Villavicencio, a los </w:t>
      </w:r>
      <w:r w:rsidR="000C7591">
        <w:rPr>
          <w:rFonts w:ascii="Arial" w:hAnsi="Arial" w:cs="Arial"/>
          <w:sz w:val="22"/>
          <w:szCs w:val="22"/>
          <w:lang w:val="es-CO"/>
        </w:rPr>
        <w:t>cuatro (</w:t>
      </w:r>
      <w:r>
        <w:rPr>
          <w:rFonts w:ascii="Arial" w:hAnsi="Arial" w:cs="Arial"/>
          <w:sz w:val="22"/>
          <w:szCs w:val="22"/>
          <w:lang w:val="es-CO"/>
        </w:rPr>
        <w:t>4</w:t>
      </w:r>
      <w:r w:rsidRPr="001D74C8">
        <w:rPr>
          <w:rFonts w:ascii="Arial" w:hAnsi="Arial" w:cs="Arial"/>
          <w:sz w:val="22"/>
          <w:szCs w:val="22"/>
          <w:lang w:val="es-CO"/>
        </w:rPr>
        <w:t xml:space="preserve">) días del mes de </w:t>
      </w:r>
      <w:r w:rsidR="000C7591">
        <w:rPr>
          <w:rFonts w:ascii="Arial" w:hAnsi="Arial" w:cs="Arial"/>
          <w:sz w:val="22"/>
          <w:szCs w:val="22"/>
          <w:lang w:val="es-CO"/>
        </w:rPr>
        <w:t>octubre</w:t>
      </w:r>
      <w:r w:rsidRPr="001D74C8">
        <w:rPr>
          <w:rFonts w:ascii="Arial" w:hAnsi="Arial" w:cs="Arial"/>
          <w:sz w:val="22"/>
          <w:szCs w:val="22"/>
          <w:lang w:val="es-CO"/>
        </w:rPr>
        <w:t xml:space="preserve"> del año dos mil diecisiete (2017).</w:t>
      </w:r>
    </w:p>
    <w:p w:rsidR="00443D36" w:rsidRPr="0080512A" w:rsidRDefault="00443D36" w:rsidP="00443D36">
      <w:pPr>
        <w:jc w:val="center"/>
        <w:rPr>
          <w:rFonts w:ascii="Arial" w:hAnsi="Arial" w:cs="Arial"/>
          <w:caps/>
          <w:sz w:val="22"/>
          <w:szCs w:val="22"/>
          <w:lang w:val="es-CO"/>
        </w:rPr>
      </w:pPr>
    </w:p>
    <w:p w:rsidR="00443D36" w:rsidRDefault="00443D36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0C7591" w:rsidRDefault="000C7591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0C7591" w:rsidRDefault="000C7591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0C7591" w:rsidRDefault="000C7591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0C7591" w:rsidRDefault="000C7591" w:rsidP="00443D36">
      <w:pPr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</w:p>
    <w:p w:rsidR="00443D36" w:rsidRDefault="00443D36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443D36" w:rsidRDefault="00443D36" w:rsidP="00443D36">
      <w:pPr>
        <w:rPr>
          <w:rFonts w:ascii="Arial" w:hAnsi="Arial" w:cs="Arial"/>
          <w:b/>
          <w:sz w:val="22"/>
          <w:szCs w:val="22"/>
          <w:lang w:val="es-CO"/>
        </w:rPr>
      </w:pPr>
    </w:p>
    <w:p w:rsidR="00443D36" w:rsidRPr="0080512A" w:rsidRDefault="00443D36" w:rsidP="00443D36">
      <w:pPr>
        <w:rPr>
          <w:rFonts w:ascii="Arial" w:hAnsi="Arial" w:cs="Arial"/>
          <w:cap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ROMELIO ELÍAS DAZA MOLINA </w:t>
      </w:r>
    </w:p>
    <w:p w:rsidR="00443D36" w:rsidRDefault="00443D36" w:rsidP="00443D3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512A">
        <w:rPr>
          <w:rFonts w:ascii="Arial" w:hAnsi="Arial" w:cs="Arial"/>
          <w:sz w:val="22"/>
          <w:szCs w:val="22"/>
          <w:lang w:val="es-CO"/>
        </w:rPr>
        <w:t>Presidente</w:t>
      </w:r>
    </w:p>
    <w:p w:rsidR="00443D36" w:rsidRDefault="00443D36" w:rsidP="00443D36">
      <w:pPr>
        <w:jc w:val="both"/>
        <w:rPr>
          <w:rFonts w:ascii="Arial" w:hAnsi="Arial" w:cs="Arial"/>
          <w:sz w:val="16"/>
          <w:szCs w:val="22"/>
          <w:lang w:val="es-CO"/>
        </w:rPr>
      </w:pPr>
    </w:p>
    <w:p w:rsidR="00443D36" w:rsidRPr="001D74C8" w:rsidRDefault="00443D36" w:rsidP="00443D36">
      <w:pPr>
        <w:jc w:val="both"/>
        <w:rPr>
          <w:rFonts w:ascii="Arial" w:hAnsi="Arial" w:cs="Arial"/>
          <w:sz w:val="16"/>
          <w:szCs w:val="22"/>
          <w:lang w:val="es-CO"/>
        </w:rPr>
      </w:pPr>
      <w:r w:rsidRPr="001D74C8">
        <w:rPr>
          <w:rFonts w:ascii="Arial" w:hAnsi="Arial" w:cs="Arial"/>
          <w:sz w:val="16"/>
          <w:szCs w:val="22"/>
          <w:lang w:val="es-CO"/>
        </w:rPr>
        <w:t>REDM/CEBC</w:t>
      </w:r>
    </w:p>
    <w:p w:rsidR="00443D36" w:rsidRPr="0080512A" w:rsidRDefault="00443D36" w:rsidP="00443D36">
      <w:pPr>
        <w:rPr>
          <w:rFonts w:ascii="Arial" w:hAnsi="Arial" w:cs="Arial"/>
          <w:bCs/>
          <w:iCs/>
          <w:sz w:val="22"/>
          <w:szCs w:val="22"/>
        </w:rPr>
      </w:pPr>
      <w:r w:rsidRPr="001D74C8">
        <w:rPr>
          <w:rFonts w:ascii="Arial" w:hAnsi="Arial" w:cs="Arial"/>
          <w:iCs/>
          <w:sz w:val="16"/>
          <w:szCs w:val="22"/>
        </w:rPr>
        <w:t>EXTCSJME1</w:t>
      </w:r>
      <w:r w:rsidR="000C7591">
        <w:rPr>
          <w:rFonts w:ascii="Arial" w:hAnsi="Arial" w:cs="Arial"/>
          <w:iCs/>
          <w:sz w:val="16"/>
          <w:szCs w:val="22"/>
        </w:rPr>
        <w:t>7-1086</w:t>
      </w:r>
      <w:r w:rsidRPr="001D74C8">
        <w:rPr>
          <w:rFonts w:ascii="Arial" w:hAnsi="Arial" w:cs="Arial"/>
          <w:iCs/>
          <w:sz w:val="16"/>
          <w:szCs w:val="22"/>
        </w:rPr>
        <w:t xml:space="preserve"> / </w:t>
      </w:r>
      <w:r w:rsidR="000C7591">
        <w:rPr>
          <w:rFonts w:ascii="Arial" w:hAnsi="Arial" w:cs="Arial"/>
          <w:iCs/>
          <w:sz w:val="16"/>
          <w:szCs w:val="22"/>
        </w:rPr>
        <w:t xml:space="preserve">SEPTIEMBRE 27 </w:t>
      </w:r>
      <w:r w:rsidRPr="001D74C8">
        <w:rPr>
          <w:rFonts w:ascii="Arial" w:hAnsi="Arial" w:cs="Arial"/>
          <w:iCs/>
          <w:sz w:val="16"/>
          <w:szCs w:val="22"/>
        </w:rPr>
        <w:t>DE 2017</w:t>
      </w:r>
      <w:r>
        <w:rPr>
          <w:rFonts w:ascii="Arial" w:hAnsi="Arial" w:cs="Arial"/>
          <w:iCs/>
          <w:sz w:val="16"/>
          <w:szCs w:val="22"/>
        </w:rPr>
        <w:t xml:space="preserve"> </w:t>
      </w:r>
    </w:p>
    <w:p w:rsidR="00902705" w:rsidRPr="00402C4E" w:rsidRDefault="001D62E1" w:rsidP="00443D36">
      <w:pPr>
        <w:jc w:val="both"/>
      </w:pPr>
    </w:p>
    <w:sectPr w:rsidR="00902705" w:rsidRPr="00402C4E" w:rsidSect="00CE1BCE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440" w:right="1440" w:bottom="1440" w:left="1418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E1" w:rsidRDefault="001D62E1">
      <w:r>
        <w:separator/>
      </w:r>
    </w:p>
  </w:endnote>
  <w:endnote w:type="continuationSeparator" w:id="0">
    <w:p w:rsidR="001D62E1" w:rsidRDefault="001D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Veri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AF2" w:rsidRDefault="00322AF2" w:rsidP="0027564C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0DA76745" wp14:editId="6A316F79">
          <wp:simplePos x="0" y="0"/>
          <wp:positionH relativeFrom="column">
            <wp:posOffset>5444490</wp:posOffset>
          </wp:positionH>
          <wp:positionV relativeFrom="paragraph">
            <wp:posOffset>-12700</wp:posOffset>
          </wp:positionV>
          <wp:extent cx="828675" cy="487045"/>
          <wp:effectExtent l="0" t="0" r="9525" b="8255"/>
          <wp:wrapThrough wrapText="bothSides">
            <wp:wrapPolygon edited="0">
              <wp:start x="0" y="0"/>
              <wp:lineTo x="0" y="21121"/>
              <wp:lineTo x="21352" y="21121"/>
              <wp:lineTo x="21352" y="0"/>
              <wp:lineTo x="0" y="0"/>
            </wp:wrapPolygon>
          </wp:wrapThrough>
          <wp:docPr id="4" name="Imagen 4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2AF2" w:rsidRDefault="00322AF2" w:rsidP="0027564C">
    <w:pPr>
      <w:pStyle w:val="Piedepgina"/>
      <w:rPr>
        <w:rFonts w:ascii="Berylum" w:hAnsi="Berylum"/>
        <w:bCs/>
        <w:iCs/>
        <w:sz w:val="22"/>
        <w:szCs w:val="22"/>
      </w:rPr>
    </w:pPr>
  </w:p>
  <w:p w:rsidR="00FB30A0" w:rsidRDefault="00940AB9" w:rsidP="0027564C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B12D28" w:rsidRPr="00322AF2" w:rsidRDefault="001D62E1" w:rsidP="00322AF2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2" w:history="1">
      <w:r w:rsidR="00940AB9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940AB9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6D" w:rsidRDefault="009D176D" w:rsidP="00FB30A0">
    <w:pPr>
      <w:pStyle w:val="Piedepgina"/>
      <w:rPr>
        <w:rFonts w:ascii="Verilium" w:hAnsi="Verilium"/>
        <w:bCs/>
        <w:iCs/>
        <w:sz w:val="22"/>
        <w:szCs w:val="22"/>
      </w:rPr>
    </w:pPr>
  </w:p>
  <w:p w:rsidR="00FB30A0" w:rsidRPr="00322AF2" w:rsidRDefault="008669ED" w:rsidP="00FB30A0">
    <w:pPr>
      <w:pStyle w:val="Piedepgina"/>
      <w:rPr>
        <w:rFonts w:ascii="Verilium" w:hAnsi="Verilium"/>
        <w:bCs/>
        <w:iCs/>
        <w:sz w:val="22"/>
        <w:szCs w:val="22"/>
      </w:rPr>
    </w:pPr>
    <w:r w:rsidRPr="00322AF2">
      <w:rPr>
        <w:rFonts w:ascii="Verilium" w:hAnsi="Verilium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5253990</wp:posOffset>
          </wp:positionH>
          <wp:positionV relativeFrom="paragraph">
            <wp:posOffset>-172085</wp:posOffset>
          </wp:positionV>
          <wp:extent cx="828675" cy="487045"/>
          <wp:effectExtent l="0" t="0" r="9525" b="8255"/>
          <wp:wrapThrough wrapText="bothSides">
            <wp:wrapPolygon edited="0">
              <wp:start x="0" y="0"/>
              <wp:lineTo x="0" y="21121"/>
              <wp:lineTo x="21352" y="21121"/>
              <wp:lineTo x="21352" y="0"/>
              <wp:lineTo x="0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AB9" w:rsidRPr="00322AF2">
      <w:rPr>
        <w:rFonts w:ascii="Verilium" w:hAnsi="Verilium"/>
        <w:bCs/>
        <w:iCs/>
        <w:sz w:val="22"/>
        <w:szCs w:val="22"/>
      </w:rPr>
      <w:t>Carrera 29 No. 33B – 79 Palacio de Justicia, Torre B Tel: (8) 6622899 Fax. (8) 6629503</w:t>
    </w:r>
  </w:p>
  <w:p w:rsidR="00DD6596" w:rsidRPr="00322AF2" w:rsidRDefault="001D62E1" w:rsidP="00FB30A0">
    <w:pPr>
      <w:pStyle w:val="Piedepgina"/>
      <w:jc w:val="center"/>
      <w:rPr>
        <w:rFonts w:ascii="Verilium" w:hAnsi="Verilium"/>
        <w:bCs/>
        <w:iCs/>
        <w:sz w:val="22"/>
        <w:szCs w:val="22"/>
      </w:rPr>
    </w:pPr>
    <w:hyperlink r:id="rId2" w:history="1">
      <w:r w:rsidR="00940AB9" w:rsidRPr="00322AF2">
        <w:rPr>
          <w:rStyle w:val="Hipervnculo"/>
          <w:rFonts w:ascii="Verilium" w:hAnsi="Verilium"/>
          <w:bCs/>
          <w:iCs/>
          <w:sz w:val="22"/>
          <w:szCs w:val="22"/>
        </w:rPr>
        <w:t>www.ramajudicial.gov.co</w:t>
      </w:r>
    </w:hyperlink>
    <w:r w:rsidR="00940AB9" w:rsidRPr="00322AF2">
      <w:rPr>
        <w:rFonts w:ascii="Verilium" w:hAnsi="Verili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E1" w:rsidRDefault="001D62E1">
      <w:r>
        <w:separator/>
      </w:r>
    </w:p>
  </w:footnote>
  <w:footnote w:type="continuationSeparator" w:id="0">
    <w:p w:rsidR="001D62E1" w:rsidRDefault="001D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Default="00940AB9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Hoja No. </w:t>
    </w:r>
    <w:r w:rsidRPr="004D0E7C">
      <w:rPr>
        <w:rFonts w:ascii="Berylium" w:hAnsi="Berylium"/>
        <w:bCs/>
        <w:iCs/>
        <w:sz w:val="22"/>
        <w:szCs w:val="22"/>
      </w:rPr>
      <w:fldChar w:fldCharType="begin"/>
    </w:r>
    <w:r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Pr="004D0E7C">
      <w:rPr>
        <w:rFonts w:ascii="Berylium" w:hAnsi="Berylium"/>
        <w:bCs/>
        <w:iCs/>
        <w:sz w:val="22"/>
        <w:szCs w:val="22"/>
      </w:rPr>
      <w:fldChar w:fldCharType="separate"/>
    </w:r>
    <w:r w:rsidR="000C7591">
      <w:rPr>
        <w:rFonts w:ascii="Berylium" w:hAnsi="Berylium"/>
        <w:bCs/>
        <w:iCs/>
        <w:noProof/>
        <w:sz w:val="22"/>
        <w:szCs w:val="22"/>
      </w:rPr>
      <w:t>2</w:t>
    </w:r>
    <w:r w:rsidRPr="004D0E7C">
      <w:rPr>
        <w:rFonts w:ascii="Berylium" w:hAnsi="Berylium"/>
        <w:bCs/>
        <w:iCs/>
        <w:sz w:val="22"/>
        <w:szCs w:val="22"/>
      </w:rPr>
      <w:fldChar w:fldCharType="end"/>
    </w:r>
  </w:p>
  <w:p w:rsidR="00322AF2" w:rsidRDefault="00322AF2" w:rsidP="00000461">
    <w:pPr>
      <w:jc w:val="both"/>
      <w:rPr>
        <w:rFonts w:ascii="Berylium" w:hAnsi="Berylium"/>
        <w:bCs/>
        <w:iCs/>
        <w:sz w:val="22"/>
        <w:szCs w:val="22"/>
      </w:rPr>
    </w:pPr>
  </w:p>
  <w:p w:rsidR="00322AF2" w:rsidRPr="004D0E7C" w:rsidRDefault="00322AF2" w:rsidP="00000461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2DD" w:rsidRDefault="00D912DD" w:rsidP="00D912DD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2DD" w:rsidRPr="008B5ADA" w:rsidRDefault="00D912DD" w:rsidP="00D912D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D912DD" w:rsidRPr="00B42AEF" w:rsidRDefault="00D912DD" w:rsidP="00D912D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1D62E1" w:rsidP="005E074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8Num462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8ED4CAC"/>
    <w:multiLevelType w:val="multilevel"/>
    <w:tmpl w:val="654EB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2">
    <w:nsid w:val="32E70484"/>
    <w:multiLevelType w:val="multilevel"/>
    <w:tmpl w:val="EB70BE4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F5839E6"/>
    <w:multiLevelType w:val="hybridMultilevel"/>
    <w:tmpl w:val="FDA42D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C8E743D"/>
    <w:multiLevelType w:val="multilevel"/>
    <w:tmpl w:val="24DEA6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720032"/>
    <w:multiLevelType w:val="multilevel"/>
    <w:tmpl w:val="22E2B08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ECA5BAE"/>
    <w:multiLevelType w:val="hybridMultilevel"/>
    <w:tmpl w:val="E0967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ED"/>
    <w:rsid w:val="00004A6F"/>
    <w:rsid w:val="00041CC7"/>
    <w:rsid w:val="00046B77"/>
    <w:rsid w:val="00090957"/>
    <w:rsid w:val="000C3EE2"/>
    <w:rsid w:val="000C7591"/>
    <w:rsid w:val="001138D8"/>
    <w:rsid w:val="00121A68"/>
    <w:rsid w:val="00126B5D"/>
    <w:rsid w:val="001300D8"/>
    <w:rsid w:val="00133830"/>
    <w:rsid w:val="001542AA"/>
    <w:rsid w:val="00155285"/>
    <w:rsid w:val="001570A4"/>
    <w:rsid w:val="00190956"/>
    <w:rsid w:val="00192C1E"/>
    <w:rsid w:val="001A7BA9"/>
    <w:rsid w:val="001B4524"/>
    <w:rsid w:val="001D62E1"/>
    <w:rsid w:val="002118B2"/>
    <w:rsid w:val="00222728"/>
    <w:rsid w:val="0023311A"/>
    <w:rsid w:val="0023436E"/>
    <w:rsid w:val="002521DE"/>
    <w:rsid w:val="00267DA0"/>
    <w:rsid w:val="002813DA"/>
    <w:rsid w:val="002B40D1"/>
    <w:rsid w:val="002B4575"/>
    <w:rsid w:val="002D74A3"/>
    <w:rsid w:val="002E5E3F"/>
    <w:rsid w:val="00303115"/>
    <w:rsid w:val="00322AF2"/>
    <w:rsid w:val="0032455C"/>
    <w:rsid w:val="00333502"/>
    <w:rsid w:val="003368CC"/>
    <w:rsid w:val="00344580"/>
    <w:rsid w:val="00357EA6"/>
    <w:rsid w:val="00373F1A"/>
    <w:rsid w:val="003916C6"/>
    <w:rsid w:val="0039584A"/>
    <w:rsid w:val="003A2EFF"/>
    <w:rsid w:val="003B64B5"/>
    <w:rsid w:val="003C16F8"/>
    <w:rsid w:val="003D5FA6"/>
    <w:rsid w:val="003F7E65"/>
    <w:rsid w:val="004007C2"/>
    <w:rsid w:val="00402C4E"/>
    <w:rsid w:val="0040638F"/>
    <w:rsid w:val="00443D36"/>
    <w:rsid w:val="00466010"/>
    <w:rsid w:val="004F3A07"/>
    <w:rsid w:val="005463FC"/>
    <w:rsid w:val="005510B3"/>
    <w:rsid w:val="005558C5"/>
    <w:rsid w:val="005819D3"/>
    <w:rsid w:val="0059055E"/>
    <w:rsid w:val="005D6835"/>
    <w:rsid w:val="005E6AA6"/>
    <w:rsid w:val="00644CE3"/>
    <w:rsid w:val="00656E2B"/>
    <w:rsid w:val="00663ED3"/>
    <w:rsid w:val="006655C3"/>
    <w:rsid w:val="00675BEC"/>
    <w:rsid w:val="006C2B0A"/>
    <w:rsid w:val="006D5687"/>
    <w:rsid w:val="006F1800"/>
    <w:rsid w:val="00721BBF"/>
    <w:rsid w:val="0072276E"/>
    <w:rsid w:val="00727C2B"/>
    <w:rsid w:val="00750F18"/>
    <w:rsid w:val="007C6EAF"/>
    <w:rsid w:val="007C71DC"/>
    <w:rsid w:val="007E0F22"/>
    <w:rsid w:val="007E73E8"/>
    <w:rsid w:val="00840A25"/>
    <w:rsid w:val="008669ED"/>
    <w:rsid w:val="00870E0B"/>
    <w:rsid w:val="008A5E2C"/>
    <w:rsid w:val="008B3E59"/>
    <w:rsid w:val="008D33B5"/>
    <w:rsid w:val="008D7C03"/>
    <w:rsid w:val="009214B1"/>
    <w:rsid w:val="00940AB9"/>
    <w:rsid w:val="00941601"/>
    <w:rsid w:val="00952B04"/>
    <w:rsid w:val="009B2675"/>
    <w:rsid w:val="009D176D"/>
    <w:rsid w:val="00A01C40"/>
    <w:rsid w:val="00A02827"/>
    <w:rsid w:val="00A441F4"/>
    <w:rsid w:val="00AD03A8"/>
    <w:rsid w:val="00AD0A00"/>
    <w:rsid w:val="00AD5760"/>
    <w:rsid w:val="00AD779B"/>
    <w:rsid w:val="00B044D2"/>
    <w:rsid w:val="00B16EFA"/>
    <w:rsid w:val="00B20E85"/>
    <w:rsid w:val="00B27B9E"/>
    <w:rsid w:val="00B422A9"/>
    <w:rsid w:val="00B468C1"/>
    <w:rsid w:val="00B4703F"/>
    <w:rsid w:val="00B86696"/>
    <w:rsid w:val="00BD6D5D"/>
    <w:rsid w:val="00C16FB5"/>
    <w:rsid w:val="00C20A81"/>
    <w:rsid w:val="00C262D0"/>
    <w:rsid w:val="00C336B2"/>
    <w:rsid w:val="00C634B6"/>
    <w:rsid w:val="00C64238"/>
    <w:rsid w:val="00C73B42"/>
    <w:rsid w:val="00CC3065"/>
    <w:rsid w:val="00CC4E8A"/>
    <w:rsid w:val="00CE1BCE"/>
    <w:rsid w:val="00CF5FDB"/>
    <w:rsid w:val="00D31717"/>
    <w:rsid w:val="00D50952"/>
    <w:rsid w:val="00D52814"/>
    <w:rsid w:val="00D61B38"/>
    <w:rsid w:val="00D90752"/>
    <w:rsid w:val="00D912DD"/>
    <w:rsid w:val="00DA0CEA"/>
    <w:rsid w:val="00DB239F"/>
    <w:rsid w:val="00DE54C3"/>
    <w:rsid w:val="00DE6083"/>
    <w:rsid w:val="00DF0758"/>
    <w:rsid w:val="00DF519C"/>
    <w:rsid w:val="00E45AC7"/>
    <w:rsid w:val="00E50F39"/>
    <w:rsid w:val="00E636CF"/>
    <w:rsid w:val="00E74384"/>
    <w:rsid w:val="00E80D2E"/>
    <w:rsid w:val="00EB0EFE"/>
    <w:rsid w:val="00ED1E2F"/>
    <w:rsid w:val="00ED1F95"/>
    <w:rsid w:val="00EE3F38"/>
    <w:rsid w:val="00F0460B"/>
    <w:rsid w:val="00F054FB"/>
    <w:rsid w:val="00F26956"/>
    <w:rsid w:val="00F310B1"/>
    <w:rsid w:val="00F37299"/>
    <w:rsid w:val="00F4600F"/>
    <w:rsid w:val="00F540CA"/>
    <w:rsid w:val="00F836EE"/>
    <w:rsid w:val="00F8755D"/>
    <w:rsid w:val="00F931DB"/>
    <w:rsid w:val="00FA5F9F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B417B77-F595-46CB-9D75-CFD6BAC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669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8669ED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69ED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669ED"/>
    <w:rPr>
      <w:rFonts w:ascii="Tahoma" w:eastAsia="Arial Unicode MS" w:hAnsi="Tahoma" w:cs="Times New Roman"/>
      <w:b/>
      <w:bCs/>
      <w:sz w:val="24"/>
      <w:szCs w:val="24"/>
      <w:lang w:val="x-none" w:eastAsia="es-ES"/>
    </w:rPr>
  </w:style>
  <w:style w:type="paragraph" w:styleId="Encabezado">
    <w:name w:val="header"/>
    <w:basedOn w:val="Normal"/>
    <w:link w:val="EncabezadoCar"/>
    <w:rsid w:val="008669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69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669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69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nhideWhenUsed/>
    <w:rsid w:val="008669E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669ED"/>
    <w:pPr>
      <w:jc w:val="center"/>
    </w:pPr>
    <w:rPr>
      <w:rFonts w:ascii="Century Gothic" w:hAnsi="Century Gothic"/>
      <w:i/>
      <w:iCs/>
      <w:sz w:val="22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8669ED"/>
    <w:rPr>
      <w:rFonts w:ascii="Century Gothic" w:eastAsia="Times New Roman" w:hAnsi="Century Gothic" w:cs="Times New Roman"/>
      <w:i/>
      <w:iCs/>
      <w:szCs w:val="24"/>
      <w:lang w:val="x-none" w:eastAsia="x-none"/>
    </w:rPr>
  </w:style>
  <w:style w:type="paragraph" w:styleId="Textoindependiente2">
    <w:name w:val="Body Text 2"/>
    <w:basedOn w:val="Normal"/>
    <w:link w:val="Textoindependiente2Car"/>
    <w:rsid w:val="008669ED"/>
    <w:pPr>
      <w:jc w:val="both"/>
    </w:pPr>
    <w:rPr>
      <w:rFonts w:ascii="Century Gothic" w:hAnsi="Century Gothic" w:cs="Tahoma"/>
      <w:i/>
      <w:i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669ED"/>
    <w:rPr>
      <w:rFonts w:ascii="Century Gothic" w:eastAsia="Times New Roman" w:hAnsi="Century Gothic" w:cs="Tahoma"/>
      <w:i/>
      <w:iCs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8669ED"/>
    <w:pPr>
      <w:suppressAutoHyphens/>
      <w:jc w:val="both"/>
    </w:pPr>
    <w:rPr>
      <w:color w:val="000000"/>
      <w:szCs w:val="20"/>
      <w:lang w:val="es-ES_tradnl"/>
    </w:rPr>
  </w:style>
  <w:style w:type="paragraph" w:styleId="NormalWeb">
    <w:name w:val="Normal (Web)"/>
    <w:basedOn w:val="Normal"/>
    <w:rsid w:val="008669ED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Default">
    <w:name w:val="Default"/>
    <w:rsid w:val="008669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a">
    <w:name w:val="List"/>
    <w:basedOn w:val="Normal"/>
    <w:uiPriority w:val="99"/>
    <w:rsid w:val="008669ED"/>
    <w:pPr>
      <w:suppressAutoHyphens/>
      <w:overflowPunct w:val="0"/>
      <w:autoSpaceDE w:val="0"/>
      <w:ind w:left="283" w:hanging="283"/>
      <w:textAlignment w:val="baseline"/>
    </w:pPr>
    <w:rPr>
      <w:color w:val="000000"/>
      <w:sz w:val="20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Tatiana Garcia Piñeros</dc:creator>
  <cp:keywords/>
  <dc:description/>
  <cp:lastModifiedBy>Carol Elizabeth Bermudez Cano</cp:lastModifiedBy>
  <cp:revision>52</cp:revision>
  <dcterms:created xsi:type="dcterms:W3CDTF">2016-07-25T20:24:00Z</dcterms:created>
  <dcterms:modified xsi:type="dcterms:W3CDTF">2017-10-04T20:51:00Z</dcterms:modified>
</cp:coreProperties>
</file>