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40" w:rsidRDefault="006A2440" w:rsidP="006A2440">
      <w:pPr>
        <w:jc w:val="both"/>
        <w:rPr>
          <w:rFonts w:ascii="Arial" w:hAnsi="Arial" w:cs="Arial"/>
          <w:sz w:val="24"/>
          <w:szCs w:val="24"/>
        </w:rPr>
      </w:pPr>
    </w:p>
    <w:p w:rsidR="006A2440" w:rsidRDefault="006A2440" w:rsidP="006A2440">
      <w:pPr>
        <w:jc w:val="both"/>
        <w:rPr>
          <w:rFonts w:ascii="Arial" w:hAnsi="Arial" w:cs="Arial"/>
          <w:sz w:val="24"/>
          <w:szCs w:val="24"/>
        </w:rPr>
      </w:pPr>
    </w:p>
    <w:p w:rsidR="006A2440" w:rsidRDefault="006A2440" w:rsidP="006A2440">
      <w:pPr>
        <w:jc w:val="both"/>
        <w:rPr>
          <w:rFonts w:ascii="Arial" w:hAnsi="Arial" w:cs="Arial"/>
          <w:sz w:val="24"/>
          <w:szCs w:val="24"/>
        </w:rPr>
      </w:pPr>
    </w:p>
    <w:p w:rsidR="0074053D" w:rsidRDefault="006A2440" w:rsidP="006A2440">
      <w:pPr>
        <w:jc w:val="both"/>
        <w:rPr>
          <w:rFonts w:ascii="Arial" w:hAnsi="Arial" w:cs="Arial"/>
          <w:spacing w:val="-3"/>
          <w:sz w:val="24"/>
          <w:szCs w:val="24"/>
        </w:rPr>
      </w:pPr>
      <w:r w:rsidRPr="006A2440">
        <w:rPr>
          <w:rFonts w:ascii="Arial" w:hAnsi="Arial" w:cs="Arial"/>
          <w:sz w:val="24"/>
          <w:szCs w:val="24"/>
        </w:rPr>
        <w:t>EL CONSEJO SECCIONAL DE LA JUDICATURA DEL META AVISA LA PUBLICACIÓN DE LAS LIS</w:t>
      </w:r>
      <w:r>
        <w:rPr>
          <w:rFonts w:ascii="Arial" w:hAnsi="Arial" w:cs="Arial"/>
          <w:sz w:val="24"/>
          <w:szCs w:val="24"/>
        </w:rPr>
        <w:t xml:space="preserve">TAS DE ASPIRANTRES ADMITIDOS Y </w:t>
      </w:r>
      <w:r w:rsidRPr="006A2440">
        <w:rPr>
          <w:rFonts w:ascii="Arial" w:hAnsi="Arial" w:cs="Arial"/>
          <w:sz w:val="24"/>
          <w:szCs w:val="24"/>
        </w:rPr>
        <w:t xml:space="preserve">RECHAZADOS EN LA CONVOCATORIA 4, </w:t>
      </w:r>
      <w:r w:rsidRPr="006A2440">
        <w:rPr>
          <w:rFonts w:ascii="Arial" w:hAnsi="Arial" w:cs="Arial"/>
          <w:spacing w:val="-3"/>
          <w:sz w:val="24"/>
          <w:szCs w:val="24"/>
        </w:rPr>
        <w:t xml:space="preserve"> PARA LA PROVISIÓN DE LOS CARGOS DE EMPLEADOS DE CARRERA DE TRIBUNALES, JUZGADOS Y CENTROS DE SERVICIOS DEL DISTRITO JUDICIAL DE VILLAVICENCIO  Y TRIBUNAL ADMINISTRATIVO DEL META, CONVOCADO MEDIANTE ACUERDO</w:t>
      </w:r>
      <w:r>
        <w:rPr>
          <w:rFonts w:ascii="Arial" w:hAnsi="Arial" w:cs="Arial"/>
          <w:spacing w:val="-3"/>
          <w:sz w:val="24"/>
          <w:szCs w:val="24"/>
        </w:rPr>
        <w:t>S CSJMA17-930 Y CSJMA17-931 DE OCTUBRE 5 Y DE OCTUBRE 8 DE 2017</w:t>
      </w:r>
    </w:p>
    <w:p w:rsidR="006A2440" w:rsidRDefault="006A2440" w:rsidP="006A2440">
      <w:pPr>
        <w:jc w:val="both"/>
        <w:rPr>
          <w:rFonts w:ascii="Arial" w:hAnsi="Arial" w:cs="Arial"/>
          <w:spacing w:val="-3"/>
          <w:sz w:val="24"/>
          <w:szCs w:val="24"/>
        </w:rPr>
      </w:pPr>
    </w:p>
    <w:p w:rsidR="006A2440" w:rsidRDefault="006A2440" w:rsidP="006A2440">
      <w:pPr>
        <w:jc w:val="both"/>
        <w:rPr>
          <w:rFonts w:ascii="Arial" w:hAnsi="Arial" w:cs="Arial"/>
          <w:b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>LORENA GÓMEZ ROA</w:t>
      </w:r>
    </w:p>
    <w:p w:rsidR="006A2440" w:rsidRDefault="00D61406" w:rsidP="006A2440">
      <w:pPr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Presidente</w:t>
      </w:r>
      <w:bookmarkStart w:id="0" w:name="_GoBack"/>
      <w:bookmarkEnd w:id="0"/>
    </w:p>
    <w:p w:rsidR="006A2440" w:rsidRPr="006A2440" w:rsidRDefault="006A2440" w:rsidP="006A2440">
      <w:pPr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Consejo Seccional de la Judicatura del Meta</w:t>
      </w:r>
    </w:p>
    <w:sectPr w:rsidR="006A2440" w:rsidRPr="006A244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440" w:rsidRDefault="006A2440" w:rsidP="006A2440">
      <w:pPr>
        <w:spacing w:after="0" w:line="240" w:lineRule="auto"/>
      </w:pPr>
      <w:r>
        <w:separator/>
      </w:r>
    </w:p>
  </w:endnote>
  <w:endnote w:type="continuationSeparator" w:id="0">
    <w:p w:rsidR="006A2440" w:rsidRDefault="006A2440" w:rsidP="006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440" w:rsidRDefault="006A2440" w:rsidP="006A2440">
      <w:pPr>
        <w:spacing w:after="0" w:line="240" w:lineRule="auto"/>
      </w:pPr>
      <w:r>
        <w:separator/>
      </w:r>
    </w:p>
  </w:footnote>
  <w:footnote w:type="continuationSeparator" w:id="0">
    <w:p w:rsidR="006A2440" w:rsidRDefault="006A2440" w:rsidP="006A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440" w:rsidRDefault="006A2440" w:rsidP="006A2440">
    <w:pPr>
      <w:jc w:val="center"/>
      <w:rPr>
        <w:rFonts w:ascii="Berylium" w:hAnsi="Berylium"/>
        <w:bCs/>
        <w:iCs/>
      </w:rPr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-234315</wp:posOffset>
          </wp:positionH>
          <wp:positionV relativeFrom="paragraph">
            <wp:posOffset>-240030</wp:posOffset>
          </wp:positionV>
          <wp:extent cx="691515" cy="918210"/>
          <wp:effectExtent l="0" t="0" r="4445" b="0"/>
          <wp:wrapThrough wrapText="bothSides">
            <wp:wrapPolygon edited="0">
              <wp:start x="0" y="0"/>
              <wp:lineTo x="0" y="20842"/>
              <wp:lineTo x="20957" y="20842"/>
              <wp:lineTo x="20957" y="0"/>
              <wp:lineTo x="0" y="0"/>
            </wp:wrapPolygon>
          </wp:wrapThrough>
          <wp:docPr id="1" name="Imagen 1" descr="logo Consejo Superio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nsejo Superio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Rama Judicial del Poder Público</w:t>
    </w:r>
  </w:p>
  <w:p w:rsidR="006A2440" w:rsidRDefault="006A2440" w:rsidP="006A2440">
    <w:pPr>
      <w:pStyle w:val="Encabezado"/>
      <w:tabs>
        <w:tab w:val="left" w:pos="708"/>
      </w:tabs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Consejo Superior de </w:t>
    </w:r>
    <w:smartTag w:uri="urn:schemas-microsoft-com:office:smarttags" w:element="PersonName">
      <w:smartTagPr>
        <w:attr w:name="ProductID" w:val="la Judicatura"/>
      </w:smartTagPr>
      <w:r>
        <w:rPr>
          <w:rFonts w:ascii="Berylium" w:hAnsi="Berylium"/>
          <w:bCs/>
          <w:iCs/>
        </w:rPr>
        <w:t>la Judicatura</w:t>
      </w:r>
    </w:smartTag>
  </w:p>
  <w:p w:rsidR="006A2440" w:rsidRDefault="006A2440" w:rsidP="006A2440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Sala Administrativa</w:t>
    </w:r>
  </w:p>
  <w:p w:rsidR="006A2440" w:rsidRDefault="006A2440" w:rsidP="006A2440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Consejo Seccional de Administración Judicial del Meta</w:t>
    </w:r>
  </w:p>
  <w:p w:rsidR="006A2440" w:rsidRDefault="006A2440" w:rsidP="006A2440">
    <w:pPr>
      <w:pStyle w:val="Encabezado"/>
      <w:rPr>
        <w:rFonts w:ascii="Times New Roman" w:hAnsi="Times New Roman"/>
        <w:sz w:val="24"/>
        <w:szCs w:val="24"/>
      </w:rPr>
    </w:pPr>
  </w:p>
  <w:p w:rsidR="006A2440" w:rsidRDefault="006A24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40"/>
    <w:rsid w:val="006A2440"/>
    <w:rsid w:val="007153EE"/>
    <w:rsid w:val="0074053D"/>
    <w:rsid w:val="00D43C03"/>
    <w:rsid w:val="00D6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67A2E912-FE06-44C8-91BB-BB3F156D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4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440"/>
  </w:style>
  <w:style w:type="paragraph" w:styleId="Piedepgina">
    <w:name w:val="footer"/>
    <w:basedOn w:val="Normal"/>
    <w:link w:val="PiedepginaCar"/>
    <w:uiPriority w:val="99"/>
    <w:unhideWhenUsed/>
    <w:rsid w:val="006A24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GOMEZ ROA</dc:creator>
  <cp:keywords/>
  <dc:description/>
  <cp:lastModifiedBy>LORENA GOMEZ ROA</cp:lastModifiedBy>
  <cp:revision>2</cp:revision>
  <dcterms:created xsi:type="dcterms:W3CDTF">2018-10-24T00:50:00Z</dcterms:created>
  <dcterms:modified xsi:type="dcterms:W3CDTF">2018-10-24T01:03:00Z</dcterms:modified>
</cp:coreProperties>
</file>