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19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AC072C" w:rsidRPr="00072CEA" w:rsidTr="00AC072C">
        <w:trPr>
          <w:trHeight w:val="345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55D11" w:rsidRPr="00072CEA" w:rsidRDefault="00DC05CA" w:rsidP="00C8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Instrumento Nº 3</w:t>
            </w:r>
            <w:r w:rsidR="00AC072C" w:rsidRPr="00072CE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: Formulación de políticas públicas para el  Plan Decenal de Justicia: 2017 – 2027</w:t>
            </w:r>
          </w:p>
        </w:tc>
      </w:tr>
      <w:tr w:rsidR="00311EFA" w:rsidRPr="00072CEA" w:rsidTr="00AC072C">
        <w:trPr>
          <w:trHeight w:val="345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</w:tcPr>
          <w:p w:rsidR="00311EFA" w:rsidRPr="00072CEA" w:rsidRDefault="00311EFA" w:rsidP="00AC0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D55D1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CINCO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(5) </w:t>
            </w:r>
            <w:r w:rsidRPr="00D55D1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DIMENSIONES INTEGRALES EN UNA METODOLOGÍA MULTIDISCIPLINARIA PARA LA CONSTRUCCIÓN DE LA JUSTICIA DEL FUTURO</w:t>
            </w:r>
          </w:p>
        </w:tc>
      </w:tr>
      <w:tr w:rsidR="00AC072C" w:rsidRPr="00072CEA" w:rsidTr="00AC072C">
        <w:trPr>
          <w:trHeight w:val="555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072C" w:rsidRPr="00684E3D" w:rsidRDefault="00AA6EB7" w:rsidP="00684E3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684E3D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 xml:space="preserve">1. </w:t>
            </w:r>
            <w:r w:rsidRPr="00684E3D">
              <w:rPr>
                <w:rFonts w:ascii="Arial" w:hAnsi="Arial" w:cs="Arial"/>
                <w:b/>
                <w:i/>
              </w:rPr>
              <w:t>PRIMERA DIMENSIÓ</w:t>
            </w:r>
            <w:bookmarkStart w:id="0" w:name="_GoBack"/>
            <w:bookmarkEnd w:id="0"/>
            <w:r w:rsidRPr="00684E3D">
              <w:rPr>
                <w:rFonts w:ascii="Arial" w:hAnsi="Arial" w:cs="Arial"/>
                <w:b/>
                <w:i/>
              </w:rPr>
              <w:t>N: PERFIL DEL JUEZ</w:t>
            </w:r>
            <w:r w:rsidRPr="00684E3D">
              <w:rPr>
                <w:rFonts w:ascii="Arial" w:hAnsi="Arial" w:cs="Arial"/>
                <w:b/>
              </w:rPr>
              <w:t xml:space="preserve">. </w:t>
            </w:r>
            <w:r w:rsidR="00684E3D" w:rsidRPr="00684E3D">
              <w:rPr>
                <w:rFonts w:ascii="Arial" w:hAnsi="Arial" w:cs="Arial"/>
                <w:bCs/>
              </w:rPr>
              <w:t>Comprendido como el análisis del perfil del funcionario en los próximos diez años, qué competencias se deben fortalecer y qué destrezas se deben desarrollar. Todo vinculado a “</w:t>
            </w:r>
            <w:r w:rsidR="00684E3D" w:rsidRPr="00684E3D">
              <w:rPr>
                <w:rFonts w:ascii="Arial" w:hAnsi="Arial" w:cs="Arial"/>
                <w:b/>
                <w:bCs/>
                <w:i/>
              </w:rPr>
              <w:t>los Nuevos retos que tendrá que asumir</w:t>
            </w:r>
            <w:r w:rsidR="00684E3D" w:rsidRPr="00684E3D">
              <w:rPr>
                <w:rFonts w:ascii="Arial" w:hAnsi="Arial" w:cs="Arial"/>
                <w:bCs/>
              </w:rPr>
              <w:t xml:space="preserve">, evaluando la capacidad institucional, sus competencias técnicas, ética, recursos y gestión del conocimiento. </w:t>
            </w:r>
          </w:p>
        </w:tc>
      </w:tr>
      <w:tr w:rsidR="00AC072C" w:rsidRPr="00072CEA" w:rsidTr="00AC072C">
        <w:trPr>
          <w:trHeight w:val="1500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E3D" w:rsidRPr="00BC3DD6" w:rsidRDefault="00684E3D" w:rsidP="00684E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BC3DD6">
              <w:rPr>
                <w:rFonts w:ascii="Arial" w:hAnsi="Arial" w:cs="Arial"/>
              </w:rPr>
              <w:t>¿Cuáles son las competencias y destrezas que debe tener un juez en 10 años y de su equipo de trabajo?</w:t>
            </w:r>
          </w:p>
          <w:p w:rsidR="00684E3D" w:rsidRDefault="00684E3D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790A34" w:rsidRDefault="00790A34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790A34" w:rsidRDefault="00790A34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684E3D" w:rsidRPr="00BC3DD6" w:rsidRDefault="00684E3D" w:rsidP="00684E3D">
            <w:pPr>
              <w:pStyle w:val="Prrafodelista"/>
              <w:ind w:left="426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BC3DD6">
              <w:rPr>
                <w:rFonts w:ascii="Arial" w:hAnsi="Arial" w:cs="Arial"/>
              </w:rPr>
              <w:t>¿Cuáles son los principales factores para preservar la independencia del juez?</w:t>
            </w:r>
          </w:p>
          <w:p w:rsidR="00684E3D" w:rsidRPr="00684E3D" w:rsidRDefault="00684E3D" w:rsidP="00684E3D">
            <w:pPr>
              <w:pStyle w:val="Prrafodelista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74864" w:rsidRDefault="00F74864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74864" w:rsidRDefault="00F74864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74864" w:rsidRDefault="00F74864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Pr="00684E3D" w:rsidRDefault="00684E3D" w:rsidP="00684E3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4E3D" w:rsidRPr="00BC3DD6" w:rsidRDefault="00684E3D" w:rsidP="00684E3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BC3DD6">
              <w:rPr>
                <w:rFonts w:ascii="Arial" w:hAnsi="Arial" w:cs="Arial"/>
              </w:rPr>
              <w:t>¿Cómo promover un compromiso ético del juez y evitar que sea vulnerable a la corrupción?</w:t>
            </w:r>
          </w:p>
          <w:p w:rsidR="00AC072C" w:rsidRPr="00684E3D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AC0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Pr="00072CEA" w:rsidRDefault="00AC072C" w:rsidP="00AC0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072CE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AC072C" w:rsidRPr="00072CEA" w:rsidTr="00AC072C">
        <w:trPr>
          <w:trHeight w:val="628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C072C" w:rsidRPr="00684E3D" w:rsidRDefault="00AA6EB7" w:rsidP="00AC072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72CE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lastRenderedPageBreak/>
              <w:t xml:space="preserve">2. </w:t>
            </w:r>
            <w:r w:rsidRPr="00BC3DD6">
              <w:rPr>
                <w:rFonts w:ascii="Arial" w:hAnsi="Arial" w:cs="Arial"/>
                <w:b/>
                <w:i/>
              </w:rPr>
              <w:t xml:space="preserve"> SEGUNDA DIMENSIÓN: JUSTICIA MATERIAL, REAL Y EFECTIVA.</w:t>
            </w:r>
            <w:r w:rsidRPr="00BC3DD6">
              <w:rPr>
                <w:rFonts w:ascii="Arial" w:hAnsi="Arial" w:cs="Arial"/>
                <w:b/>
              </w:rPr>
              <w:t xml:space="preserve"> </w:t>
            </w:r>
            <w:r w:rsidR="00684E3D" w:rsidRPr="00BC3DD6">
              <w:rPr>
                <w:rFonts w:ascii="Arial" w:hAnsi="Arial" w:cs="Arial"/>
                <w:bCs/>
              </w:rPr>
              <w:t>El juez debe ser un actor social, y para contribuir a su labor transformadora es indispensable considerar la justicia como un sistema abierto, lo que requiere de “</w:t>
            </w:r>
            <w:r w:rsidR="00684E3D" w:rsidRPr="00BC3DD6">
              <w:rPr>
                <w:rFonts w:ascii="Arial" w:hAnsi="Arial" w:cs="Arial"/>
                <w:b/>
                <w:bCs/>
                <w:i/>
              </w:rPr>
              <w:t>un juez líder, comunicativo y conectado a la realidad social”</w:t>
            </w:r>
            <w:r w:rsidR="00684E3D" w:rsidRPr="00BC3DD6">
              <w:rPr>
                <w:rFonts w:ascii="Arial" w:hAnsi="Arial" w:cs="Arial"/>
                <w:bCs/>
              </w:rPr>
              <w:t xml:space="preserve">. El juez del futuro, que persigue y asegura la calidad y efectividad del sistema de justicia, debe ser líder, relevante y visible. </w:t>
            </w:r>
          </w:p>
        </w:tc>
      </w:tr>
      <w:tr w:rsidR="00865929" w:rsidRPr="00072CEA" w:rsidTr="00865929">
        <w:trPr>
          <w:trHeight w:val="628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74864" w:rsidRPr="008839B2" w:rsidRDefault="00F74864" w:rsidP="00F7486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46"/>
              <w:jc w:val="both"/>
              <w:rPr>
                <w:rFonts w:ascii="Arial" w:hAnsi="Arial" w:cs="Arial"/>
                <w:lang w:val="es-ES"/>
              </w:rPr>
            </w:pPr>
            <w:r w:rsidRPr="008839B2">
              <w:rPr>
                <w:rFonts w:ascii="Arial" w:hAnsi="Arial" w:cs="Arial"/>
                <w:bCs/>
              </w:rPr>
              <w:t>¿Cuál debe ser el rol del juez como director del proceso en los próximos 10 años, debe enfocarse en su dirección procesal y de gerencia o en dimensión como juez constitucional?</w:t>
            </w: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684E3D" w:rsidRPr="008839B2" w:rsidRDefault="00684E3D" w:rsidP="00684E3D">
            <w:pPr>
              <w:pStyle w:val="Prrafodelista"/>
              <w:spacing w:after="0" w:line="240" w:lineRule="auto"/>
              <w:ind w:left="346"/>
              <w:jc w:val="both"/>
              <w:rPr>
                <w:rFonts w:ascii="Arial" w:hAnsi="Arial" w:cs="Arial"/>
                <w:bCs/>
              </w:rPr>
            </w:pPr>
          </w:p>
          <w:p w:rsidR="00F74864" w:rsidRPr="008839B2" w:rsidRDefault="00F74864" w:rsidP="00F7486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46"/>
              <w:jc w:val="both"/>
              <w:rPr>
                <w:rFonts w:ascii="Arial" w:hAnsi="Arial" w:cs="Arial"/>
                <w:lang w:val="es-ES"/>
              </w:rPr>
            </w:pPr>
            <w:r w:rsidRPr="008839B2">
              <w:rPr>
                <w:rFonts w:ascii="Arial" w:hAnsi="Arial" w:cs="Arial"/>
                <w:bCs/>
              </w:rPr>
              <w:t>¿Por medio de cuáles estrategias podemos asegurar la calidad en el sistema de administración de justicia (sistema de carrera judicial, mérito, bienestar  y formación judicial?</w:t>
            </w:r>
          </w:p>
          <w:p w:rsidR="00684E3D" w:rsidRPr="008839B2" w:rsidRDefault="00684E3D" w:rsidP="00684E3D">
            <w:pPr>
              <w:pStyle w:val="Prrafodelista"/>
              <w:ind w:left="346"/>
              <w:jc w:val="both"/>
              <w:rPr>
                <w:rFonts w:ascii="Arial" w:hAnsi="Arial" w:cs="Arial"/>
                <w:lang w:val="es-ES"/>
              </w:rPr>
            </w:pPr>
          </w:p>
          <w:p w:rsidR="00684E3D" w:rsidRPr="008839B2" w:rsidRDefault="00684E3D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684E3D" w:rsidRPr="008839B2" w:rsidRDefault="00684E3D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684E3D" w:rsidRPr="008839B2" w:rsidRDefault="00684E3D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684E3D" w:rsidRPr="008839B2" w:rsidRDefault="00684E3D" w:rsidP="00684E3D">
            <w:pPr>
              <w:pStyle w:val="Prrafodelista"/>
              <w:ind w:left="346"/>
              <w:jc w:val="both"/>
              <w:rPr>
                <w:rFonts w:ascii="Arial" w:hAnsi="Arial" w:cs="Arial"/>
              </w:rPr>
            </w:pPr>
          </w:p>
          <w:p w:rsidR="00F74864" w:rsidRPr="008839B2" w:rsidRDefault="00F74864" w:rsidP="00F7486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46"/>
              <w:jc w:val="both"/>
              <w:rPr>
                <w:rFonts w:ascii="Arial" w:hAnsi="Arial" w:cs="Arial"/>
                <w:lang w:val="es-ES"/>
              </w:rPr>
            </w:pPr>
            <w:r w:rsidRPr="008839B2">
              <w:rPr>
                <w:rFonts w:ascii="Arial" w:hAnsi="Arial" w:cs="Arial"/>
                <w:bCs/>
              </w:rPr>
              <w:t>¿Cómo debe actuar el juez ante el cambio permanente de reglas y códigos y antes situaciones difíciles y transformadoras?</w:t>
            </w:r>
          </w:p>
          <w:p w:rsidR="00865929" w:rsidRPr="008839B2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AC07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Pr="00072CEA" w:rsidRDefault="00F74864" w:rsidP="00AC07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</w:tr>
      <w:tr w:rsidR="00865929" w:rsidRPr="00072CEA" w:rsidTr="00AC072C">
        <w:trPr>
          <w:trHeight w:val="628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865929" w:rsidRPr="00684E3D" w:rsidRDefault="00AA6EB7" w:rsidP="00AC072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684E3D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lastRenderedPageBreak/>
              <w:t xml:space="preserve">3. </w:t>
            </w:r>
            <w:r w:rsidRPr="00684E3D">
              <w:rPr>
                <w:rFonts w:ascii="Arial" w:hAnsi="Arial" w:cs="Arial"/>
                <w:b/>
                <w:i/>
              </w:rPr>
              <w:t>TERCERA DIMENSIÓN: CERTEZA DEL DERECHO.</w:t>
            </w:r>
            <w:r w:rsidRPr="00684E3D">
              <w:rPr>
                <w:rFonts w:ascii="Arial" w:hAnsi="Arial" w:cs="Arial"/>
                <w:b/>
              </w:rPr>
              <w:t xml:space="preserve"> </w:t>
            </w:r>
            <w:r w:rsidR="00684E3D" w:rsidRPr="00684E3D">
              <w:rPr>
                <w:rFonts w:ascii="Arial" w:hAnsi="Arial" w:cs="Arial"/>
              </w:rPr>
              <w:t>Cómo el derecho con el que trabajan los jueces debe mejorarse para su aplicación regular y segura. Y a la vez, en cuanto a las sentencias y la jurisprudencia como oportunidad de aprendizaje, cómo puede mejorarse su calidad y los medios de conocimiento de los destinatarios del sistema de justicia. “</w:t>
            </w:r>
            <w:r w:rsidR="00684E3D" w:rsidRPr="00684E3D">
              <w:rPr>
                <w:rFonts w:ascii="Arial" w:hAnsi="Arial" w:cs="Arial"/>
                <w:b/>
                <w:i/>
              </w:rPr>
              <w:t xml:space="preserve">Las exigencias de seguridad jurídica y los referentes para una capacidad transformadora estable”. </w:t>
            </w:r>
          </w:p>
        </w:tc>
      </w:tr>
      <w:tr w:rsidR="00AC072C" w:rsidRPr="00072CEA" w:rsidTr="00865929">
        <w:trPr>
          <w:trHeight w:val="3458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E3D" w:rsidRPr="00BC3DD6" w:rsidRDefault="00AC072C" w:rsidP="00684E3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46"/>
              <w:jc w:val="both"/>
              <w:rPr>
                <w:rFonts w:ascii="Arial" w:hAnsi="Arial" w:cs="Arial"/>
              </w:rPr>
            </w:pPr>
            <w:r w:rsidRPr="00072CE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 </w:t>
            </w:r>
            <w:r w:rsidR="00684E3D" w:rsidRPr="00BC3DD6">
              <w:rPr>
                <w:rFonts w:ascii="Arial" w:hAnsi="Arial" w:cs="Arial"/>
              </w:rPr>
              <w:t xml:space="preserve">¿Cómo incentivar la gestión de conocimiento, aprendizaje y actualización por parte de los jueces? Juez activo, dinámico, emprendedor conectado con la realidad. </w:t>
            </w: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Pr="00BC3DD6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Pr="00F74864" w:rsidRDefault="00F74864" w:rsidP="00F7486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46"/>
              <w:jc w:val="both"/>
              <w:rPr>
                <w:rFonts w:ascii="Arial" w:hAnsi="Arial" w:cs="Arial"/>
              </w:rPr>
            </w:pPr>
            <w:r w:rsidRPr="00F74864">
              <w:rPr>
                <w:rFonts w:ascii="Arial" w:hAnsi="Arial" w:cs="Arial"/>
              </w:rPr>
              <w:t xml:space="preserve">¿Cómo establecer mecanismos de estandarización y </w:t>
            </w:r>
            <w:proofErr w:type="spellStart"/>
            <w:r w:rsidRPr="00F74864">
              <w:rPr>
                <w:rFonts w:ascii="Arial" w:hAnsi="Arial" w:cs="Arial"/>
              </w:rPr>
              <w:t>parametrización</w:t>
            </w:r>
            <w:proofErr w:type="spellEnd"/>
            <w:r w:rsidRPr="00F74864">
              <w:rPr>
                <w:rFonts w:ascii="Arial" w:hAnsi="Arial" w:cs="Arial"/>
              </w:rPr>
              <w:t xml:space="preserve"> de los casos frecuentes y cotidianos que se definen por reglas?</w:t>
            </w:r>
          </w:p>
          <w:p w:rsidR="00684E3D" w:rsidRPr="00F74864" w:rsidRDefault="00684E3D" w:rsidP="00684E3D">
            <w:pPr>
              <w:pStyle w:val="Prrafodelista"/>
              <w:ind w:left="346"/>
              <w:rPr>
                <w:rFonts w:ascii="Arial" w:hAnsi="Arial" w:cs="Arial"/>
                <w:lang w:val="es-ES"/>
              </w:rPr>
            </w:pP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Default="00F74864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684E3D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684E3D" w:rsidRPr="00BC3DD6" w:rsidRDefault="00684E3D" w:rsidP="00684E3D">
            <w:pPr>
              <w:pStyle w:val="Prrafodelista"/>
              <w:ind w:left="346"/>
              <w:rPr>
                <w:rFonts w:ascii="Arial" w:hAnsi="Arial" w:cs="Arial"/>
              </w:rPr>
            </w:pPr>
          </w:p>
          <w:p w:rsidR="00F74864" w:rsidRPr="00F74864" w:rsidRDefault="00F74864" w:rsidP="00F7486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46"/>
              <w:jc w:val="both"/>
              <w:rPr>
                <w:rFonts w:ascii="Arial" w:hAnsi="Arial" w:cs="Arial"/>
              </w:rPr>
            </w:pPr>
            <w:r w:rsidRPr="00F74864">
              <w:rPr>
                <w:rFonts w:ascii="Arial" w:hAnsi="Arial" w:cs="Arial"/>
              </w:rPr>
              <w:t>¿Cómo promover un sistema de información y divulgación de las providencias cuando el juez decide por principios para casos difíciles y transformadores en la sociedad?</w:t>
            </w:r>
          </w:p>
          <w:p w:rsidR="00AC072C" w:rsidRPr="00F74864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AC072C" w:rsidRDefault="00AC072C" w:rsidP="00F77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F74864" w:rsidRPr="00072CEA" w:rsidRDefault="00F74864" w:rsidP="00AC07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</w:tr>
      <w:tr w:rsidR="00AC072C" w:rsidRPr="00072CEA" w:rsidTr="00865929">
        <w:trPr>
          <w:trHeight w:val="419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C072C" w:rsidRPr="00684E3D" w:rsidRDefault="00AA6EB7" w:rsidP="00AC072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4. </w:t>
            </w:r>
            <w:r w:rsidRPr="00BC3DD6">
              <w:rPr>
                <w:rFonts w:ascii="Arial" w:hAnsi="Arial" w:cs="Arial"/>
                <w:b/>
                <w:i/>
              </w:rPr>
              <w:t>CUARTA DIMENSIÓN: RECURSOS PARA UN SISTEMA ABIERTO Y MODERNO</w:t>
            </w:r>
            <w:r w:rsidR="00684E3D" w:rsidRPr="00BC3DD6">
              <w:rPr>
                <w:rFonts w:ascii="Arial" w:hAnsi="Arial" w:cs="Arial"/>
                <w:b/>
                <w:i/>
              </w:rPr>
              <w:t>.</w:t>
            </w:r>
            <w:r w:rsidR="00684E3D" w:rsidRPr="00BC3DD6">
              <w:rPr>
                <w:rFonts w:ascii="Arial" w:hAnsi="Arial" w:cs="Arial"/>
                <w:b/>
              </w:rPr>
              <w:t xml:space="preserve"> </w:t>
            </w:r>
            <w:r w:rsidR="00684E3D" w:rsidRPr="00BC3DD6">
              <w:rPr>
                <w:rFonts w:ascii="Arial" w:hAnsi="Arial" w:cs="Arial"/>
              </w:rPr>
              <w:t xml:space="preserve">Los dilemas que plantea la justicia son un material de trabajo para la construcción de la justicia del futuro. Para este fin, es fundamental administrar y racionalizar los recursos existentes para que las anteriores dimensiones sean una realidad. En este sentido, </w:t>
            </w:r>
            <w:r w:rsidR="00684E3D" w:rsidRPr="00BC3DD6">
              <w:rPr>
                <w:rFonts w:ascii="Arial" w:hAnsi="Arial" w:cs="Arial"/>
                <w:b/>
                <w:i/>
              </w:rPr>
              <w:t>identificar los recursos humanos, organizativos, tecnológicos, y logísticos legitimidad y confianza</w:t>
            </w:r>
            <w:r w:rsidR="00684E3D" w:rsidRPr="00BC3DD6">
              <w:rPr>
                <w:rFonts w:ascii="Arial" w:hAnsi="Arial" w:cs="Arial"/>
              </w:rPr>
              <w:t xml:space="preserve"> (materiales, insumos) que nos permitan dignificar nuestra labor como servidores de la justicia será el primer paso para lograr la justicia que nos merecemos.</w:t>
            </w:r>
          </w:p>
        </w:tc>
      </w:tr>
      <w:tr w:rsidR="00865929" w:rsidRPr="00072CEA" w:rsidTr="00865929">
        <w:trPr>
          <w:trHeight w:val="615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F74864" w:rsidRPr="00786646" w:rsidRDefault="00F74864" w:rsidP="00092EE1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346"/>
              <w:jc w:val="both"/>
              <w:rPr>
                <w:rFonts w:ascii="Arial" w:hAnsi="Arial" w:cs="Arial"/>
              </w:rPr>
            </w:pPr>
            <w:r w:rsidRPr="00786646">
              <w:rPr>
                <w:rFonts w:ascii="Arial" w:hAnsi="Arial" w:cs="Arial"/>
              </w:rPr>
              <w:t>¿Cuáles son perfiles profesionales y técnicos de los empleados del despacho de un juez o magistrado en los próximos 10 años</w:t>
            </w:r>
            <w:r w:rsidR="00AA6EB7" w:rsidRPr="00786646">
              <w:rPr>
                <w:rFonts w:ascii="Arial" w:hAnsi="Arial" w:cs="Arial"/>
              </w:rPr>
              <w:t>?</w:t>
            </w:r>
            <w:r w:rsidR="00AA6EB7">
              <w:rPr>
                <w:rFonts w:ascii="Arial" w:hAnsi="Arial" w:cs="Arial"/>
              </w:rPr>
              <w:t>; ¿Qué t</w:t>
            </w:r>
            <w:r w:rsidR="00786646">
              <w:rPr>
                <w:rFonts w:ascii="Arial" w:hAnsi="Arial" w:cs="Arial"/>
              </w:rPr>
              <w:t xml:space="preserve">ipos cargos </w:t>
            </w:r>
            <w:r w:rsidR="00AA6EB7">
              <w:rPr>
                <w:rFonts w:ascii="Arial" w:hAnsi="Arial" w:cs="Arial"/>
              </w:rPr>
              <w:t xml:space="preserve">de empleados </w:t>
            </w:r>
            <w:r w:rsidR="00786646">
              <w:rPr>
                <w:rFonts w:ascii="Arial" w:hAnsi="Arial" w:cs="Arial"/>
              </w:rPr>
              <w:t>deben existir en los próximos 10 años, sus perfiles</w:t>
            </w:r>
            <w:r w:rsidR="00AA6EB7">
              <w:rPr>
                <w:rFonts w:ascii="Arial" w:hAnsi="Arial" w:cs="Arial"/>
              </w:rPr>
              <w:t xml:space="preserve">, requisitos </w:t>
            </w:r>
            <w:r w:rsidR="00790A34">
              <w:rPr>
                <w:rFonts w:ascii="Arial" w:hAnsi="Arial" w:cs="Arial"/>
              </w:rPr>
              <w:t>para el desempeño de sus funciones en</w:t>
            </w:r>
            <w:r w:rsidR="00AA6EB7">
              <w:rPr>
                <w:rFonts w:ascii="Arial" w:hAnsi="Arial" w:cs="Arial"/>
              </w:rPr>
              <w:t xml:space="preserve"> los despachos judiciales?; ¿C</w:t>
            </w:r>
            <w:r w:rsidR="00786646">
              <w:rPr>
                <w:rFonts w:ascii="Arial" w:hAnsi="Arial" w:cs="Arial"/>
              </w:rPr>
              <w:t>ómo debe ser el rediseño de la planta de personal del despacho y/o en los centros de servicios</w:t>
            </w:r>
            <w:r w:rsidR="00AA6EB7">
              <w:rPr>
                <w:rFonts w:ascii="Arial" w:hAnsi="Arial" w:cs="Arial"/>
              </w:rPr>
              <w:t>?</w:t>
            </w:r>
            <w:r w:rsidR="00786646">
              <w:rPr>
                <w:rFonts w:ascii="Arial" w:hAnsi="Arial" w:cs="Arial"/>
              </w:rPr>
              <w:t xml:space="preserve"> </w:t>
            </w:r>
            <w:r w:rsidR="00AA6EB7">
              <w:rPr>
                <w:rFonts w:ascii="Arial" w:hAnsi="Arial" w:cs="Arial"/>
              </w:rPr>
              <w:t>¿</w:t>
            </w:r>
            <w:r w:rsidR="00311EFA">
              <w:rPr>
                <w:rFonts w:ascii="Arial" w:hAnsi="Arial" w:cs="Arial"/>
              </w:rPr>
              <w:t>C</w:t>
            </w:r>
            <w:r w:rsidR="00AA6EB7">
              <w:rPr>
                <w:rFonts w:ascii="Arial" w:hAnsi="Arial" w:cs="Arial"/>
              </w:rPr>
              <w:t>ó</w:t>
            </w:r>
            <w:r w:rsidR="00311EFA">
              <w:rPr>
                <w:rFonts w:ascii="Arial" w:hAnsi="Arial" w:cs="Arial"/>
              </w:rPr>
              <w:t>mo tecnificar</w:t>
            </w:r>
            <w:r w:rsidR="00790A34">
              <w:rPr>
                <w:rFonts w:ascii="Arial" w:hAnsi="Arial" w:cs="Arial"/>
              </w:rPr>
              <w:t xml:space="preserve"> los cargos de los empleados, </w:t>
            </w:r>
            <w:r w:rsidR="00311EFA">
              <w:rPr>
                <w:rFonts w:ascii="Arial" w:hAnsi="Arial" w:cs="Arial"/>
              </w:rPr>
              <w:t xml:space="preserve">que tipo de formación deben recibir en la </w:t>
            </w:r>
            <w:proofErr w:type="spellStart"/>
            <w:r w:rsidR="00311EFA">
              <w:rPr>
                <w:rFonts w:ascii="Arial" w:hAnsi="Arial" w:cs="Arial"/>
              </w:rPr>
              <w:t>EJRLB</w:t>
            </w:r>
            <w:proofErr w:type="spellEnd"/>
            <w:r w:rsidR="00790A34">
              <w:rPr>
                <w:rFonts w:ascii="Arial" w:hAnsi="Arial" w:cs="Arial"/>
              </w:rPr>
              <w:t xml:space="preserve"> y que tipo de concurso de méritos debe existir para ellos</w:t>
            </w:r>
            <w:r w:rsidR="00311EFA">
              <w:rPr>
                <w:rFonts w:ascii="Arial" w:hAnsi="Arial" w:cs="Arial"/>
              </w:rPr>
              <w:t xml:space="preserve">?, </w:t>
            </w:r>
          </w:p>
          <w:p w:rsidR="00786646" w:rsidRDefault="00786646" w:rsidP="00311EF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Default="00786646" w:rsidP="00311EF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F74864" w:rsidRDefault="00786646" w:rsidP="00311EFA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F74864">
              <w:rPr>
                <w:rFonts w:ascii="Arial" w:hAnsi="Arial" w:cs="Arial"/>
              </w:rPr>
              <w:t>Cómo</w:t>
            </w:r>
            <w:r w:rsidR="00F74864" w:rsidRPr="00F74864">
              <w:rPr>
                <w:rFonts w:ascii="Arial" w:hAnsi="Arial" w:cs="Arial"/>
              </w:rPr>
              <w:t xml:space="preserve"> visualizar la atención de justicia en los </w:t>
            </w:r>
            <w:r w:rsidRPr="00F74864">
              <w:rPr>
                <w:rFonts w:ascii="Arial" w:hAnsi="Arial" w:cs="Arial"/>
              </w:rPr>
              <w:t>próximos</w:t>
            </w:r>
            <w:r w:rsidR="00F74864" w:rsidRPr="00F74864">
              <w:rPr>
                <w:rFonts w:ascii="Arial" w:hAnsi="Arial" w:cs="Arial"/>
              </w:rPr>
              <w:t xml:space="preserve"> 10 años, de manera concentrada o desconce</w:t>
            </w:r>
            <w:r>
              <w:rPr>
                <w:rFonts w:ascii="Arial" w:hAnsi="Arial" w:cs="Arial"/>
              </w:rPr>
              <w:t>n</w:t>
            </w:r>
            <w:r w:rsidR="00F74864" w:rsidRPr="00F74864">
              <w:rPr>
                <w:rFonts w:ascii="Arial" w:hAnsi="Arial" w:cs="Arial"/>
              </w:rPr>
              <w:t>trada y</w:t>
            </w:r>
            <w:r>
              <w:rPr>
                <w:rFonts w:ascii="Arial" w:hAnsi="Arial" w:cs="Arial"/>
              </w:rPr>
              <w:t xml:space="preserve"> </w:t>
            </w:r>
            <w:r w:rsidR="00F74864" w:rsidRPr="00786646">
              <w:rPr>
                <w:rFonts w:ascii="Arial" w:hAnsi="Arial" w:cs="Arial"/>
              </w:rPr>
              <w:t>/o ​</w:t>
            </w:r>
            <w:r>
              <w:rPr>
                <w:rFonts w:ascii="Arial" w:hAnsi="Arial" w:cs="Arial"/>
              </w:rPr>
              <w:t>con jueces itinerantes</w:t>
            </w:r>
            <w:r w:rsidR="00311EFA">
              <w:rPr>
                <w:rFonts w:ascii="Arial" w:hAnsi="Arial" w:cs="Arial"/>
              </w:rPr>
              <w:t xml:space="preserve">, jueces </w:t>
            </w:r>
            <w:r w:rsidR="007E1AA8">
              <w:rPr>
                <w:rFonts w:ascii="Arial" w:hAnsi="Arial" w:cs="Arial"/>
              </w:rPr>
              <w:t>especializados y/o</w:t>
            </w:r>
            <w:r w:rsidR="000722C8">
              <w:rPr>
                <w:rFonts w:ascii="Arial" w:hAnsi="Arial" w:cs="Arial"/>
              </w:rPr>
              <w:t xml:space="preserve"> promiscuos</w:t>
            </w:r>
            <w:r>
              <w:rPr>
                <w:rFonts w:ascii="Arial" w:hAnsi="Arial" w:cs="Arial"/>
              </w:rPr>
              <w:t>?</w:t>
            </w:r>
            <w:r w:rsidR="00F74864" w:rsidRPr="00786646">
              <w:rPr>
                <w:rFonts w:ascii="Arial" w:hAnsi="Arial" w:cs="Arial"/>
              </w:rPr>
              <w:t> </w:t>
            </w:r>
          </w:p>
          <w:p w:rsid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311EFA" w:rsidRDefault="00311EFA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786646" w:rsidRPr="00786646" w:rsidRDefault="00786646" w:rsidP="00311EFA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F74864" w:rsidRPr="00786646" w:rsidRDefault="00F74864" w:rsidP="00311EFA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74864">
              <w:rPr>
                <w:rFonts w:ascii="Arial" w:hAnsi="Arial" w:cs="Arial"/>
              </w:rPr>
              <w:t>¿Cuáles son las necesidades que requiere el juez para que administre justicia</w:t>
            </w:r>
            <w:r w:rsidR="00786646">
              <w:rPr>
                <w:rFonts w:ascii="Arial" w:hAnsi="Arial" w:cs="Arial"/>
              </w:rPr>
              <w:t xml:space="preserve"> </w:t>
            </w:r>
            <w:r w:rsidRPr="00786646">
              <w:rPr>
                <w:rFonts w:ascii="Arial" w:hAnsi="Arial" w:cs="Arial"/>
              </w:rPr>
              <w:t>en los próximos 10 años</w:t>
            </w:r>
            <w:r w:rsidR="000722C8">
              <w:rPr>
                <w:rFonts w:ascii="Arial" w:hAnsi="Arial" w:cs="Arial"/>
              </w:rPr>
              <w:t>? (Dotación tecnológica, física</w:t>
            </w:r>
            <w:r w:rsidR="007E1AA8">
              <w:rPr>
                <w:rFonts w:ascii="Arial" w:hAnsi="Arial" w:cs="Arial"/>
              </w:rPr>
              <w:t>, conectividad, expediente digital</w:t>
            </w:r>
            <w:r w:rsidRPr="00786646">
              <w:rPr>
                <w:rFonts w:ascii="Arial" w:hAnsi="Arial" w:cs="Arial"/>
              </w:rPr>
              <w:t>).</w:t>
            </w:r>
          </w:p>
          <w:p w:rsidR="00865929" w:rsidRDefault="00865929" w:rsidP="00311E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Default="00865929" w:rsidP="00F7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  <w:p w:rsidR="00865929" w:rsidRPr="00072CEA" w:rsidRDefault="00865929" w:rsidP="00AC07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</w:tr>
      <w:tr w:rsidR="00311EFA" w:rsidRPr="00072CEA" w:rsidTr="00A45762">
        <w:trPr>
          <w:trHeight w:val="615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311EFA" w:rsidRPr="00A45762" w:rsidRDefault="00AA6EB7" w:rsidP="004C6B1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5. </w:t>
            </w:r>
            <w:r w:rsidRPr="00A45762">
              <w:rPr>
                <w:rFonts w:ascii="Arial" w:hAnsi="Arial" w:cs="Arial"/>
                <w:b/>
                <w:i/>
                <w:shd w:val="clear" w:color="auto" w:fill="BFBFBF" w:themeFill="background1" w:themeFillShade="BF"/>
              </w:rPr>
              <w:t xml:space="preserve">QUINTA DIMENSIÓN: </w:t>
            </w:r>
            <w:r w:rsidRPr="00A45762">
              <w:rPr>
                <w:rFonts w:ascii="Arial" w:hAnsi="Arial" w:cs="Arial"/>
                <w:b/>
                <w:bCs/>
                <w:i/>
                <w:shd w:val="clear" w:color="auto" w:fill="BFBFBF" w:themeFill="background1" w:themeFillShade="BF"/>
              </w:rPr>
              <w:t xml:space="preserve">ADMINISTRACIÓN EFICIENTE DE RECURSOS PARA LA MODERNIZACIÓN DE LA RAMA JUDICIAL. </w:t>
            </w:r>
            <w:r w:rsidR="00A45762" w:rsidRPr="00A45762">
              <w:rPr>
                <w:rFonts w:ascii="Arial" w:hAnsi="Arial" w:cs="Arial"/>
                <w:shd w:val="clear" w:color="auto" w:fill="BFBFBF" w:themeFill="background1" w:themeFillShade="BF"/>
              </w:rPr>
              <w:t xml:space="preserve">Se refiere a la </w:t>
            </w:r>
            <w:r w:rsidR="00A45762" w:rsidRPr="004C6B15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 xml:space="preserve">capacidad Institucional del órgano de Gobierno y de la Administración de la Rama Judicial </w:t>
            </w:r>
            <w:r w:rsidR="00A45762" w:rsidRPr="00A45762">
              <w:rPr>
                <w:rFonts w:ascii="Arial" w:hAnsi="Arial" w:cs="Arial"/>
                <w:shd w:val="clear" w:color="auto" w:fill="BFBFBF" w:themeFill="background1" w:themeFillShade="BF"/>
              </w:rPr>
              <w:t>para atender de manera eficiente y eficaz</w:t>
            </w:r>
            <w:r w:rsidR="00A45762">
              <w:rPr>
                <w:rFonts w:ascii="Arial" w:hAnsi="Arial" w:cs="Arial"/>
                <w:shd w:val="clear" w:color="auto" w:fill="BFBFBF" w:themeFill="background1" w:themeFillShade="BF"/>
              </w:rPr>
              <w:t xml:space="preserve"> las necesidades del intrínsecas del sistema de justicia, su capacidad en la toma de decisiones, </w:t>
            </w:r>
            <w:r w:rsidR="004C6B15">
              <w:rPr>
                <w:rFonts w:ascii="Arial" w:hAnsi="Arial" w:cs="Arial"/>
                <w:shd w:val="clear" w:color="auto" w:fill="BFBFBF" w:themeFill="background1" w:themeFillShade="BF"/>
              </w:rPr>
              <w:t xml:space="preserve">en la planeación, en la adopción y formulación de </w:t>
            </w:r>
            <w:r w:rsidR="00A45762">
              <w:rPr>
                <w:rFonts w:ascii="Arial" w:hAnsi="Arial" w:cs="Arial"/>
                <w:shd w:val="clear" w:color="auto" w:fill="BFBFBF" w:themeFill="background1" w:themeFillShade="BF"/>
              </w:rPr>
              <w:t>políticas</w:t>
            </w:r>
            <w:r w:rsidR="004C6B15">
              <w:rPr>
                <w:rFonts w:ascii="Arial" w:hAnsi="Arial" w:cs="Arial"/>
                <w:shd w:val="clear" w:color="auto" w:fill="BFBFBF" w:themeFill="background1" w:themeFillShade="BF"/>
              </w:rPr>
              <w:t xml:space="preserve"> públicas </w:t>
            </w:r>
            <w:r w:rsidR="00A45762">
              <w:rPr>
                <w:rFonts w:ascii="Arial" w:hAnsi="Arial" w:cs="Arial"/>
                <w:shd w:val="clear" w:color="auto" w:fill="BFBFBF" w:themeFill="background1" w:themeFillShade="BF"/>
              </w:rPr>
              <w:t xml:space="preserve">y los recursos para la modernización de la justicia del futuro. </w:t>
            </w:r>
          </w:p>
        </w:tc>
      </w:tr>
      <w:tr w:rsidR="00311EFA" w:rsidRPr="00072CEA" w:rsidTr="00865929">
        <w:trPr>
          <w:trHeight w:val="615"/>
        </w:trPr>
        <w:tc>
          <w:tcPr>
            <w:tcW w:w="8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AA6EB7" w:rsidRPr="00AA6EB7" w:rsidRDefault="00AA6EB7" w:rsidP="00A45762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A6EB7">
              <w:rPr>
                <w:rFonts w:ascii="Arial" w:hAnsi="Arial" w:cs="Arial"/>
              </w:rPr>
              <w:t xml:space="preserve">¿Cómo hacer efectivo la gestión del recurso humano en el área </w:t>
            </w:r>
            <w:r w:rsidRPr="00A45762">
              <w:rPr>
                <w:rFonts w:ascii="Arial" w:hAnsi="Arial" w:cs="Arial"/>
              </w:rPr>
              <w:t>administrativa</w:t>
            </w:r>
            <w:r w:rsidRPr="00AA6EB7">
              <w:rPr>
                <w:rFonts w:ascii="Arial" w:hAnsi="Arial" w:cs="Arial"/>
              </w:rPr>
              <w:t>: formación administrativa, implementación del servicio al cliente, redefinición de perfiles, cargos y estructuras organizativas administrativas y cómo mejorar los estímulos y el bienestar del personal administrativo?</w:t>
            </w:r>
          </w:p>
          <w:p w:rsidR="00AA6EB7" w:rsidRDefault="00AA6EB7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Pr="00AA6EB7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A6EB7" w:rsidRDefault="00AA6EB7" w:rsidP="00AA6EB7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A6EB7">
              <w:rPr>
                <w:rFonts w:ascii="Arial" w:hAnsi="Arial" w:cs="Arial"/>
              </w:rPr>
              <w:t>¿Qué aspectos debe mejorar el órgano de gobierno y administración en los próximos 10 años, para  ser más eficientes en la toma oportuna de decisiones? Planeación, estrategias, sistema de gestión y calidad, políticas, medidas regulatorias, contrataci</w:t>
            </w:r>
            <w:r>
              <w:rPr>
                <w:rFonts w:ascii="Arial" w:hAnsi="Arial" w:cs="Arial"/>
              </w:rPr>
              <w:t>ón, organizativas y autocontrol</w:t>
            </w:r>
            <w:r w:rsidRPr="00AA6EB7">
              <w:rPr>
                <w:rFonts w:ascii="Arial" w:hAnsi="Arial" w:cs="Arial"/>
              </w:rPr>
              <w:t>.</w:t>
            </w:r>
          </w:p>
          <w:p w:rsidR="00AA6EB7" w:rsidRPr="00AA6EB7" w:rsidRDefault="00AA6EB7" w:rsidP="00AA6EB7">
            <w:pPr>
              <w:pStyle w:val="Prrafodelista"/>
              <w:rPr>
                <w:rFonts w:ascii="Arial" w:hAnsi="Arial" w:cs="Arial"/>
              </w:rPr>
            </w:pPr>
          </w:p>
          <w:p w:rsidR="00AA6EB7" w:rsidRDefault="00AA6EB7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45762" w:rsidRPr="00AA6EB7" w:rsidRDefault="00A45762" w:rsidP="00AA6EB7">
            <w:pPr>
              <w:pStyle w:val="Prrafodelista"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AA6EB7" w:rsidRPr="00AA6EB7" w:rsidRDefault="00AA6EB7" w:rsidP="00AA6EB7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A6EB7">
              <w:rPr>
                <w:rFonts w:ascii="Arial" w:hAnsi="Arial" w:cs="Arial"/>
              </w:rPr>
              <w:t>¿Qué  criterio de efectividad  se deben fortalecer y adoptar para lograr el manejo eficiente del presupuesto y cómo proveer los recursos físicos, tecnológicos, en los próximos 10 años?</w:t>
            </w:r>
          </w:p>
          <w:p w:rsidR="00311EFA" w:rsidRDefault="00311EFA" w:rsidP="00AA6E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val="es-ES"/>
              </w:rPr>
            </w:pPr>
          </w:p>
          <w:p w:rsidR="004C6B15" w:rsidRDefault="004C6B15" w:rsidP="00AA6EB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lang w:val="es-ES"/>
              </w:rPr>
            </w:pPr>
          </w:p>
          <w:p w:rsidR="007E1AA8" w:rsidRDefault="007E1AA8" w:rsidP="00311EF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  <w:p w:rsidR="00311EFA" w:rsidRPr="00072CEA" w:rsidRDefault="00311EFA" w:rsidP="00311E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</w:p>
        </w:tc>
      </w:tr>
    </w:tbl>
    <w:p w:rsidR="00072CEA" w:rsidRPr="00D55D11" w:rsidRDefault="00072CEA" w:rsidP="00F74864"/>
    <w:sectPr w:rsidR="00072CEA" w:rsidRPr="00D55D11" w:rsidSect="0062200F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34" w:rsidRDefault="009C5B34" w:rsidP="00072CEA">
      <w:pPr>
        <w:spacing w:after="0" w:line="240" w:lineRule="auto"/>
      </w:pPr>
      <w:r>
        <w:separator/>
      </w:r>
    </w:p>
  </w:endnote>
  <w:endnote w:type="continuationSeparator" w:id="0">
    <w:p w:rsidR="009C5B34" w:rsidRDefault="009C5B34" w:rsidP="0007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34" w:rsidRDefault="009C5B34" w:rsidP="00072CEA">
      <w:pPr>
        <w:spacing w:after="0" w:line="240" w:lineRule="auto"/>
      </w:pPr>
      <w:r>
        <w:separator/>
      </w:r>
    </w:p>
  </w:footnote>
  <w:footnote w:type="continuationSeparator" w:id="0">
    <w:p w:rsidR="009C5B34" w:rsidRDefault="009C5B34" w:rsidP="0007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CEA" w:rsidRPr="00072CEA" w:rsidRDefault="00072CEA" w:rsidP="00072CEA">
    <w:pPr>
      <w:jc w:val="center"/>
      <w:rPr>
        <w:rFonts w:ascii="Arial" w:hAnsi="Arial" w:cs="Arial"/>
        <w:bCs/>
        <w:i/>
        <w:iCs/>
        <w:sz w:val="20"/>
        <w:szCs w:val="20"/>
        <w:lang w:val="es-ES"/>
      </w:rPr>
    </w:pPr>
    <w:r w:rsidRPr="00072CEA"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FB8D4E2" wp14:editId="00CBBB1F">
          <wp:simplePos x="0" y="0"/>
          <wp:positionH relativeFrom="column">
            <wp:posOffset>-318135</wp:posOffset>
          </wp:positionH>
          <wp:positionV relativeFrom="paragraph">
            <wp:posOffset>-135255</wp:posOffset>
          </wp:positionV>
          <wp:extent cx="691515" cy="918210"/>
          <wp:effectExtent l="0" t="0" r="0" b="0"/>
          <wp:wrapThrough wrapText="bothSides">
            <wp:wrapPolygon edited="0">
              <wp:start x="0" y="0"/>
              <wp:lineTo x="0" y="21062"/>
              <wp:lineTo x="20826" y="21062"/>
              <wp:lineTo x="20826" y="0"/>
              <wp:lineTo x="0" y="0"/>
            </wp:wrapPolygon>
          </wp:wrapThrough>
          <wp:docPr id="1" name="Imagen 1" descr="logo Consejo Superio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Consejo Superio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EA">
      <w:rPr>
        <w:rFonts w:ascii="Arial" w:hAnsi="Arial" w:cs="Arial"/>
        <w:bCs/>
        <w:i/>
        <w:iCs/>
        <w:sz w:val="20"/>
        <w:szCs w:val="20"/>
        <w:lang w:val="es-ES"/>
      </w:rPr>
      <w:t>Rama Judicial del Poder Público</w:t>
    </w:r>
  </w:p>
  <w:p w:rsidR="00072CEA" w:rsidRPr="00072CEA" w:rsidRDefault="00072CEA" w:rsidP="00072CEA">
    <w:pPr>
      <w:pStyle w:val="Encabezado"/>
      <w:jc w:val="center"/>
      <w:rPr>
        <w:rFonts w:ascii="Arial" w:hAnsi="Arial" w:cs="Arial"/>
        <w:bCs/>
        <w:i/>
        <w:iCs/>
        <w:sz w:val="20"/>
        <w:szCs w:val="20"/>
        <w:lang w:val="es-ES"/>
      </w:rPr>
    </w:pPr>
    <w:r w:rsidRPr="00072CEA">
      <w:rPr>
        <w:rFonts w:ascii="Arial" w:hAnsi="Arial" w:cs="Arial"/>
        <w:bCs/>
        <w:i/>
        <w:iCs/>
        <w:sz w:val="20"/>
        <w:szCs w:val="20"/>
        <w:lang w:val="es-ES"/>
      </w:rPr>
      <w:t>Consejo Superior de la Judicatura</w:t>
    </w:r>
  </w:p>
  <w:p w:rsidR="00072CEA" w:rsidRPr="00072CEA" w:rsidRDefault="00072CEA" w:rsidP="00072CEA">
    <w:pPr>
      <w:pStyle w:val="Encabezado"/>
      <w:jc w:val="center"/>
      <w:rPr>
        <w:rFonts w:ascii="Arial" w:hAnsi="Arial" w:cs="Arial"/>
        <w:bCs/>
        <w:i/>
        <w:iCs/>
        <w:sz w:val="20"/>
        <w:szCs w:val="20"/>
        <w:lang w:val="es-ES"/>
      </w:rPr>
    </w:pPr>
    <w:r w:rsidRPr="00072CEA">
      <w:rPr>
        <w:rFonts w:ascii="Arial" w:hAnsi="Arial" w:cs="Arial"/>
        <w:bCs/>
        <w:i/>
        <w:iCs/>
        <w:sz w:val="20"/>
        <w:szCs w:val="20"/>
        <w:lang w:val="es-ES"/>
      </w:rPr>
      <w:t>Sala Administrativa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B42"/>
    <w:multiLevelType w:val="hybridMultilevel"/>
    <w:tmpl w:val="8A58C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059D2"/>
    <w:multiLevelType w:val="hybridMultilevel"/>
    <w:tmpl w:val="8A58C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75B3"/>
    <w:multiLevelType w:val="hybridMultilevel"/>
    <w:tmpl w:val="998E6256"/>
    <w:lvl w:ilvl="0" w:tplc="6F408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52945"/>
    <w:multiLevelType w:val="hybridMultilevel"/>
    <w:tmpl w:val="6B8A1A02"/>
    <w:lvl w:ilvl="0" w:tplc="1A5C80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C3CCE"/>
    <w:multiLevelType w:val="hybridMultilevel"/>
    <w:tmpl w:val="8A58C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2E33"/>
    <w:multiLevelType w:val="hybridMultilevel"/>
    <w:tmpl w:val="A10E0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77342"/>
    <w:multiLevelType w:val="hybridMultilevel"/>
    <w:tmpl w:val="8A58C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A08D9"/>
    <w:multiLevelType w:val="hybridMultilevel"/>
    <w:tmpl w:val="A10E0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EA"/>
    <w:rsid w:val="000264BA"/>
    <w:rsid w:val="000722C8"/>
    <w:rsid w:val="00072CEA"/>
    <w:rsid w:val="00077355"/>
    <w:rsid w:val="00092EE1"/>
    <w:rsid w:val="00127153"/>
    <w:rsid w:val="00127FF7"/>
    <w:rsid w:val="001A07FD"/>
    <w:rsid w:val="001A3170"/>
    <w:rsid w:val="00261504"/>
    <w:rsid w:val="0027683E"/>
    <w:rsid w:val="002C1BCE"/>
    <w:rsid w:val="00311EFA"/>
    <w:rsid w:val="00390141"/>
    <w:rsid w:val="003C67A6"/>
    <w:rsid w:val="003E4BB4"/>
    <w:rsid w:val="00404D26"/>
    <w:rsid w:val="00423E8F"/>
    <w:rsid w:val="004C6B15"/>
    <w:rsid w:val="004D4221"/>
    <w:rsid w:val="0052296E"/>
    <w:rsid w:val="0061023A"/>
    <w:rsid w:val="0062200F"/>
    <w:rsid w:val="00684E3D"/>
    <w:rsid w:val="00786646"/>
    <w:rsid w:val="00790A34"/>
    <w:rsid w:val="007E1AA8"/>
    <w:rsid w:val="00865929"/>
    <w:rsid w:val="008839B2"/>
    <w:rsid w:val="008B5916"/>
    <w:rsid w:val="00941DC6"/>
    <w:rsid w:val="009441B8"/>
    <w:rsid w:val="00997253"/>
    <w:rsid w:val="009C5B34"/>
    <w:rsid w:val="00A45762"/>
    <w:rsid w:val="00AA6EB7"/>
    <w:rsid w:val="00AC0679"/>
    <w:rsid w:val="00AC072C"/>
    <w:rsid w:val="00C20563"/>
    <w:rsid w:val="00C87832"/>
    <w:rsid w:val="00D55D11"/>
    <w:rsid w:val="00DB2099"/>
    <w:rsid w:val="00DC05CA"/>
    <w:rsid w:val="00DF05B1"/>
    <w:rsid w:val="00DF3DEF"/>
    <w:rsid w:val="00E705E3"/>
    <w:rsid w:val="00E7113C"/>
    <w:rsid w:val="00F74864"/>
    <w:rsid w:val="00F749D2"/>
    <w:rsid w:val="00F7772D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2FB11D-4E3B-4064-901D-15C7B6B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CE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7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EA"/>
    <w:rPr>
      <w:lang w:val="es-CO"/>
    </w:rPr>
  </w:style>
  <w:style w:type="paragraph" w:styleId="Prrafodelista">
    <w:name w:val="List Paragraph"/>
    <w:basedOn w:val="Normal"/>
    <w:uiPriority w:val="34"/>
    <w:qFormat/>
    <w:rsid w:val="008659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7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91B5-756F-4B97-AFCF-9A714AB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Pastrana Ortiz</dc:creator>
  <cp:keywords/>
  <dc:description/>
  <cp:lastModifiedBy>Alejandro Pastrana Ortiz</cp:lastModifiedBy>
  <cp:revision>6</cp:revision>
  <cp:lastPrinted>2016-04-12T15:34:00Z</cp:lastPrinted>
  <dcterms:created xsi:type="dcterms:W3CDTF">2016-05-26T22:44:00Z</dcterms:created>
  <dcterms:modified xsi:type="dcterms:W3CDTF">2016-05-27T20:41:00Z</dcterms:modified>
</cp:coreProperties>
</file>