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F2" w:rsidRPr="00330582" w:rsidRDefault="00F40CF2" w:rsidP="00970E98">
      <w:pPr>
        <w:pStyle w:val="Heading3"/>
        <w:spacing w:before="0" w:after="0" w:line="276" w:lineRule="auto"/>
        <w:jc w:val="center"/>
        <w:rPr>
          <w:sz w:val="24"/>
          <w:szCs w:val="24"/>
        </w:rPr>
      </w:pPr>
      <w:r w:rsidRPr="00330582">
        <w:rPr>
          <w:sz w:val="24"/>
          <w:szCs w:val="24"/>
        </w:rPr>
        <w:t>ACUERDO No. PSA12-</w:t>
      </w:r>
      <w:r>
        <w:rPr>
          <w:sz w:val="24"/>
          <w:szCs w:val="24"/>
        </w:rPr>
        <w:t>108</w:t>
      </w:r>
    </w:p>
    <w:p w:rsidR="00F40CF2" w:rsidRPr="00330582" w:rsidRDefault="00F40CF2" w:rsidP="00970E98">
      <w:pPr>
        <w:pStyle w:val="Heading1"/>
        <w:spacing w:before="0" w:after="0" w:line="276" w:lineRule="auto"/>
        <w:jc w:val="center"/>
        <w:rPr>
          <w:sz w:val="24"/>
          <w:szCs w:val="24"/>
        </w:rPr>
      </w:pPr>
      <w:r w:rsidRPr="00330582">
        <w:rPr>
          <w:sz w:val="24"/>
          <w:szCs w:val="24"/>
        </w:rPr>
        <w:t>(</w:t>
      </w:r>
      <w:r>
        <w:rPr>
          <w:sz w:val="24"/>
          <w:szCs w:val="24"/>
        </w:rPr>
        <w:t>17</w:t>
      </w:r>
      <w:r w:rsidRPr="00330582">
        <w:rPr>
          <w:sz w:val="24"/>
          <w:szCs w:val="24"/>
        </w:rPr>
        <w:t xml:space="preserve"> de </w:t>
      </w:r>
      <w:r>
        <w:rPr>
          <w:sz w:val="24"/>
          <w:szCs w:val="24"/>
        </w:rPr>
        <w:t xml:space="preserve">octubre </w:t>
      </w:r>
      <w:r w:rsidRPr="00330582">
        <w:rPr>
          <w:sz w:val="24"/>
          <w:szCs w:val="24"/>
        </w:rPr>
        <w:t>de 2012)</w:t>
      </w:r>
    </w:p>
    <w:p w:rsidR="00F40CF2" w:rsidRPr="00330582" w:rsidRDefault="00F40CF2" w:rsidP="00970E98">
      <w:pPr>
        <w:spacing w:line="276" w:lineRule="auto"/>
        <w:jc w:val="center"/>
        <w:rPr>
          <w:rFonts w:ascii="Arial" w:hAnsi="Arial" w:cs="Arial"/>
        </w:rPr>
      </w:pPr>
    </w:p>
    <w:p w:rsidR="00F40CF2" w:rsidRDefault="00F40CF2" w:rsidP="00970E98">
      <w:pPr>
        <w:spacing w:line="276" w:lineRule="auto"/>
        <w:jc w:val="center"/>
        <w:rPr>
          <w:rFonts w:ascii="Arial" w:hAnsi="Arial" w:cs="Arial"/>
        </w:rPr>
      </w:pPr>
      <w:r w:rsidRPr="00330582">
        <w:rPr>
          <w:rFonts w:ascii="Arial" w:hAnsi="Arial" w:cs="Arial"/>
          <w:lang w:val="es-CO"/>
        </w:rPr>
        <w:t>“</w:t>
      </w:r>
      <w:r w:rsidRPr="00330582">
        <w:rPr>
          <w:rFonts w:ascii="Arial" w:hAnsi="Arial" w:cs="Arial"/>
        </w:rPr>
        <w:t xml:space="preserve">Por medio del cual se </w:t>
      </w:r>
      <w:r>
        <w:rPr>
          <w:rFonts w:ascii="Arial" w:hAnsi="Arial" w:cs="Arial"/>
        </w:rPr>
        <w:t xml:space="preserve">solicita información estadística sobre acciones de tutela” </w:t>
      </w:r>
    </w:p>
    <w:p w:rsidR="00F40CF2" w:rsidRPr="00330582" w:rsidRDefault="00F40CF2" w:rsidP="00970E98">
      <w:pPr>
        <w:spacing w:line="276" w:lineRule="auto"/>
        <w:rPr>
          <w:rFonts w:ascii="Arial" w:hAnsi="Arial" w:cs="Arial"/>
          <w:lang w:val="es-CO"/>
        </w:rPr>
      </w:pPr>
    </w:p>
    <w:p w:rsidR="00F40CF2" w:rsidRPr="00970E98" w:rsidRDefault="00F40CF2" w:rsidP="00970E98">
      <w:pPr>
        <w:spacing w:line="276" w:lineRule="auto"/>
        <w:jc w:val="center"/>
        <w:rPr>
          <w:rFonts w:ascii="Arial" w:hAnsi="Arial" w:cs="Arial"/>
          <w:b/>
          <w:lang w:val="es-CO"/>
        </w:rPr>
      </w:pPr>
      <w:smartTag w:uri="urn:schemas-microsoft-com:office:smarttags" w:element="PersonName">
        <w:smartTagPr>
          <w:attr w:name="ProductID" w:val="LA SALA ADMINISTRATIVA"/>
        </w:smartTagPr>
        <w:r w:rsidRPr="00330582">
          <w:rPr>
            <w:rFonts w:ascii="Arial" w:hAnsi="Arial" w:cs="Arial"/>
            <w:b/>
            <w:lang w:val="es-CO"/>
          </w:rPr>
          <w:t xml:space="preserve">LA </w:t>
        </w:r>
        <w:r w:rsidRPr="00330582">
          <w:rPr>
            <w:rFonts w:ascii="Arial" w:hAnsi="Arial" w:cs="Arial"/>
            <w:b/>
            <w:spacing w:val="-10"/>
            <w:lang w:val="es-CO"/>
          </w:rPr>
          <w:t>SALA ADMINISTRATIVA</w:t>
        </w:r>
      </w:smartTag>
      <w:r w:rsidRPr="00330582">
        <w:rPr>
          <w:rFonts w:ascii="Arial" w:hAnsi="Arial" w:cs="Arial"/>
          <w:b/>
          <w:spacing w:val="-10"/>
          <w:lang w:val="es-CO"/>
        </w:rPr>
        <w:t xml:space="preserve"> DEL CONSEJO SECCIONAL DE </w:t>
      </w:r>
      <w:smartTag w:uri="urn:schemas-microsoft-com:office:smarttags" w:element="PersonName">
        <w:smartTagPr>
          <w:attr w:name="ProductID" w:val="LA JUDICATURA DE"/>
        </w:smartTagPr>
        <w:r w:rsidRPr="00330582">
          <w:rPr>
            <w:rFonts w:ascii="Arial" w:hAnsi="Arial" w:cs="Arial"/>
            <w:b/>
            <w:spacing w:val="-10"/>
            <w:lang w:val="es-CO"/>
          </w:rPr>
          <w:t>LA JUDICATURA DE</w:t>
        </w:r>
      </w:smartTag>
      <w:r w:rsidRPr="00330582">
        <w:rPr>
          <w:rFonts w:ascii="Arial" w:hAnsi="Arial" w:cs="Arial"/>
          <w:b/>
          <w:spacing w:val="-10"/>
          <w:lang w:val="es-CO"/>
        </w:rPr>
        <w:t xml:space="preserve"> CALDAS</w:t>
      </w:r>
      <w:r w:rsidRPr="00330582">
        <w:rPr>
          <w:rFonts w:ascii="Arial" w:hAnsi="Arial" w:cs="Arial"/>
          <w:spacing w:val="-10"/>
          <w:lang w:val="es-CO"/>
        </w:rPr>
        <w:t>,</w:t>
      </w:r>
    </w:p>
    <w:p w:rsidR="00F40CF2" w:rsidRPr="00330582" w:rsidRDefault="00F40CF2" w:rsidP="00970E98">
      <w:pPr>
        <w:spacing w:line="276" w:lineRule="auto"/>
        <w:rPr>
          <w:rFonts w:ascii="Arial" w:hAnsi="Arial" w:cs="Arial"/>
          <w:lang w:val="es-CO"/>
        </w:rPr>
      </w:pPr>
    </w:p>
    <w:p w:rsidR="00F40CF2" w:rsidRPr="00330582" w:rsidRDefault="00F40CF2" w:rsidP="00970E98">
      <w:pPr>
        <w:spacing w:line="276" w:lineRule="auto"/>
        <w:jc w:val="both"/>
        <w:rPr>
          <w:rFonts w:ascii="Arial" w:hAnsi="Arial" w:cs="Arial"/>
          <w:bCs/>
        </w:rPr>
      </w:pPr>
      <w:r w:rsidRPr="00330582">
        <w:rPr>
          <w:rFonts w:ascii="Arial" w:hAnsi="Arial" w:cs="Arial"/>
        </w:rPr>
        <w:t xml:space="preserve">En </w:t>
      </w:r>
      <w:r w:rsidRPr="00330582">
        <w:rPr>
          <w:rFonts w:ascii="Arial" w:hAnsi="Arial" w:cs="Arial"/>
          <w:spacing w:val="-4"/>
        </w:rPr>
        <w:t xml:space="preserve">ejercicio de las facultades </w:t>
      </w:r>
      <w:r w:rsidRPr="00330582">
        <w:rPr>
          <w:rFonts w:ascii="Arial" w:hAnsi="Arial" w:cs="Arial"/>
          <w:bCs/>
        </w:rPr>
        <w:t xml:space="preserve">establecidas en </w:t>
      </w:r>
      <w:r>
        <w:rPr>
          <w:rFonts w:ascii="Arial" w:hAnsi="Arial" w:cs="Arial"/>
          <w:bCs/>
        </w:rPr>
        <w:t>los numerales 1º y 2</w:t>
      </w:r>
      <w:r w:rsidRPr="00330582">
        <w:rPr>
          <w:rFonts w:ascii="Arial" w:hAnsi="Arial" w:cs="Arial"/>
          <w:bCs/>
        </w:rPr>
        <w:t xml:space="preserve">º del artículo 101 de </w:t>
      </w:r>
      <w:smartTag w:uri="urn:schemas-microsoft-com:office:smarttags" w:element="PersonName">
        <w:smartTagPr>
          <w:attr w:name="ProductID" w:val="la Ley"/>
        </w:smartTagPr>
        <w:r w:rsidRPr="00330582">
          <w:rPr>
            <w:rFonts w:ascii="Arial" w:hAnsi="Arial" w:cs="Arial"/>
            <w:bCs/>
          </w:rPr>
          <w:t>la Ley</w:t>
        </w:r>
      </w:smartTag>
      <w:r w:rsidRPr="00330582">
        <w:rPr>
          <w:rFonts w:ascii="Arial" w:hAnsi="Arial" w:cs="Arial"/>
          <w:bCs/>
        </w:rPr>
        <w:t xml:space="preserve"> 270 de 1996</w:t>
      </w:r>
      <w:r w:rsidRPr="00330582">
        <w:rPr>
          <w:rFonts w:ascii="Arial" w:hAnsi="Arial" w:cs="Arial"/>
          <w:spacing w:val="-4"/>
        </w:rPr>
        <w:t>y teniendo en cuenta las siguientes</w:t>
      </w:r>
      <w:r w:rsidRPr="00330582">
        <w:rPr>
          <w:rFonts w:ascii="Arial" w:hAnsi="Arial" w:cs="Arial"/>
        </w:rPr>
        <w:t>,</w:t>
      </w:r>
    </w:p>
    <w:p w:rsidR="00F40CF2" w:rsidRDefault="00F40CF2" w:rsidP="00970E98">
      <w:pPr>
        <w:spacing w:line="276" w:lineRule="auto"/>
        <w:jc w:val="center"/>
        <w:rPr>
          <w:rFonts w:ascii="Arial" w:hAnsi="Arial" w:cs="Arial"/>
        </w:rPr>
      </w:pPr>
    </w:p>
    <w:p w:rsidR="00F40CF2" w:rsidRPr="00330582" w:rsidRDefault="00F40CF2" w:rsidP="00970E98">
      <w:pPr>
        <w:spacing w:line="276" w:lineRule="auto"/>
        <w:jc w:val="center"/>
        <w:rPr>
          <w:rFonts w:ascii="Arial" w:hAnsi="Arial" w:cs="Arial"/>
        </w:rPr>
      </w:pPr>
    </w:p>
    <w:p w:rsidR="00F40CF2" w:rsidRPr="00330582" w:rsidRDefault="00F40CF2" w:rsidP="00970E98">
      <w:pPr>
        <w:spacing w:line="276" w:lineRule="auto"/>
        <w:jc w:val="center"/>
        <w:rPr>
          <w:rFonts w:ascii="Arial" w:hAnsi="Arial" w:cs="Arial"/>
        </w:rPr>
      </w:pPr>
      <w:r w:rsidRPr="00330582">
        <w:rPr>
          <w:rFonts w:ascii="Arial" w:hAnsi="Arial" w:cs="Arial"/>
          <w:b/>
        </w:rPr>
        <w:t>CONSIDERACIONES</w:t>
      </w:r>
      <w:r w:rsidRPr="00330582">
        <w:rPr>
          <w:rFonts w:ascii="Arial" w:hAnsi="Arial" w:cs="Arial"/>
        </w:rPr>
        <w:t xml:space="preserve">: </w:t>
      </w:r>
    </w:p>
    <w:p w:rsidR="00F40CF2" w:rsidRPr="00330582" w:rsidRDefault="00F40CF2" w:rsidP="00970E98">
      <w:pPr>
        <w:spacing w:line="276" w:lineRule="auto"/>
        <w:jc w:val="both"/>
        <w:rPr>
          <w:rFonts w:ascii="Arial" w:hAnsi="Arial" w:cs="Arial"/>
        </w:rPr>
      </w:pPr>
    </w:p>
    <w:p w:rsidR="00F40CF2" w:rsidRDefault="00F40CF2" w:rsidP="00970E98">
      <w:pPr>
        <w:spacing w:line="276" w:lineRule="auto"/>
        <w:jc w:val="both"/>
        <w:rPr>
          <w:rFonts w:ascii="Arial" w:hAnsi="Arial" w:cs="Arial"/>
        </w:rPr>
      </w:pPr>
      <w:r>
        <w:rPr>
          <w:rFonts w:ascii="Arial" w:hAnsi="Arial" w:cs="Arial"/>
        </w:rPr>
        <w:t xml:space="preserve">Que corresponde a </w:t>
      </w:r>
      <w:smartTag w:uri="urn:schemas-microsoft-com:office:smarttags" w:element="PersonName">
        <w:smartTagPr>
          <w:attr w:name="ProductID" w:val="LA SALA ADMINISTRATIVA"/>
        </w:smartTagPr>
        <w:r>
          <w:rPr>
            <w:rFonts w:ascii="Arial" w:hAnsi="Arial" w:cs="Arial"/>
          </w:rPr>
          <w:t>la Sala Administrativa</w:t>
        </w:r>
      </w:smartTag>
      <w:r>
        <w:rPr>
          <w:rFonts w:ascii="Arial" w:hAnsi="Arial" w:cs="Arial"/>
        </w:rPr>
        <w:t xml:space="preserve"> del Consejo Seccional de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xml:space="preserve">, </w:t>
      </w:r>
      <w:r>
        <w:rPr>
          <w:rFonts w:ascii="Arial" w:hAnsi="Arial" w:cs="Arial"/>
          <w:lang w:eastAsia="es-CO"/>
        </w:rPr>
        <w:t>l</w:t>
      </w:r>
      <w:r w:rsidRPr="00F32FA5">
        <w:rPr>
          <w:rFonts w:ascii="Arial" w:hAnsi="Arial" w:cs="Arial"/>
          <w:lang w:eastAsia="es-CO"/>
        </w:rPr>
        <w:t>levar el control del rendimiento y gestión de los despachos judiciales</w:t>
      </w:r>
      <w:r>
        <w:rPr>
          <w:rFonts w:ascii="Arial" w:hAnsi="Arial" w:cs="Arial"/>
          <w:lang w:eastAsia="es-CO"/>
        </w:rPr>
        <w:t>.</w:t>
      </w:r>
    </w:p>
    <w:p w:rsidR="00F40CF2" w:rsidRDefault="00F40CF2" w:rsidP="00970E98">
      <w:pPr>
        <w:spacing w:line="276" w:lineRule="auto"/>
        <w:jc w:val="both"/>
        <w:rPr>
          <w:rFonts w:ascii="Arial" w:hAnsi="Arial" w:cs="Arial"/>
        </w:rPr>
      </w:pPr>
    </w:p>
    <w:p w:rsidR="00F40CF2" w:rsidRDefault="00F40CF2" w:rsidP="00970E98">
      <w:pPr>
        <w:spacing w:line="276" w:lineRule="auto"/>
        <w:jc w:val="both"/>
        <w:rPr>
          <w:rFonts w:ascii="Arial" w:hAnsi="Arial" w:cs="Arial"/>
        </w:rPr>
      </w:pPr>
      <w:r>
        <w:rPr>
          <w:rFonts w:ascii="Arial" w:hAnsi="Arial" w:cs="Arial"/>
        </w:rPr>
        <w:t xml:space="preserve">Que </w:t>
      </w:r>
      <w:smartTag w:uri="urn:schemas-microsoft-com:office:smarttags" w:element="PersonName">
        <w:smartTagPr>
          <w:attr w:name="ProductID" w:val="LA SALA ADMINISTRATIVA"/>
        </w:smartTagPr>
        <w:r>
          <w:rPr>
            <w:rFonts w:ascii="Arial" w:hAnsi="Arial" w:cs="Arial"/>
          </w:rPr>
          <w:t>la Sala Administrativa</w:t>
        </w:r>
      </w:smartTag>
      <w:r>
        <w:rPr>
          <w:rFonts w:ascii="Arial" w:hAnsi="Arial" w:cs="Arial"/>
        </w:rPr>
        <w:t xml:space="preserve"> del  Consejo Superior de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xml:space="preserve">, mediante circular PSAC11-19, manifestó que se debe rendir información sobre el número de acciones de tutela según el tipo de derecho invocado y el número de estas por derecho protegido, de manera trimestral de conformidad con la periodicidad establecida en el Acuerdo No. 2915 de 2005.    </w:t>
      </w:r>
    </w:p>
    <w:p w:rsidR="00F40CF2" w:rsidRDefault="00F40CF2" w:rsidP="00970E98">
      <w:pPr>
        <w:spacing w:line="276" w:lineRule="auto"/>
        <w:jc w:val="both"/>
        <w:rPr>
          <w:rFonts w:ascii="Arial" w:hAnsi="Arial" w:cs="Arial"/>
        </w:rPr>
      </w:pPr>
    </w:p>
    <w:p w:rsidR="00F40CF2" w:rsidRDefault="00F40CF2" w:rsidP="00970E98">
      <w:pPr>
        <w:spacing w:line="276" w:lineRule="auto"/>
        <w:jc w:val="both"/>
        <w:rPr>
          <w:rFonts w:ascii="Arial" w:hAnsi="Arial" w:cs="Arial"/>
        </w:rPr>
      </w:pPr>
      <w:r>
        <w:rPr>
          <w:rFonts w:ascii="Arial" w:hAnsi="Arial" w:cs="Arial"/>
        </w:rPr>
        <w:t xml:space="preserve">Por lo enunciado, es necesario que todos los despachos del  Distrito Judicial de Manizales, presenten trimestralmente la información estadística sobre acciones de tutela, bajo los parámetros que más delante se desarrollan,   a  esta Sala Administrativa,  a fin de consolidar la información y cumplir con la exigencia realizada. </w:t>
      </w:r>
    </w:p>
    <w:p w:rsidR="00F40CF2" w:rsidRPr="00330582" w:rsidRDefault="00F40CF2" w:rsidP="00970E98">
      <w:pPr>
        <w:pStyle w:val="Default"/>
        <w:spacing w:line="276" w:lineRule="auto"/>
        <w:jc w:val="both"/>
      </w:pPr>
    </w:p>
    <w:p w:rsidR="00F40CF2" w:rsidRPr="00330582" w:rsidRDefault="00F40CF2" w:rsidP="00970E98">
      <w:pPr>
        <w:spacing w:line="276" w:lineRule="auto"/>
        <w:jc w:val="both"/>
        <w:rPr>
          <w:rFonts w:ascii="Arial" w:hAnsi="Arial" w:cs="Arial"/>
        </w:rPr>
      </w:pPr>
      <w:r w:rsidRPr="00330582">
        <w:rPr>
          <w:rFonts w:ascii="Arial" w:hAnsi="Arial" w:cs="Arial"/>
        </w:rPr>
        <w:t xml:space="preserve">Con fundamento en lo anterior, </w:t>
      </w:r>
    </w:p>
    <w:p w:rsidR="00F40CF2" w:rsidRDefault="00F40CF2" w:rsidP="00970E98">
      <w:pPr>
        <w:spacing w:line="276" w:lineRule="auto"/>
        <w:jc w:val="both"/>
        <w:rPr>
          <w:rFonts w:ascii="Arial" w:hAnsi="Arial" w:cs="Arial"/>
        </w:rPr>
      </w:pPr>
    </w:p>
    <w:p w:rsidR="00F40CF2" w:rsidRPr="00330582" w:rsidRDefault="00F40CF2" w:rsidP="00970E98">
      <w:pPr>
        <w:spacing w:line="276" w:lineRule="auto"/>
        <w:jc w:val="both"/>
        <w:rPr>
          <w:rFonts w:ascii="Arial" w:hAnsi="Arial" w:cs="Arial"/>
        </w:rPr>
      </w:pPr>
    </w:p>
    <w:p w:rsidR="00F40CF2" w:rsidRPr="00970E98" w:rsidRDefault="00F40CF2" w:rsidP="00970E98">
      <w:pPr>
        <w:pStyle w:val="BodyText"/>
        <w:spacing w:line="276" w:lineRule="auto"/>
        <w:jc w:val="center"/>
        <w:rPr>
          <w:rFonts w:ascii="Arial" w:hAnsi="Arial" w:cs="Arial"/>
          <w:b/>
          <w:bCs/>
          <w:iCs/>
          <w:sz w:val="24"/>
          <w:szCs w:val="24"/>
        </w:rPr>
      </w:pPr>
      <w:r w:rsidRPr="00330582">
        <w:rPr>
          <w:rFonts w:ascii="Arial" w:hAnsi="Arial" w:cs="Arial"/>
          <w:b/>
          <w:bCs/>
          <w:iCs/>
          <w:sz w:val="24"/>
          <w:szCs w:val="24"/>
        </w:rPr>
        <w:t>ACUERDA</w:t>
      </w:r>
      <w:r w:rsidRPr="00330582">
        <w:rPr>
          <w:rFonts w:ascii="Arial" w:hAnsi="Arial" w:cs="Arial"/>
          <w:bCs/>
          <w:iCs/>
          <w:sz w:val="24"/>
          <w:szCs w:val="24"/>
        </w:rPr>
        <w:t>:</w:t>
      </w:r>
    </w:p>
    <w:p w:rsidR="00F40CF2" w:rsidRPr="00330582" w:rsidRDefault="00F40CF2" w:rsidP="00970E98">
      <w:pPr>
        <w:pStyle w:val="BodyText"/>
        <w:spacing w:line="276" w:lineRule="auto"/>
        <w:rPr>
          <w:rFonts w:ascii="Arial" w:hAnsi="Arial" w:cs="Arial"/>
          <w:iCs/>
          <w:sz w:val="24"/>
          <w:szCs w:val="24"/>
        </w:rPr>
      </w:pPr>
    </w:p>
    <w:p w:rsidR="00F40CF2" w:rsidRDefault="00F40CF2" w:rsidP="00970E98">
      <w:pPr>
        <w:spacing w:line="276" w:lineRule="auto"/>
        <w:jc w:val="both"/>
        <w:rPr>
          <w:rFonts w:ascii="Arial" w:hAnsi="Arial" w:cs="Arial"/>
        </w:rPr>
      </w:pPr>
      <w:r w:rsidRPr="00330582">
        <w:rPr>
          <w:rFonts w:ascii="Arial" w:hAnsi="Arial" w:cs="Arial"/>
          <w:b/>
        </w:rPr>
        <w:t>ARTÍCULO PRIMERO</w:t>
      </w:r>
      <w:r w:rsidRPr="00330582">
        <w:rPr>
          <w:rFonts w:ascii="Arial" w:hAnsi="Arial" w:cs="Arial"/>
        </w:rPr>
        <w:t>.</w:t>
      </w:r>
      <w:r>
        <w:rPr>
          <w:rFonts w:ascii="Arial" w:hAnsi="Arial" w:cs="Arial"/>
        </w:rPr>
        <w:t xml:space="preserve"> </w:t>
      </w:r>
      <w:r w:rsidRPr="007527D6">
        <w:rPr>
          <w:rFonts w:ascii="Arial" w:hAnsi="Arial" w:cs="Arial"/>
          <w:i/>
        </w:rPr>
        <w:t>Informe sobre acciones de tutela.</w:t>
      </w:r>
      <w:r>
        <w:rPr>
          <w:rFonts w:ascii="Arial" w:hAnsi="Arial" w:cs="Arial"/>
        </w:rPr>
        <w:t xml:space="preserve"> Los Magistrados del </w:t>
      </w:r>
      <w:r w:rsidRPr="00761F06">
        <w:rPr>
          <w:rFonts w:ascii="Arial" w:hAnsi="Arial" w:cs="Arial"/>
        </w:rPr>
        <w:t>Tribunales Superiores de Distrito Judici</w:t>
      </w:r>
      <w:r>
        <w:rPr>
          <w:rFonts w:ascii="Arial" w:hAnsi="Arial" w:cs="Arial"/>
        </w:rPr>
        <w:t xml:space="preserve">al, Tribunales Administrativos y Jueces de </w:t>
      </w:r>
      <w:smartTag w:uri="urn:schemas-microsoft-com:office:smarttags" w:element="PersonName">
        <w:smartTagPr>
          <w:attr w:name="ProductID" w:val="la República"/>
        </w:smartTagPr>
        <w:r>
          <w:rPr>
            <w:rFonts w:ascii="Arial" w:hAnsi="Arial" w:cs="Arial"/>
          </w:rPr>
          <w:t>la República</w:t>
        </w:r>
      </w:smartTag>
      <w:r>
        <w:rPr>
          <w:rFonts w:ascii="Arial" w:hAnsi="Arial" w:cs="Arial"/>
        </w:rPr>
        <w:t xml:space="preserve"> del Distrito Judicial de Manizales, beberán presentar un informe a </w:t>
      </w:r>
      <w:smartTag w:uri="urn:schemas-microsoft-com:office:smarttags" w:element="PersonName">
        <w:smartTagPr>
          <w:attr w:name="ProductID" w:val="LA SALA ADMINISTRATIVA"/>
        </w:smartTagPr>
        <w:r>
          <w:rPr>
            <w:rFonts w:ascii="Arial" w:hAnsi="Arial" w:cs="Arial"/>
          </w:rPr>
          <w:t>la Sala Administrativa</w:t>
        </w:r>
      </w:smartTag>
      <w:r>
        <w:rPr>
          <w:rFonts w:ascii="Arial" w:hAnsi="Arial" w:cs="Arial"/>
        </w:rPr>
        <w:t xml:space="preserve"> del Consejo Seccional de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xml:space="preserve">,  sobre el número de acciones de tutela según el tipo de derecho invocado y el número de estas por derecho protegido, que reposen en cada uno de sus despachos. </w:t>
      </w:r>
    </w:p>
    <w:p w:rsidR="00F40CF2" w:rsidRPr="00D629F1" w:rsidRDefault="00F40CF2" w:rsidP="00D629F1">
      <w:pPr>
        <w:tabs>
          <w:tab w:val="left" w:pos="1252"/>
        </w:tabs>
        <w:spacing w:line="276" w:lineRule="auto"/>
        <w:jc w:val="both"/>
        <w:rPr>
          <w:rFonts w:ascii="Arial" w:hAnsi="Arial" w:cs="Arial"/>
          <w:b/>
        </w:rPr>
      </w:pPr>
      <w:r w:rsidRPr="00D629F1">
        <w:rPr>
          <w:rFonts w:ascii="Arial" w:hAnsi="Arial" w:cs="Arial"/>
          <w:b/>
        </w:rPr>
        <w:tab/>
      </w:r>
    </w:p>
    <w:p w:rsidR="00F40CF2" w:rsidRDefault="00F40CF2" w:rsidP="00D629F1">
      <w:pPr>
        <w:spacing w:line="276" w:lineRule="auto"/>
        <w:jc w:val="both"/>
        <w:rPr>
          <w:rFonts w:ascii="Arial" w:hAnsi="Arial" w:cs="Arial"/>
        </w:rPr>
      </w:pPr>
      <w:r w:rsidRPr="00D629F1">
        <w:rPr>
          <w:rFonts w:ascii="Arial" w:hAnsi="Arial" w:cs="Arial"/>
          <w:b/>
        </w:rPr>
        <w:t xml:space="preserve">ARTÍCULO SEGUNDO. </w:t>
      </w:r>
      <w:r w:rsidRPr="00E205C8">
        <w:rPr>
          <w:rFonts w:ascii="Arial" w:hAnsi="Arial" w:cs="Arial"/>
          <w:i/>
        </w:rPr>
        <w:t>Formulario Único de Recolección</w:t>
      </w:r>
      <w:r>
        <w:rPr>
          <w:rFonts w:ascii="Arial" w:hAnsi="Arial" w:cs="Arial"/>
          <w:i/>
        </w:rPr>
        <w:t>.</w:t>
      </w:r>
      <w:r>
        <w:rPr>
          <w:rFonts w:ascii="Arial" w:hAnsi="Arial" w:cs="Arial"/>
        </w:rPr>
        <w:t xml:space="preserve"> Para presentar el informe, </w:t>
      </w:r>
      <w:r w:rsidRPr="00D629F1">
        <w:rPr>
          <w:rFonts w:ascii="Arial" w:hAnsi="Arial" w:cs="Arial"/>
        </w:rPr>
        <w:t xml:space="preserve">los funcionarios responsables deben diligenciar en su integridad, el formulario único de recolección diseñado, </w:t>
      </w:r>
      <w:r>
        <w:rPr>
          <w:rFonts w:ascii="Arial" w:hAnsi="Arial" w:cs="Arial"/>
        </w:rPr>
        <w:t xml:space="preserve">por </w:t>
      </w:r>
      <w:smartTag w:uri="urn:schemas-microsoft-com:office:smarttags" w:element="PersonName">
        <w:smartTagPr>
          <w:attr w:name="ProductID" w:val="LA SALA ADMINISTRATIVA"/>
        </w:smartTagPr>
        <w:r>
          <w:rPr>
            <w:rFonts w:ascii="Arial" w:hAnsi="Arial" w:cs="Arial"/>
          </w:rPr>
          <w:t>la Sala Administrativa</w:t>
        </w:r>
      </w:smartTag>
      <w:r>
        <w:rPr>
          <w:rFonts w:ascii="Arial" w:hAnsi="Arial" w:cs="Arial"/>
        </w:rPr>
        <w:t xml:space="preserve"> del Consejo Seccional de </w:t>
      </w:r>
      <w:smartTag w:uri="urn:schemas-microsoft-com:office:smarttags" w:element="PersonName">
        <w:smartTagPr>
          <w:attr w:name="ProductID" w:val="la Judicatura Caldas."/>
        </w:smartTagPr>
        <w:r>
          <w:rPr>
            <w:rFonts w:ascii="Arial" w:hAnsi="Arial" w:cs="Arial"/>
          </w:rPr>
          <w:t>la Judicatura Caldas.</w:t>
        </w:r>
      </w:smartTag>
      <w:r>
        <w:rPr>
          <w:rFonts w:ascii="Arial" w:hAnsi="Arial" w:cs="Arial"/>
        </w:rPr>
        <w:t xml:space="preserve"> </w:t>
      </w:r>
    </w:p>
    <w:p w:rsidR="00F40CF2" w:rsidRDefault="00F40CF2" w:rsidP="00D629F1">
      <w:pPr>
        <w:spacing w:line="276" w:lineRule="auto"/>
        <w:jc w:val="both"/>
        <w:rPr>
          <w:rFonts w:ascii="Arial" w:hAnsi="Arial" w:cs="Arial"/>
        </w:rPr>
      </w:pPr>
    </w:p>
    <w:p w:rsidR="00F40CF2" w:rsidRPr="00BD757B" w:rsidRDefault="00F40CF2" w:rsidP="00BD757B">
      <w:pPr>
        <w:rPr>
          <w:rFonts w:ascii="Arial" w:hAnsi="Arial" w:cs="Arial"/>
        </w:rPr>
      </w:pPr>
      <w:r w:rsidRPr="00BD757B">
        <w:rPr>
          <w:rFonts w:ascii="Arial" w:hAnsi="Arial" w:cs="Arial"/>
          <w:b/>
        </w:rPr>
        <w:t>ARTICULO TERCERO.</w:t>
      </w:r>
      <w:r w:rsidRPr="00BD757B">
        <w:rPr>
          <w:rFonts w:ascii="Arial" w:hAnsi="Arial" w:cs="Arial"/>
          <w:i/>
        </w:rPr>
        <w:t>Periodicidad.</w:t>
      </w:r>
      <w:r>
        <w:rPr>
          <w:rFonts w:ascii="Arial" w:hAnsi="Arial" w:cs="Arial"/>
        </w:rPr>
        <w:t xml:space="preserve"> Debidamente diligenciados el formulario</w:t>
      </w:r>
      <w:r w:rsidRPr="00BD757B">
        <w:rPr>
          <w:rFonts w:ascii="Arial" w:hAnsi="Arial" w:cs="Arial"/>
        </w:rPr>
        <w:t xml:space="preserve"> deben ser enviados en forma trimestral  a </w:t>
      </w:r>
      <w:smartTag w:uri="urn:schemas-microsoft-com:office:smarttags" w:element="PersonName">
        <w:smartTagPr>
          <w:attr w:name="ProductID" w:val="LA SALA ADMINISTRATIVA"/>
        </w:smartTagPr>
        <w:r w:rsidRPr="00BD757B">
          <w:rPr>
            <w:rFonts w:ascii="Arial" w:hAnsi="Arial" w:cs="Arial"/>
          </w:rPr>
          <w:t>la Sala Administrativa</w:t>
        </w:r>
      </w:smartTag>
      <w:r>
        <w:rPr>
          <w:rFonts w:ascii="Arial" w:hAnsi="Arial" w:cs="Arial"/>
        </w:rPr>
        <w:t>,  a</w:t>
      </w:r>
      <w:r w:rsidRPr="00BD757B">
        <w:rPr>
          <w:rFonts w:ascii="Arial" w:hAnsi="Arial" w:cs="Arial"/>
        </w:rPr>
        <w:t xml:space="preserve"> más tardar el quinto día hábil del mes siguiente al vencimiento del período a reportar, así: </w:t>
      </w:r>
    </w:p>
    <w:p w:rsidR="00F40CF2" w:rsidRDefault="00F40CF2" w:rsidP="00970E98">
      <w:pPr>
        <w:spacing w:line="276" w:lineRule="auto"/>
        <w:jc w:val="both"/>
        <w:rPr>
          <w:rFonts w:ascii="Arial" w:hAnsi="Arial" w:cs="Arial"/>
        </w:rPr>
      </w:pPr>
    </w:p>
    <w:p w:rsidR="00F40CF2" w:rsidRPr="00BD757B" w:rsidRDefault="00F40CF2" w:rsidP="00BD757B">
      <w:pPr>
        <w:spacing w:line="276" w:lineRule="auto"/>
        <w:jc w:val="both"/>
        <w:rPr>
          <w:rFonts w:ascii="Arial" w:hAnsi="Arial" w:cs="Arial"/>
        </w:rPr>
      </w:pPr>
      <w:r w:rsidRPr="00BD757B">
        <w:rPr>
          <w:rFonts w:ascii="Arial" w:hAnsi="Arial" w:cs="Arial"/>
        </w:rPr>
        <w:t xml:space="preserve">Periodos Trimestrales. </w:t>
      </w:r>
    </w:p>
    <w:p w:rsidR="00F40CF2" w:rsidRPr="00BD757B" w:rsidRDefault="00F40CF2" w:rsidP="00BD757B">
      <w:pPr>
        <w:spacing w:line="276" w:lineRule="auto"/>
        <w:jc w:val="both"/>
        <w:rPr>
          <w:rFonts w:ascii="Arial" w:hAnsi="Arial" w:cs="Arial"/>
        </w:rPr>
      </w:pPr>
    </w:p>
    <w:p w:rsidR="00F40CF2" w:rsidRPr="00BD757B" w:rsidRDefault="00F40CF2" w:rsidP="00BD757B">
      <w:pPr>
        <w:spacing w:line="276" w:lineRule="auto"/>
        <w:jc w:val="both"/>
        <w:rPr>
          <w:rFonts w:ascii="Arial" w:hAnsi="Arial" w:cs="Arial"/>
        </w:rPr>
      </w:pPr>
      <w:r w:rsidRPr="00BD757B">
        <w:rPr>
          <w:rFonts w:ascii="Arial" w:hAnsi="Arial" w:cs="Arial"/>
        </w:rPr>
        <w:t>1-</w:t>
      </w:r>
      <w:r w:rsidRPr="00BD757B">
        <w:rPr>
          <w:rFonts w:ascii="Arial" w:hAnsi="Arial" w:cs="Arial"/>
        </w:rPr>
        <w:tab/>
        <w:t>El primer periodo de cada año está comprendido entre el 1° de enero y el 31 de marzo.</w:t>
      </w:r>
    </w:p>
    <w:p w:rsidR="00F40CF2" w:rsidRPr="00BD757B" w:rsidRDefault="00F40CF2" w:rsidP="00BD757B">
      <w:pPr>
        <w:spacing w:line="276" w:lineRule="auto"/>
        <w:jc w:val="both"/>
        <w:rPr>
          <w:rFonts w:ascii="Arial" w:hAnsi="Arial" w:cs="Arial"/>
        </w:rPr>
      </w:pPr>
      <w:r w:rsidRPr="00BD757B">
        <w:rPr>
          <w:rFonts w:ascii="Arial" w:hAnsi="Arial" w:cs="Arial"/>
        </w:rPr>
        <w:t>2-</w:t>
      </w:r>
      <w:r w:rsidRPr="00BD757B">
        <w:rPr>
          <w:rFonts w:ascii="Arial" w:hAnsi="Arial" w:cs="Arial"/>
        </w:rPr>
        <w:tab/>
        <w:t>El segundo periodo entre el 1° de abril y el 30 de junio.</w:t>
      </w:r>
    </w:p>
    <w:p w:rsidR="00F40CF2" w:rsidRPr="00BD757B" w:rsidRDefault="00F40CF2" w:rsidP="00BD757B">
      <w:pPr>
        <w:spacing w:line="276" w:lineRule="auto"/>
        <w:jc w:val="both"/>
        <w:rPr>
          <w:rFonts w:ascii="Arial" w:hAnsi="Arial" w:cs="Arial"/>
        </w:rPr>
      </w:pPr>
      <w:r w:rsidRPr="00BD757B">
        <w:rPr>
          <w:rFonts w:ascii="Arial" w:hAnsi="Arial" w:cs="Arial"/>
        </w:rPr>
        <w:t>3-</w:t>
      </w:r>
      <w:r w:rsidRPr="00BD757B">
        <w:rPr>
          <w:rFonts w:ascii="Arial" w:hAnsi="Arial" w:cs="Arial"/>
        </w:rPr>
        <w:tab/>
        <w:t>El tercer periodo entre el 1° de julio y el 30 de septiembre.</w:t>
      </w:r>
    </w:p>
    <w:p w:rsidR="00F40CF2" w:rsidRDefault="00F40CF2" w:rsidP="00BD757B">
      <w:pPr>
        <w:spacing w:line="276" w:lineRule="auto"/>
        <w:jc w:val="both"/>
        <w:rPr>
          <w:rFonts w:ascii="Arial" w:hAnsi="Arial" w:cs="Arial"/>
        </w:rPr>
      </w:pPr>
      <w:r w:rsidRPr="00BD757B">
        <w:rPr>
          <w:rFonts w:ascii="Arial" w:hAnsi="Arial" w:cs="Arial"/>
        </w:rPr>
        <w:t>4-</w:t>
      </w:r>
      <w:r w:rsidRPr="00BD757B">
        <w:rPr>
          <w:rFonts w:ascii="Arial" w:hAnsi="Arial" w:cs="Arial"/>
        </w:rPr>
        <w:tab/>
        <w:t>El cuarto periodo entre el 1° de octubre y el 31 de diciembre.</w:t>
      </w:r>
    </w:p>
    <w:p w:rsidR="00F40CF2" w:rsidRDefault="00F40CF2" w:rsidP="00970E98">
      <w:pPr>
        <w:spacing w:line="276" w:lineRule="auto"/>
        <w:jc w:val="both"/>
        <w:rPr>
          <w:rFonts w:ascii="Arial" w:hAnsi="Arial" w:cs="Arial"/>
        </w:rPr>
      </w:pPr>
    </w:p>
    <w:p w:rsidR="00F40CF2" w:rsidRPr="00330582" w:rsidRDefault="00F40CF2" w:rsidP="00970E98">
      <w:pPr>
        <w:spacing w:line="276" w:lineRule="auto"/>
        <w:jc w:val="both"/>
        <w:rPr>
          <w:rFonts w:ascii="Arial" w:hAnsi="Arial" w:cs="Arial"/>
          <w:b/>
        </w:rPr>
      </w:pPr>
    </w:p>
    <w:p w:rsidR="00F40CF2" w:rsidRPr="00330582" w:rsidRDefault="00F40CF2" w:rsidP="00970E98">
      <w:pPr>
        <w:spacing w:line="276" w:lineRule="auto"/>
        <w:jc w:val="both"/>
        <w:rPr>
          <w:rFonts w:ascii="Arial" w:hAnsi="Arial" w:cs="Arial"/>
        </w:rPr>
      </w:pPr>
      <w:r w:rsidRPr="00330582">
        <w:rPr>
          <w:rFonts w:ascii="Arial" w:hAnsi="Arial" w:cs="Arial"/>
          <w:b/>
        </w:rPr>
        <w:t>ARTÍCULO</w:t>
      </w:r>
      <w:r>
        <w:rPr>
          <w:rFonts w:ascii="Arial" w:hAnsi="Arial" w:cs="Arial"/>
          <w:b/>
        </w:rPr>
        <w:t>CUARTO</w:t>
      </w:r>
      <w:r w:rsidRPr="00330582">
        <w:rPr>
          <w:rFonts w:ascii="Arial" w:hAnsi="Arial" w:cs="Arial"/>
          <w:b/>
        </w:rPr>
        <w:t>:</w:t>
      </w:r>
      <w:r>
        <w:rPr>
          <w:rFonts w:ascii="Arial" w:hAnsi="Arial" w:cs="Arial"/>
          <w:b/>
        </w:rPr>
        <w:t xml:space="preserve"> </w:t>
      </w:r>
      <w:r w:rsidRPr="00D054F1">
        <w:rPr>
          <w:rFonts w:ascii="Arial" w:hAnsi="Arial" w:cs="Arial"/>
          <w:i/>
        </w:rPr>
        <w:t>Vigencia.</w:t>
      </w:r>
      <w:r>
        <w:rPr>
          <w:rFonts w:ascii="Arial" w:hAnsi="Arial" w:cs="Arial"/>
          <w:i/>
        </w:rPr>
        <w:t xml:space="preserve"> </w:t>
      </w:r>
      <w:r w:rsidRPr="00E021A1">
        <w:rPr>
          <w:rFonts w:ascii="Arial" w:hAnsi="Arial" w:cs="Arial"/>
          <w:bCs/>
          <w:szCs w:val="22"/>
        </w:rPr>
        <w:t>El presente Acuerdo rige a partir de la fecha de su expedición.</w:t>
      </w:r>
    </w:p>
    <w:p w:rsidR="00F40CF2" w:rsidRPr="00330582" w:rsidRDefault="00F40CF2" w:rsidP="00BB1C44">
      <w:pPr>
        <w:spacing w:line="276" w:lineRule="auto"/>
        <w:rPr>
          <w:rFonts w:ascii="Arial" w:hAnsi="Arial" w:cs="Arial"/>
          <w:b/>
          <w:lang w:val="es-CO"/>
        </w:rPr>
      </w:pPr>
    </w:p>
    <w:p w:rsidR="00F40CF2" w:rsidRPr="00330582" w:rsidRDefault="00F40CF2" w:rsidP="00970E98">
      <w:pPr>
        <w:spacing w:line="276" w:lineRule="auto"/>
        <w:jc w:val="center"/>
        <w:rPr>
          <w:rFonts w:ascii="Arial" w:hAnsi="Arial" w:cs="Arial"/>
          <w:b/>
          <w:lang w:val="es-CO"/>
        </w:rPr>
      </w:pPr>
      <w:r w:rsidRPr="00330582">
        <w:rPr>
          <w:rFonts w:ascii="Arial" w:hAnsi="Arial" w:cs="Arial"/>
          <w:b/>
          <w:lang w:val="es-CO"/>
        </w:rPr>
        <w:t>PUBLÍQUESE Y CÚMPLASE</w:t>
      </w:r>
    </w:p>
    <w:p w:rsidR="00F40CF2" w:rsidRPr="00330582" w:rsidRDefault="00F40CF2" w:rsidP="00970E98">
      <w:pPr>
        <w:spacing w:line="276" w:lineRule="auto"/>
        <w:jc w:val="center"/>
        <w:rPr>
          <w:rFonts w:ascii="Arial" w:hAnsi="Arial" w:cs="Arial"/>
          <w:lang w:val="es-CO"/>
        </w:rPr>
      </w:pPr>
    </w:p>
    <w:p w:rsidR="00F40CF2" w:rsidRPr="00330582" w:rsidRDefault="00F40CF2" w:rsidP="00970E98">
      <w:pPr>
        <w:spacing w:line="276" w:lineRule="auto"/>
        <w:jc w:val="both"/>
        <w:rPr>
          <w:rFonts w:ascii="Arial" w:hAnsi="Arial" w:cs="Arial"/>
          <w:lang w:val="es-CO"/>
        </w:rPr>
      </w:pPr>
    </w:p>
    <w:p w:rsidR="00F40CF2" w:rsidRPr="00330582" w:rsidRDefault="00F40CF2" w:rsidP="00970E98">
      <w:pPr>
        <w:spacing w:line="276" w:lineRule="auto"/>
        <w:jc w:val="both"/>
        <w:rPr>
          <w:rFonts w:ascii="Arial" w:hAnsi="Arial" w:cs="Arial"/>
          <w:lang w:val="es-CO"/>
        </w:rPr>
      </w:pPr>
      <w:r w:rsidRPr="00330582">
        <w:rPr>
          <w:rFonts w:ascii="Arial" w:hAnsi="Arial" w:cs="Arial"/>
          <w:lang w:val="es-CO"/>
        </w:rPr>
        <w:t xml:space="preserve">Dado en </w:t>
      </w:r>
      <w:r>
        <w:rPr>
          <w:rFonts w:ascii="Arial" w:hAnsi="Arial" w:cs="Arial"/>
          <w:lang w:val="es-CO"/>
        </w:rPr>
        <w:t>Manizales</w:t>
      </w:r>
      <w:r w:rsidRPr="00330582">
        <w:rPr>
          <w:rFonts w:ascii="Arial" w:hAnsi="Arial" w:cs="Arial"/>
          <w:lang w:val="es-CO"/>
        </w:rPr>
        <w:t>, a los</w:t>
      </w:r>
      <w:r>
        <w:rPr>
          <w:rFonts w:ascii="Arial" w:hAnsi="Arial" w:cs="Arial"/>
          <w:lang w:val="es-CO"/>
        </w:rPr>
        <w:t xml:space="preserve"> diecisiete (17) </w:t>
      </w:r>
      <w:r w:rsidRPr="00330582">
        <w:rPr>
          <w:rFonts w:ascii="Arial" w:hAnsi="Arial" w:cs="Arial"/>
          <w:lang w:val="es-CO"/>
        </w:rPr>
        <w:t xml:space="preserve">días del mes de </w:t>
      </w:r>
      <w:r>
        <w:rPr>
          <w:rFonts w:ascii="Arial" w:hAnsi="Arial" w:cs="Arial"/>
          <w:lang w:val="es-CO"/>
        </w:rPr>
        <w:t>octubre</w:t>
      </w:r>
      <w:r w:rsidRPr="00330582">
        <w:rPr>
          <w:rFonts w:ascii="Arial" w:hAnsi="Arial" w:cs="Arial"/>
          <w:lang w:val="es-CO"/>
        </w:rPr>
        <w:t xml:space="preserve"> de dos mil doce (2012). </w:t>
      </w:r>
    </w:p>
    <w:p w:rsidR="00F40CF2" w:rsidRPr="00330582" w:rsidRDefault="00F40CF2" w:rsidP="00BB1C44">
      <w:pPr>
        <w:spacing w:line="276" w:lineRule="auto"/>
        <w:rPr>
          <w:rFonts w:ascii="Arial" w:hAnsi="Arial" w:cs="Arial"/>
          <w:lang w:val="es-CO"/>
        </w:rPr>
      </w:pPr>
    </w:p>
    <w:p w:rsidR="00F40CF2" w:rsidRPr="00330582" w:rsidRDefault="00F40CF2" w:rsidP="00970E98">
      <w:pPr>
        <w:spacing w:line="276" w:lineRule="auto"/>
        <w:jc w:val="center"/>
        <w:rPr>
          <w:rFonts w:ascii="Arial" w:hAnsi="Arial" w:cs="Arial"/>
          <w:lang w:val="es-CO"/>
        </w:rPr>
      </w:pPr>
    </w:p>
    <w:p w:rsidR="00F40CF2" w:rsidRPr="001A674B" w:rsidRDefault="00F40CF2" w:rsidP="00F42433">
      <w:pPr>
        <w:jc w:val="center"/>
        <w:rPr>
          <w:rFonts w:ascii="Arial" w:hAnsi="Arial" w:cs="Arial"/>
          <w:sz w:val="22"/>
          <w:szCs w:val="22"/>
          <w:lang w:val="es-CO"/>
        </w:rPr>
      </w:pPr>
    </w:p>
    <w:p w:rsidR="00F40CF2" w:rsidRPr="001A674B" w:rsidRDefault="00F40CF2" w:rsidP="00F42433">
      <w:pPr>
        <w:pStyle w:val="Heading5"/>
        <w:jc w:val="center"/>
        <w:rPr>
          <w:rFonts w:ascii="Arial" w:hAnsi="Arial" w:cs="Arial"/>
          <w:caps/>
          <w:sz w:val="22"/>
          <w:szCs w:val="22"/>
        </w:rPr>
      </w:pPr>
      <w:r w:rsidRPr="001A674B">
        <w:rPr>
          <w:rFonts w:ascii="Arial" w:hAnsi="Arial" w:cs="Arial"/>
          <w:caps/>
          <w:sz w:val="22"/>
          <w:szCs w:val="22"/>
        </w:rPr>
        <w:t>FLOR EUCARIS DIAZ BUITRAGO</w:t>
      </w:r>
    </w:p>
    <w:p w:rsidR="00F40CF2" w:rsidRPr="001A674B" w:rsidRDefault="00F40CF2" w:rsidP="00F42433">
      <w:pPr>
        <w:jc w:val="center"/>
        <w:rPr>
          <w:rFonts w:ascii="Arial" w:hAnsi="Arial" w:cs="Arial"/>
          <w:sz w:val="22"/>
          <w:szCs w:val="22"/>
          <w:lang w:val="es-CO"/>
        </w:rPr>
      </w:pPr>
      <w:r w:rsidRPr="001A674B">
        <w:rPr>
          <w:rFonts w:ascii="Arial" w:hAnsi="Arial" w:cs="Arial"/>
          <w:sz w:val="22"/>
          <w:szCs w:val="22"/>
          <w:lang w:val="es-CO"/>
        </w:rPr>
        <w:t>Presidenta</w:t>
      </w:r>
    </w:p>
    <w:p w:rsidR="00F40CF2" w:rsidRDefault="00F40CF2" w:rsidP="00970E98">
      <w:pPr>
        <w:spacing w:line="276" w:lineRule="auto"/>
        <w:jc w:val="both"/>
        <w:rPr>
          <w:rFonts w:ascii="Arial" w:hAnsi="Arial" w:cs="Arial"/>
          <w:lang w:val="es-CO"/>
        </w:rPr>
      </w:pPr>
    </w:p>
    <w:p w:rsidR="00F40CF2" w:rsidRPr="00F42433" w:rsidRDefault="00F40CF2" w:rsidP="00970E98">
      <w:pPr>
        <w:spacing w:line="276" w:lineRule="auto"/>
        <w:jc w:val="both"/>
        <w:rPr>
          <w:rFonts w:ascii="Arial" w:hAnsi="Arial" w:cs="Arial"/>
          <w:sz w:val="18"/>
          <w:szCs w:val="18"/>
          <w:lang w:val="es-CO"/>
        </w:rPr>
      </w:pPr>
      <w:bookmarkStart w:id="0" w:name="_GoBack"/>
      <w:bookmarkEnd w:id="0"/>
      <w:r w:rsidRPr="00F42433">
        <w:rPr>
          <w:rFonts w:ascii="Arial" w:hAnsi="Arial" w:cs="Arial"/>
          <w:sz w:val="18"/>
          <w:szCs w:val="18"/>
          <w:lang w:val="es-CO"/>
        </w:rPr>
        <w:t>FEDB/NDRA</w:t>
      </w:r>
    </w:p>
    <w:sectPr w:rsidR="00F40CF2" w:rsidRPr="00F42433" w:rsidSect="00970E98">
      <w:headerReference w:type="default" r:id="rId7"/>
      <w:footerReference w:type="default" r:id="rId8"/>
      <w:headerReference w:type="first" r:id="rId9"/>
      <w:footerReference w:type="first" r:id="rId10"/>
      <w:pgSz w:w="12242" w:h="15842" w:code="1"/>
      <w:pgMar w:top="1701" w:right="1701" w:bottom="1701" w:left="1701" w:header="709" w:footer="9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CF2" w:rsidRDefault="00F40CF2">
      <w:r>
        <w:separator/>
      </w:r>
    </w:p>
  </w:endnote>
  <w:endnote w:type="continuationSeparator" w:id="1">
    <w:p w:rsidR="00F40CF2" w:rsidRDefault="00F40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F2" w:rsidRPr="000D608D" w:rsidRDefault="00F40CF2" w:rsidP="00970E98">
    <w:pPr>
      <w:tabs>
        <w:tab w:val="center" w:pos="4252"/>
        <w:tab w:val="right" w:pos="8504"/>
      </w:tabs>
      <w:rPr>
        <w:rFonts w:eastAsia="MS Mincho"/>
        <w:i/>
      </w:rPr>
    </w:pPr>
    <w:r w:rsidRPr="000D608D">
      <w:rPr>
        <w:rFonts w:eastAsia="MS Mincho"/>
        <w:b/>
        <w:i/>
        <w:spacing w:val="4"/>
      </w:rPr>
      <w:t>Carrera 23 No. 21-48 Piso 1 Palacio de Justicia “Fanny González Franco”</w:t>
    </w:r>
  </w:p>
  <w:p w:rsidR="00F40CF2" w:rsidRPr="000D608D" w:rsidRDefault="00F40CF2" w:rsidP="00970E98">
    <w:pPr>
      <w:tabs>
        <w:tab w:val="center" w:pos="4252"/>
        <w:tab w:val="right" w:pos="8504"/>
      </w:tabs>
      <w:jc w:val="center"/>
      <w:rPr>
        <w:rFonts w:eastAsia="MS Mincho"/>
        <w:i/>
      </w:rPr>
    </w:pPr>
    <w:hyperlink r:id="rId1" w:history="1">
      <w:r w:rsidRPr="000D608D">
        <w:rPr>
          <w:rFonts w:eastAsia="MS Mincho"/>
          <w:b/>
          <w:i/>
          <w:color w:val="0000FF"/>
          <w:u w:val="single"/>
        </w:rPr>
        <w:t>www.ramajudicial.gov.co</w:t>
      </w:r>
    </w:hyperlink>
  </w:p>
  <w:p w:rsidR="00F40CF2" w:rsidRDefault="00F40CF2" w:rsidP="00970E98">
    <w:pPr>
      <w:pStyle w:val="Footer"/>
      <w:jc w:val="center"/>
      <w:rPr>
        <w:i/>
      </w:rPr>
    </w:pPr>
  </w:p>
  <w:p w:rsidR="00F40CF2" w:rsidRPr="00970E98" w:rsidRDefault="00F40CF2" w:rsidP="00970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F2" w:rsidRPr="000D608D" w:rsidRDefault="00F40CF2" w:rsidP="00186860">
    <w:pPr>
      <w:tabs>
        <w:tab w:val="center" w:pos="4252"/>
        <w:tab w:val="right" w:pos="8504"/>
      </w:tabs>
      <w:rPr>
        <w:rFonts w:eastAsia="MS Mincho"/>
        <w:i/>
      </w:rPr>
    </w:pPr>
    <w:r>
      <w:rPr>
        <w:noProof/>
        <w:lang w:val="es-CO" w:eastAsia="es-CO"/>
      </w:rPr>
      <w:pict>
        <v:group id="_x0000_s2050" style="position:absolute;margin-left:392.05pt;margin-top:-55.25pt;width:148.5pt;height:1in;z-index:251657216" coordorigin="1251,4657" coordsize="3156,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3501;top:4657;width:652;height:1080">
            <v:imagedata r:id="rId1" o:title=""/>
          </v:shape>
          <v:shapetype id="_x0000_t202" coordsize="21600,21600" o:spt="202" path="m,l,21600r21600,l21600,xe">
            <v:stroke joinstyle="miter"/>
            <v:path gradientshapeok="t" o:connecttype="rect"/>
          </v:shapetype>
          <v:shape id="_x0000_s2052" type="#_x0000_t202" style="position:absolute;left:3291;top:5737;width:1116;height:420" filled="f" stroked="f">
            <v:textbox style="mso-next-textbox:#_x0000_s2052">
              <w:txbxContent>
                <w:p w:rsidR="00F40CF2" w:rsidRPr="005749ED" w:rsidRDefault="00F40CF2" w:rsidP="00273C78">
                  <w:pPr>
                    <w:rPr>
                      <w:rFonts w:ascii="Arial" w:hAnsi="Arial" w:cs="Arial"/>
                      <w:sz w:val="10"/>
                      <w:szCs w:val="10"/>
                    </w:rPr>
                  </w:pPr>
                  <w:r w:rsidRPr="005749ED">
                    <w:rPr>
                      <w:rFonts w:ascii="Arial" w:hAnsi="Arial" w:cs="Arial"/>
                      <w:sz w:val="10"/>
                      <w:szCs w:val="10"/>
                    </w:rPr>
                    <w:t>No. GP 059 – 1</w:t>
                  </w:r>
                </w:p>
              </w:txbxContent>
            </v:textbox>
          </v:shape>
          <v:shape id="_x0000_s2053" type="#_x0000_t75" style="position:absolute;left:2271;top:4747;width:873;height:900">
            <v:imagedata r:id="rId2" o:title=""/>
          </v:shape>
          <v:shape id="_x0000_s2054" type="#_x0000_t75" style="position:absolute;left:1521;top:4657;width:630;height:1080">
            <v:imagedata r:id="rId3" o:title=""/>
          </v:shape>
          <v:shape id="_x0000_s2055" type="#_x0000_t202" style="position:absolute;left:1251;top:5722;width:1149;height:420" filled="f" stroked="f">
            <v:textbox style="mso-next-textbox:#_x0000_s2055">
              <w:txbxContent>
                <w:p w:rsidR="00F40CF2" w:rsidRPr="005749ED" w:rsidRDefault="00F40CF2" w:rsidP="00273C78">
                  <w:pPr>
                    <w:rPr>
                      <w:rFonts w:ascii="Arial" w:hAnsi="Arial" w:cs="Arial"/>
                      <w:sz w:val="10"/>
                      <w:szCs w:val="10"/>
                    </w:rPr>
                  </w:pPr>
                  <w:r w:rsidRPr="005749ED">
                    <w:rPr>
                      <w:rFonts w:ascii="Arial" w:hAnsi="Arial" w:cs="Arial"/>
                      <w:sz w:val="10"/>
                      <w:szCs w:val="10"/>
                    </w:rPr>
                    <w:t>No. SC 5780 - 1</w:t>
                  </w:r>
                </w:p>
              </w:txbxContent>
            </v:textbox>
          </v:shape>
          <w10:wrap type="square"/>
        </v:group>
      </w:pict>
    </w:r>
    <w:r w:rsidRPr="000D608D">
      <w:rPr>
        <w:rFonts w:eastAsia="MS Mincho"/>
        <w:b/>
        <w:i/>
        <w:spacing w:val="4"/>
      </w:rPr>
      <w:t>Carrera 23 No. 21-48 Piso 1 Palacio de Justicia “Fanny González Franco”</w:t>
    </w:r>
  </w:p>
  <w:p w:rsidR="00F40CF2" w:rsidRPr="000D608D" w:rsidRDefault="00F40CF2" w:rsidP="00186860">
    <w:pPr>
      <w:tabs>
        <w:tab w:val="center" w:pos="4252"/>
        <w:tab w:val="right" w:pos="8504"/>
      </w:tabs>
      <w:jc w:val="center"/>
      <w:rPr>
        <w:rFonts w:eastAsia="MS Mincho"/>
        <w:i/>
      </w:rPr>
    </w:pPr>
    <w:hyperlink r:id="rId4" w:history="1">
      <w:r w:rsidRPr="000D608D">
        <w:rPr>
          <w:rFonts w:eastAsia="MS Mincho"/>
          <w:b/>
          <w:i/>
          <w:color w:val="0000FF"/>
          <w:u w:val="single"/>
        </w:rPr>
        <w:t>www.ramajudicial.gov.co</w:t>
      </w:r>
    </w:hyperlink>
  </w:p>
  <w:p w:rsidR="00F40CF2" w:rsidRPr="005864FC" w:rsidRDefault="00F40CF2" w:rsidP="00186860">
    <w:pPr>
      <w:pStyle w:val="Footer"/>
      <w:jc w:val="both"/>
      <w:rPr>
        <w:b/>
        <w:i/>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CF2" w:rsidRDefault="00F40CF2">
      <w:r>
        <w:separator/>
      </w:r>
    </w:p>
  </w:footnote>
  <w:footnote w:type="continuationSeparator" w:id="1">
    <w:p w:rsidR="00F40CF2" w:rsidRDefault="00F40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F2" w:rsidRDefault="00F40CF2" w:rsidP="00F05C60">
    <w:pPr>
      <w:jc w:val="both"/>
      <w:rPr>
        <w:sz w:val="18"/>
        <w:szCs w:val="18"/>
      </w:rPr>
    </w:pPr>
  </w:p>
  <w:p w:rsidR="00F40CF2" w:rsidRDefault="00F40CF2" w:rsidP="00F05C60">
    <w:pPr>
      <w:jc w:val="both"/>
      <w:rPr>
        <w:sz w:val="18"/>
        <w:szCs w:val="18"/>
      </w:rPr>
    </w:pPr>
    <w:r w:rsidRPr="00014802">
      <w:rPr>
        <w:sz w:val="18"/>
        <w:szCs w:val="18"/>
      </w:rPr>
      <w:t xml:space="preserve">Hoja No. </w:t>
    </w:r>
    <w:r w:rsidRPr="00014802">
      <w:rPr>
        <w:rStyle w:val="PageNumber"/>
        <w:sz w:val="18"/>
        <w:szCs w:val="18"/>
      </w:rPr>
      <w:fldChar w:fldCharType="begin"/>
    </w:r>
    <w:r w:rsidRPr="00014802">
      <w:rPr>
        <w:rStyle w:val="PageNumber"/>
        <w:sz w:val="18"/>
        <w:szCs w:val="18"/>
      </w:rPr>
      <w:instrText xml:space="preserve"> PAGE </w:instrText>
    </w:r>
    <w:r w:rsidRPr="00014802">
      <w:rPr>
        <w:rStyle w:val="PageNumber"/>
        <w:sz w:val="18"/>
        <w:szCs w:val="18"/>
      </w:rPr>
      <w:fldChar w:fldCharType="separate"/>
    </w:r>
    <w:r>
      <w:rPr>
        <w:rStyle w:val="PageNumber"/>
        <w:noProof/>
        <w:sz w:val="18"/>
        <w:szCs w:val="18"/>
      </w:rPr>
      <w:t>2</w:t>
    </w:r>
    <w:r w:rsidRPr="00014802">
      <w:rPr>
        <w:rStyle w:val="PageNumber"/>
        <w:sz w:val="18"/>
        <w:szCs w:val="18"/>
      </w:rPr>
      <w:fldChar w:fldCharType="end"/>
    </w:r>
    <w:r>
      <w:rPr>
        <w:sz w:val="18"/>
        <w:szCs w:val="18"/>
      </w:rPr>
      <w:t xml:space="preserve">  Acuerdo No. PSA12-108</w:t>
    </w:r>
    <w:r w:rsidRPr="00014802">
      <w:rPr>
        <w:sz w:val="18"/>
        <w:szCs w:val="18"/>
      </w:rPr>
      <w:t xml:space="preserve"> del </w:t>
    </w:r>
    <w:r>
      <w:rPr>
        <w:sz w:val="18"/>
        <w:szCs w:val="18"/>
      </w:rPr>
      <w:t>17 de octubre</w:t>
    </w:r>
    <w:r w:rsidRPr="00014802">
      <w:rPr>
        <w:sz w:val="18"/>
        <w:szCs w:val="18"/>
      </w:rPr>
      <w:t xml:space="preserve"> de 2012. </w:t>
    </w:r>
  </w:p>
  <w:p w:rsidR="00F40CF2" w:rsidRPr="00014802" w:rsidRDefault="00F40CF2" w:rsidP="00F05C60">
    <w:pPr>
      <w:jc w:val="both"/>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CF2" w:rsidRDefault="00F40CF2" w:rsidP="00E5713C">
    <w:pPr>
      <w:jc w:val="center"/>
      <w:rPr>
        <w:b/>
        <w:bCs/>
        <w:i/>
        <w:iCs/>
      </w:rPr>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4.4pt;width:40.8pt;height:54pt;z-index:-251658240">
          <v:imagedata r:id="rId1" o:title=""/>
        </v:shape>
      </w:pict>
    </w:r>
    <w:r>
      <w:rPr>
        <w:b/>
        <w:bCs/>
        <w:i/>
        <w:iCs/>
      </w:rPr>
      <w:t>Rama Judicial del Poder Público</w:t>
    </w:r>
  </w:p>
  <w:p w:rsidR="00F40CF2" w:rsidRDefault="00F40CF2" w:rsidP="00E5713C">
    <w:pPr>
      <w:jc w:val="center"/>
      <w:rPr>
        <w:b/>
        <w:bCs/>
        <w:i/>
        <w:iCs/>
      </w:rPr>
    </w:pPr>
    <w:r>
      <w:rPr>
        <w:b/>
        <w:bCs/>
        <w:i/>
        <w:iCs/>
      </w:rPr>
      <w:t xml:space="preserve">Consejo Superior de </w:t>
    </w:r>
    <w:smartTag w:uri="urn:schemas-microsoft-com:office:smarttags" w:element="PersonName">
      <w:smartTagPr>
        <w:attr w:name="ProductID" w:val="la Judicatura"/>
      </w:smartTagPr>
      <w:r>
        <w:rPr>
          <w:b/>
          <w:bCs/>
          <w:i/>
          <w:iCs/>
        </w:rPr>
        <w:t>la Judicatura</w:t>
      </w:r>
    </w:smartTag>
  </w:p>
  <w:p w:rsidR="00F40CF2" w:rsidRDefault="00F40CF2" w:rsidP="00E5713C">
    <w:pPr>
      <w:jc w:val="center"/>
      <w:rPr>
        <w:b/>
        <w:bCs/>
        <w:i/>
        <w:iCs/>
      </w:rPr>
    </w:pPr>
    <w:r>
      <w:rPr>
        <w:b/>
        <w:bCs/>
        <w:i/>
        <w:iCs/>
      </w:rPr>
      <w:t>Sala Administrativa</w:t>
    </w:r>
  </w:p>
  <w:p w:rsidR="00F40CF2" w:rsidRDefault="00F40CF2" w:rsidP="00E5713C">
    <w:pPr>
      <w:pStyle w:val="Header"/>
      <w:tabs>
        <w:tab w:val="clear" w:pos="4252"/>
        <w:tab w:val="clear" w:pos="8504"/>
      </w:tabs>
      <w:jc w:val="center"/>
      <w:rPr>
        <w:b/>
        <w:bCs/>
        <w:i/>
        <w:iCs/>
      </w:rPr>
    </w:pPr>
    <w:r>
      <w:rPr>
        <w:b/>
        <w:bCs/>
        <w:i/>
        <w:iCs/>
      </w:rPr>
      <w:t xml:space="preserve">Consejo Seccional de </w:t>
    </w:r>
    <w:smartTag w:uri="urn:schemas-microsoft-com:office:smarttags" w:element="PersonName">
      <w:smartTagPr>
        <w:attr w:name="ProductID" w:val="la Judicatura"/>
      </w:smartTagPr>
      <w:r>
        <w:rPr>
          <w:b/>
          <w:bCs/>
          <w:i/>
          <w:iCs/>
        </w:rPr>
        <w:t>la Judicatura</w:t>
      </w:r>
    </w:smartTag>
    <w:r>
      <w:rPr>
        <w:b/>
        <w:bCs/>
        <w:i/>
        <w:iCs/>
      </w:rPr>
      <w:t xml:space="preserve"> de </w:t>
    </w:r>
    <w:r w:rsidRPr="00BC6204">
      <w:rPr>
        <w:b/>
        <w:bCs/>
        <w:i/>
        <w:iCs/>
      </w:rPr>
      <w:t>Caldas</w:t>
    </w:r>
  </w:p>
  <w:p w:rsidR="00F40CF2" w:rsidRDefault="00F40CF2" w:rsidP="003D24D1">
    <w:pPr>
      <w:pStyle w:val="Header"/>
      <w:tabs>
        <w:tab w:val="clear" w:pos="8504"/>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031E"/>
    <w:multiLevelType w:val="hybridMultilevel"/>
    <w:tmpl w:val="A9AA674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221D723C"/>
    <w:multiLevelType w:val="hybridMultilevel"/>
    <w:tmpl w:val="15ACE66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2056"/>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ECF"/>
    <w:rsid w:val="00001CA9"/>
    <w:rsid w:val="000078A6"/>
    <w:rsid w:val="00010931"/>
    <w:rsid w:val="00014802"/>
    <w:rsid w:val="00033FD8"/>
    <w:rsid w:val="00034527"/>
    <w:rsid w:val="00043E28"/>
    <w:rsid w:val="00044C22"/>
    <w:rsid w:val="00056559"/>
    <w:rsid w:val="00060D5F"/>
    <w:rsid w:val="000634DE"/>
    <w:rsid w:val="00065B9B"/>
    <w:rsid w:val="0006677F"/>
    <w:rsid w:val="000721F4"/>
    <w:rsid w:val="00077504"/>
    <w:rsid w:val="000817F5"/>
    <w:rsid w:val="000850A7"/>
    <w:rsid w:val="00086751"/>
    <w:rsid w:val="000911E1"/>
    <w:rsid w:val="000A02FC"/>
    <w:rsid w:val="000A07C6"/>
    <w:rsid w:val="000A07E6"/>
    <w:rsid w:val="000A38D5"/>
    <w:rsid w:val="000B3255"/>
    <w:rsid w:val="000B5CBB"/>
    <w:rsid w:val="000C09B9"/>
    <w:rsid w:val="000C7FEB"/>
    <w:rsid w:val="000D608D"/>
    <w:rsid w:val="000D7B21"/>
    <w:rsid w:val="000E3E90"/>
    <w:rsid w:val="000E68AB"/>
    <w:rsid w:val="000F7E0A"/>
    <w:rsid w:val="00101582"/>
    <w:rsid w:val="00112148"/>
    <w:rsid w:val="00115106"/>
    <w:rsid w:val="001154A3"/>
    <w:rsid w:val="00117B0B"/>
    <w:rsid w:val="0012610F"/>
    <w:rsid w:val="00126571"/>
    <w:rsid w:val="00131E36"/>
    <w:rsid w:val="001403DC"/>
    <w:rsid w:val="001516B5"/>
    <w:rsid w:val="0016492D"/>
    <w:rsid w:val="00165C9B"/>
    <w:rsid w:val="001712E6"/>
    <w:rsid w:val="00172394"/>
    <w:rsid w:val="0017315F"/>
    <w:rsid w:val="00173ED5"/>
    <w:rsid w:val="00182D85"/>
    <w:rsid w:val="00184055"/>
    <w:rsid w:val="00186860"/>
    <w:rsid w:val="00193B59"/>
    <w:rsid w:val="001A62E4"/>
    <w:rsid w:val="001A674B"/>
    <w:rsid w:val="001C4D86"/>
    <w:rsid w:val="001D36C4"/>
    <w:rsid w:val="001E0997"/>
    <w:rsid w:val="001F62AD"/>
    <w:rsid w:val="001F7215"/>
    <w:rsid w:val="002019CA"/>
    <w:rsid w:val="00202BBE"/>
    <w:rsid w:val="00212CB6"/>
    <w:rsid w:val="002131D1"/>
    <w:rsid w:val="0021466F"/>
    <w:rsid w:val="00215086"/>
    <w:rsid w:val="00240469"/>
    <w:rsid w:val="00241759"/>
    <w:rsid w:val="002534C9"/>
    <w:rsid w:val="00255E5C"/>
    <w:rsid w:val="00262553"/>
    <w:rsid w:val="00273C78"/>
    <w:rsid w:val="00280F70"/>
    <w:rsid w:val="00285295"/>
    <w:rsid w:val="002B6CFC"/>
    <w:rsid w:val="002D2D9B"/>
    <w:rsid w:val="002D3CE5"/>
    <w:rsid w:val="002D537D"/>
    <w:rsid w:val="002E1B00"/>
    <w:rsid w:val="002E2D46"/>
    <w:rsid w:val="002E4DD0"/>
    <w:rsid w:val="002E5451"/>
    <w:rsid w:val="002F06E5"/>
    <w:rsid w:val="002F36B3"/>
    <w:rsid w:val="002F4D9F"/>
    <w:rsid w:val="002F4E41"/>
    <w:rsid w:val="00303097"/>
    <w:rsid w:val="00330582"/>
    <w:rsid w:val="00330AE5"/>
    <w:rsid w:val="0033431B"/>
    <w:rsid w:val="00345135"/>
    <w:rsid w:val="00350BA4"/>
    <w:rsid w:val="00357434"/>
    <w:rsid w:val="00370DD8"/>
    <w:rsid w:val="00373ECF"/>
    <w:rsid w:val="00380CDF"/>
    <w:rsid w:val="0038755B"/>
    <w:rsid w:val="003A1B68"/>
    <w:rsid w:val="003A1D76"/>
    <w:rsid w:val="003A371F"/>
    <w:rsid w:val="003B1C63"/>
    <w:rsid w:val="003B21DD"/>
    <w:rsid w:val="003C2C10"/>
    <w:rsid w:val="003C30D5"/>
    <w:rsid w:val="003C3A9A"/>
    <w:rsid w:val="003D1F35"/>
    <w:rsid w:val="003D24D1"/>
    <w:rsid w:val="003D6F79"/>
    <w:rsid w:val="003E5872"/>
    <w:rsid w:val="00401706"/>
    <w:rsid w:val="00401B19"/>
    <w:rsid w:val="004021CF"/>
    <w:rsid w:val="00422DFF"/>
    <w:rsid w:val="00424447"/>
    <w:rsid w:val="00434711"/>
    <w:rsid w:val="00435304"/>
    <w:rsid w:val="00435674"/>
    <w:rsid w:val="00435AE4"/>
    <w:rsid w:val="004367E3"/>
    <w:rsid w:val="00441A3E"/>
    <w:rsid w:val="00442222"/>
    <w:rsid w:val="00443168"/>
    <w:rsid w:val="004639C5"/>
    <w:rsid w:val="00465058"/>
    <w:rsid w:val="004702C5"/>
    <w:rsid w:val="0047636F"/>
    <w:rsid w:val="0047719A"/>
    <w:rsid w:val="00477C6E"/>
    <w:rsid w:val="00482F97"/>
    <w:rsid w:val="00483219"/>
    <w:rsid w:val="00494721"/>
    <w:rsid w:val="00495194"/>
    <w:rsid w:val="004A5225"/>
    <w:rsid w:val="004B75E9"/>
    <w:rsid w:val="004E227F"/>
    <w:rsid w:val="004E5A62"/>
    <w:rsid w:val="004F39EC"/>
    <w:rsid w:val="004F676D"/>
    <w:rsid w:val="0052277F"/>
    <w:rsid w:val="00523425"/>
    <w:rsid w:val="00525515"/>
    <w:rsid w:val="00525982"/>
    <w:rsid w:val="0053154B"/>
    <w:rsid w:val="00536DAD"/>
    <w:rsid w:val="005416D3"/>
    <w:rsid w:val="00551423"/>
    <w:rsid w:val="005521F0"/>
    <w:rsid w:val="00556545"/>
    <w:rsid w:val="0055738C"/>
    <w:rsid w:val="00570E0A"/>
    <w:rsid w:val="005749ED"/>
    <w:rsid w:val="00585015"/>
    <w:rsid w:val="005864FC"/>
    <w:rsid w:val="00587E32"/>
    <w:rsid w:val="005B30B7"/>
    <w:rsid w:val="005B4138"/>
    <w:rsid w:val="005C0D26"/>
    <w:rsid w:val="005C7CD2"/>
    <w:rsid w:val="005D2760"/>
    <w:rsid w:val="005D3902"/>
    <w:rsid w:val="005D506E"/>
    <w:rsid w:val="005D6DA0"/>
    <w:rsid w:val="005E0745"/>
    <w:rsid w:val="005E795C"/>
    <w:rsid w:val="005E7C39"/>
    <w:rsid w:val="005F25E9"/>
    <w:rsid w:val="005F570B"/>
    <w:rsid w:val="00620491"/>
    <w:rsid w:val="006307C6"/>
    <w:rsid w:val="00631F82"/>
    <w:rsid w:val="006402D0"/>
    <w:rsid w:val="00647620"/>
    <w:rsid w:val="00654857"/>
    <w:rsid w:val="00660021"/>
    <w:rsid w:val="006604DB"/>
    <w:rsid w:val="006604E3"/>
    <w:rsid w:val="006638E1"/>
    <w:rsid w:val="00665D5D"/>
    <w:rsid w:val="0067115F"/>
    <w:rsid w:val="006718B4"/>
    <w:rsid w:val="00687381"/>
    <w:rsid w:val="0069085F"/>
    <w:rsid w:val="0069189B"/>
    <w:rsid w:val="006B39A7"/>
    <w:rsid w:val="006C68E0"/>
    <w:rsid w:val="006D3139"/>
    <w:rsid w:val="006D529D"/>
    <w:rsid w:val="006E5CFB"/>
    <w:rsid w:val="006E7FC4"/>
    <w:rsid w:val="006F3331"/>
    <w:rsid w:val="006F7903"/>
    <w:rsid w:val="00701ADF"/>
    <w:rsid w:val="007025D3"/>
    <w:rsid w:val="00711D62"/>
    <w:rsid w:val="007233B0"/>
    <w:rsid w:val="00730BCA"/>
    <w:rsid w:val="00742047"/>
    <w:rsid w:val="007527D6"/>
    <w:rsid w:val="00761565"/>
    <w:rsid w:val="00761F06"/>
    <w:rsid w:val="00764886"/>
    <w:rsid w:val="007651C6"/>
    <w:rsid w:val="0078217A"/>
    <w:rsid w:val="007957F0"/>
    <w:rsid w:val="00797FB5"/>
    <w:rsid w:val="007A1919"/>
    <w:rsid w:val="007A38DC"/>
    <w:rsid w:val="007A5655"/>
    <w:rsid w:val="007A7DF5"/>
    <w:rsid w:val="007B359E"/>
    <w:rsid w:val="007B3C14"/>
    <w:rsid w:val="007C3F66"/>
    <w:rsid w:val="007C56ED"/>
    <w:rsid w:val="007D5F49"/>
    <w:rsid w:val="007F0AE0"/>
    <w:rsid w:val="007F16E9"/>
    <w:rsid w:val="007F1872"/>
    <w:rsid w:val="0081276B"/>
    <w:rsid w:val="00820CD7"/>
    <w:rsid w:val="00823757"/>
    <w:rsid w:val="00824A35"/>
    <w:rsid w:val="008331D6"/>
    <w:rsid w:val="00842A35"/>
    <w:rsid w:val="00851AFD"/>
    <w:rsid w:val="0085504C"/>
    <w:rsid w:val="008642AF"/>
    <w:rsid w:val="0087217A"/>
    <w:rsid w:val="00872963"/>
    <w:rsid w:val="00894F19"/>
    <w:rsid w:val="008A19B4"/>
    <w:rsid w:val="008B368A"/>
    <w:rsid w:val="008C7058"/>
    <w:rsid w:val="008D1758"/>
    <w:rsid w:val="008D3372"/>
    <w:rsid w:val="008F3FF1"/>
    <w:rsid w:val="008F4B4F"/>
    <w:rsid w:val="00902387"/>
    <w:rsid w:val="009030D2"/>
    <w:rsid w:val="00912D5E"/>
    <w:rsid w:val="0091312C"/>
    <w:rsid w:val="00926F0E"/>
    <w:rsid w:val="00927794"/>
    <w:rsid w:val="009423D8"/>
    <w:rsid w:val="00945D9B"/>
    <w:rsid w:val="00946655"/>
    <w:rsid w:val="00970E98"/>
    <w:rsid w:val="00972774"/>
    <w:rsid w:val="00984107"/>
    <w:rsid w:val="00987D91"/>
    <w:rsid w:val="009A1491"/>
    <w:rsid w:val="009A5C08"/>
    <w:rsid w:val="009B581B"/>
    <w:rsid w:val="009C262E"/>
    <w:rsid w:val="009C3864"/>
    <w:rsid w:val="009C6FBF"/>
    <w:rsid w:val="009E4FF5"/>
    <w:rsid w:val="009F1E2F"/>
    <w:rsid w:val="00A23734"/>
    <w:rsid w:val="00A26DA2"/>
    <w:rsid w:val="00A65F38"/>
    <w:rsid w:val="00A673E9"/>
    <w:rsid w:val="00A71D1C"/>
    <w:rsid w:val="00A8067A"/>
    <w:rsid w:val="00A82D7B"/>
    <w:rsid w:val="00A92647"/>
    <w:rsid w:val="00AA093F"/>
    <w:rsid w:val="00AA2D9D"/>
    <w:rsid w:val="00AA6A27"/>
    <w:rsid w:val="00AB0E25"/>
    <w:rsid w:val="00AD7053"/>
    <w:rsid w:val="00AE2516"/>
    <w:rsid w:val="00AE627A"/>
    <w:rsid w:val="00AF5342"/>
    <w:rsid w:val="00B0142C"/>
    <w:rsid w:val="00B12D28"/>
    <w:rsid w:val="00B208E8"/>
    <w:rsid w:val="00B22866"/>
    <w:rsid w:val="00B24E15"/>
    <w:rsid w:val="00B324A3"/>
    <w:rsid w:val="00B32A68"/>
    <w:rsid w:val="00B40D41"/>
    <w:rsid w:val="00B4242F"/>
    <w:rsid w:val="00B543F6"/>
    <w:rsid w:val="00B5552B"/>
    <w:rsid w:val="00B55650"/>
    <w:rsid w:val="00B63359"/>
    <w:rsid w:val="00B6345B"/>
    <w:rsid w:val="00B65DB3"/>
    <w:rsid w:val="00B8006C"/>
    <w:rsid w:val="00B8149C"/>
    <w:rsid w:val="00B87A46"/>
    <w:rsid w:val="00BB1C44"/>
    <w:rsid w:val="00BC45D4"/>
    <w:rsid w:val="00BC6204"/>
    <w:rsid w:val="00BC6655"/>
    <w:rsid w:val="00BD6021"/>
    <w:rsid w:val="00BD757B"/>
    <w:rsid w:val="00BD7B1C"/>
    <w:rsid w:val="00BE5689"/>
    <w:rsid w:val="00BE6706"/>
    <w:rsid w:val="00C00CE4"/>
    <w:rsid w:val="00C05D75"/>
    <w:rsid w:val="00C16238"/>
    <w:rsid w:val="00C2027B"/>
    <w:rsid w:val="00C2613F"/>
    <w:rsid w:val="00C414AF"/>
    <w:rsid w:val="00C4412B"/>
    <w:rsid w:val="00C46370"/>
    <w:rsid w:val="00C503C9"/>
    <w:rsid w:val="00C508C0"/>
    <w:rsid w:val="00C53E75"/>
    <w:rsid w:val="00C60445"/>
    <w:rsid w:val="00C6453F"/>
    <w:rsid w:val="00C66082"/>
    <w:rsid w:val="00C66403"/>
    <w:rsid w:val="00C66DCC"/>
    <w:rsid w:val="00C803A4"/>
    <w:rsid w:val="00C829FB"/>
    <w:rsid w:val="00C9519D"/>
    <w:rsid w:val="00C978F5"/>
    <w:rsid w:val="00CA3B4A"/>
    <w:rsid w:val="00CA4C7D"/>
    <w:rsid w:val="00CA5212"/>
    <w:rsid w:val="00CB0A97"/>
    <w:rsid w:val="00CB2BE4"/>
    <w:rsid w:val="00CD7EE0"/>
    <w:rsid w:val="00CF22C7"/>
    <w:rsid w:val="00CF2E48"/>
    <w:rsid w:val="00CF720C"/>
    <w:rsid w:val="00D032C5"/>
    <w:rsid w:val="00D054F1"/>
    <w:rsid w:val="00D10D31"/>
    <w:rsid w:val="00D27712"/>
    <w:rsid w:val="00D337CD"/>
    <w:rsid w:val="00D43179"/>
    <w:rsid w:val="00D53EA6"/>
    <w:rsid w:val="00D613D9"/>
    <w:rsid w:val="00D629F1"/>
    <w:rsid w:val="00D64F8A"/>
    <w:rsid w:val="00D71CEB"/>
    <w:rsid w:val="00D74932"/>
    <w:rsid w:val="00D767CE"/>
    <w:rsid w:val="00DB264B"/>
    <w:rsid w:val="00DB4BCC"/>
    <w:rsid w:val="00DB69D5"/>
    <w:rsid w:val="00DC054E"/>
    <w:rsid w:val="00DC5D68"/>
    <w:rsid w:val="00DF16EC"/>
    <w:rsid w:val="00DF365A"/>
    <w:rsid w:val="00E00D35"/>
    <w:rsid w:val="00E021A1"/>
    <w:rsid w:val="00E12A11"/>
    <w:rsid w:val="00E13996"/>
    <w:rsid w:val="00E205C8"/>
    <w:rsid w:val="00E26323"/>
    <w:rsid w:val="00E355D5"/>
    <w:rsid w:val="00E52D42"/>
    <w:rsid w:val="00E53F27"/>
    <w:rsid w:val="00E5713C"/>
    <w:rsid w:val="00E71F95"/>
    <w:rsid w:val="00E76CC2"/>
    <w:rsid w:val="00E8221F"/>
    <w:rsid w:val="00E82C29"/>
    <w:rsid w:val="00E85AFB"/>
    <w:rsid w:val="00E86BF9"/>
    <w:rsid w:val="00E96829"/>
    <w:rsid w:val="00EA6543"/>
    <w:rsid w:val="00EA661B"/>
    <w:rsid w:val="00EC5ADA"/>
    <w:rsid w:val="00ED2C81"/>
    <w:rsid w:val="00ED40B6"/>
    <w:rsid w:val="00ED5081"/>
    <w:rsid w:val="00ED6F39"/>
    <w:rsid w:val="00EE2FCB"/>
    <w:rsid w:val="00EE70A2"/>
    <w:rsid w:val="00EF089B"/>
    <w:rsid w:val="00EF0ECF"/>
    <w:rsid w:val="00EF29A5"/>
    <w:rsid w:val="00F05A13"/>
    <w:rsid w:val="00F05C60"/>
    <w:rsid w:val="00F20AD2"/>
    <w:rsid w:val="00F30D71"/>
    <w:rsid w:val="00F32FA5"/>
    <w:rsid w:val="00F36C2E"/>
    <w:rsid w:val="00F40A93"/>
    <w:rsid w:val="00F40CF2"/>
    <w:rsid w:val="00F42433"/>
    <w:rsid w:val="00F51FDD"/>
    <w:rsid w:val="00F6439B"/>
    <w:rsid w:val="00F66ECB"/>
    <w:rsid w:val="00F7168C"/>
    <w:rsid w:val="00F74BFE"/>
    <w:rsid w:val="00F77DF8"/>
    <w:rsid w:val="00F80398"/>
    <w:rsid w:val="00F87CB0"/>
    <w:rsid w:val="00F920AD"/>
    <w:rsid w:val="00F94719"/>
    <w:rsid w:val="00F96932"/>
    <w:rsid w:val="00FB0309"/>
    <w:rsid w:val="00FB1C8C"/>
    <w:rsid w:val="00FB4EFC"/>
    <w:rsid w:val="00FC7737"/>
    <w:rsid w:val="00FE725A"/>
    <w:rsid w:val="00FF468B"/>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CF"/>
    <w:rPr>
      <w:sz w:val="24"/>
      <w:szCs w:val="24"/>
      <w:lang w:val="es-ES" w:eastAsia="es-ES"/>
    </w:rPr>
  </w:style>
  <w:style w:type="paragraph" w:styleId="Heading1">
    <w:name w:val="heading 1"/>
    <w:basedOn w:val="Normal"/>
    <w:next w:val="Normal"/>
    <w:link w:val="Heading1Char"/>
    <w:uiPriority w:val="99"/>
    <w:qFormat/>
    <w:rsid w:val="00CA3B4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A093F"/>
    <w:pPr>
      <w:keepNext/>
      <w:overflowPunct w:val="0"/>
      <w:autoSpaceDE w:val="0"/>
      <w:autoSpaceDN w:val="0"/>
      <w:adjustRightInd w:val="0"/>
      <w:spacing w:before="240" w:after="60"/>
      <w:jc w:val="both"/>
      <w:textAlignment w:val="baseline"/>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A3B4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EF0ECF"/>
    <w:pPr>
      <w:keepNext/>
      <w:jc w:val="both"/>
      <w:outlineLvl w:val="4"/>
    </w:pPr>
    <w:rPr>
      <w:rFonts w:ascii="Tahoma" w:eastAsia="Arial Unicode MS" w:hAnsi="Tahoma" w:cs="Tahoma"/>
      <w:b/>
      <w:bCs/>
      <w:lang w:val="es-C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11"/>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130911"/>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130911"/>
    <w:rPr>
      <w:rFonts w:asciiTheme="majorHAnsi" w:eastAsiaTheme="majorEastAsia" w:hAnsiTheme="majorHAnsi" w:cstheme="majorBidi"/>
      <w:b/>
      <w:bCs/>
      <w:sz w:val="26"/>
      <w:szCs w:val="26"/>
      <w:lang w:val="es-ES" w:eastAsia="es-ES"/>
    </w:rPr>
  </w:style>
  <w:style w:type="character" w:customStyle="1" w:styleId="Heading5Char">
    <w:name w:val="Heading 5 Char"/>
    <w:basedOn w:val="DefaultParagraphFont"/>
    <w:link w:val="Heading5"/>
    <w:uiPriority w:val="9"/>
    <w:semiHidden/>
    <w:rsid w:val="00130911"/>
    <w:rPr>
      <w:rFonts w:asciiTheme="minorHAnsi" w:eastAsiaTheme="minorEastAsia" w:hAnsiTheme="minorHAnsi" w:cstheme="minorBidi"/>
      <w:b/>
      <w:bCs/>
      <w:i/>
      <w:iCs/>
      <w:sz w:val="26"/>
      <w:szCs w:val="26"/>
      <w:lang w:val="es-ES" w:eastAsia="es-ES"/>
    </w:rPr>
  </w:style>
  <w:style w:type="paragraph" w:styleId="Header">
    <w:name w:val="header"/>
    <w:basedOn w:val="Normal"/>
    <w:link w:val="HeaderChar"/>
    <w:uiPriority w:val="99"/>
    <w:rsid w:val="00EF0ECF"/>
    <w:pPr>
      <w:tabs>
        <w:tab w:val="center" w:pos="4252"/>
        <w:tab w:val="right" w:pos="8504"/>
      </w:tabs>
    </w:pPr>
  </w:style>
  <w:style w:type="character" w:customStyle="1" w:styleId="HeaderChar">
    <w:name w:val="Header Char"/>
    <w:basedOn w:val="DefaultParagraphFont"/>
    <w:link w:val="Header"/>
    <w:uiPriority w:val="99"/>
    <w:semiHidden/>
    <w:rsid w:val="00130911"/>
    <w:rPr>
      <w:sz w:val="24"/>
      <w:szCs w:val="24"/>
      <w:lang w:val="es-ES" w:eastAsia="es-ES"/>
    </w:rPr>
  </w:style>
  <w:style w:type="paragraph" w:styleId="Footer">
    <w:name w:val="footer"/>
    <w:basedOn w:val="Normal"/>
    <w:link w:val="FooterChar"/>
    <w:uiPriority w:val="99"/>
    <w:rsid w:val="00EF0ECF"/>
    <w:pPr>
      <w:tabs>
        <w:tab w:val="center" w:pos="4252"/>
        <w:tab w:val="right" w:pos="8504"/>
      </w:tabs>
    </w:pPr>
  </w:style>
  <w:style w:type="character" w:customStyle="1" w:styleId="FooterChar">
    <w:name w:val="Footer Char"/>
    <w:basedOn w:val="DefaultParagraphFont"/>
    <w:link w:val="Footer"/>
    <w:uiPriority w:val="99"/>
    <w:locked/>
    <w:rsid w:val="00B0142C"/>
    <w:rPr>
      <w:sz w:val="24"/>
      <w:lang w:val="es-ES" w:eastAsia="es-ES"/>
    </w:rPr>
  </w:style>
  <w:style w:type="character" w:styleId="PageNumber">
    <w:name w:val="page number"/>
    <w:basedOn w:val="DefaultParagraphFont"/>
    <w:uiPriority w:val="99"/>
    <w:rsid w:val="005E0745"/>
    <w:rPr>
      <w:rFonts w:cs="Times New Roman"/>
    </w:rPr>
  </w:style>
  <w:style w:type="paragraph" w:styleId="BodyText">
    <w:name w:val="Body Text"/>
    <w:basedOn w:val="Normal"/>
    <w:link w:val="BodyTextChar"/>
    <w:uiPriority w:val="99"/>
    <w:rsid w:val="00AA093F"/>
    <w:pPr>
      <w:jc w:val="both"/>
    </w:pPr>
    <w:rPr>
      <w:rFonts w:ascii="Comic Sans MS" w:hAnsi="Comic Sans MS"/>
      <w:sz w:val="22"/>
      <w:szCs w:val="20"/>
    </w:rPr>
  </w:style>
  <w:style w:type="character" w:customStyle="1" w:styleId="BodyTextChar">
    <w:name w:val="Body Text Char"/>
    <w:basedOn w:val="DefaultParagraphFont"/>
    <w:link w:val="BodyText"/>
    <w:uiPriority w:val="99"/>
    <w:locked/>
    <w:rsid w:val="00AA093F"/>
    <w:rPr>
      <w:rFonts w:ascii="Comic Sans MS" w:hAnsi="Comic Sans MS"/>
      <w:sz w:val="22"/>
      <w:lang w:val="es-ES" w:eastAsia="es-ES"/>
    </w:rPr>
  </w:style>
  <w:style w:type="character" w:styleId="Hyperlink">
    <w:name w:val="Hyperlink"/>
    <w:basedOn w:val="DefaultParagraphFont"/>
    <w:uiPriority w:val="99"/>
    <w:rsid w:val="00665D5D"/>
    <w:rPr>
      <w:rFonts w:cs="Times New Roman"/>
      <w:color w:val="0000FF"/>
      <w:u w:val="single"/>
    </w:rPr>
  </w:style>
  <w:style w:type="paragraph" w:customStyle="1" w:styleId="Car">
    <w:name w:val="Car"/>
    <w:basedOn w:val="Heading2"/>
    <w:uiPriority w:val="99"/>
    <w:rsid w:val="00987D91"/>
    <w:pPr>
      <w:pageBreakBefore/>
      <w:tabs>
        <w:tab w:val="left" w:pos="850"/>
        <w:tab w:val="left" w:pos="1191"/>
        <w:tab w:val="left" w:pos="1531"/>
      </w:tabs>
      <w:overflowPunct/>
      <w:autoSpaceDE/>
      <w:autoSpaceDN/>
      <w:adjustRightInd/>
      <w:spacing w:before="120" w:after="120" w:line="276" w:lineRule="auto"/>
      <w:jc w:val="center"/>
      <w:textAlignment w:val="auto"/>
    </w:pPr>
    <w:rPr>
      <w:rFonts w:ascii="Tahoma" w:hAnsi="Tahoma" w:cs="Tahoma"/>
      <w:bCs w:val="0"/>
      <w:i w:val="0"/>
      <w:iCs w:val="0"/>
      <w:color w:val="FFFFFF"/>
      <w:spacing w:val="20"/>
      <w:sz w:val="22"/>
      <w:szCs w:val="22"/>
      <w:lang w:val="en-GB" w:eastAsia="zh-CN"/>
    </w:rPr>
  </w:style>
  <w:style w:type="paragraph" w:styleId="FootnoteText">
    <w:name w:val="footnote text"/>
    <w:basedOn w:val="Normal"/>
    <w:link w:val="FootnoteTextChar"/>
    <w:uiPriority w:val="99"/>
    <w:rsid w:val="00077504"/>
    <w:rPr>
      <w:sz w:val="20"/>
      <w:szCs w:val="20"/>
    </w:rPr>
  </w:style>
  <w:style w:type="character" w:customStyle="1" w:styleId="FootnoteTextChar">
    <w:name w:val="Footnote Text Char"/>
    <w:basedOn w:val="DefaultParagraphFont"/>
    <w:link w:val="FootnoteText"/>
    <w:uiPriority w:val="99"/>
    <w:locked/>
    <w:rsid w:val="00077504"/>
    <w:rPr>
      <w:lang w:val="es-ES" w:eastAsia="es-ES"/>
    </w:rPr>
  </w:style>
  <w:style w:type="character" w:styleId="FootnoteReference">
    <w:name w:val="footnote reference"/>
    <w:basedOn w:val="DefaultParagraphFont"/>
    <w:uiPriority w:val="99"/>
    <w:rsid w:val="00077504"/>
    <w:rPr>
      <w:rFonts w:cs="Times New Roman"/>
      <w:vertAlign w:val="superscript"/>
    </w:rPr>
  </w:style>
  <w:style w:type="paragraph" w:customStyle="1" w:styleId="Default">
    <w:name w:val="Default"/>
    <w:uiPriority w:val="99"/>
    <w:rsid w:val="00E2632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8755B"/>
    <w:pPr>
      <w:ind w:left="708"/>
    </w:pPr>
  </w:style>
</w:styles>
</file>

<file path=word/webSettings.xml><?xml version="1.0" encoding="utf-8"?>
<w:webSettings xmlns:r="http://schemas.openxmlformats.org/officeDocument/2006/relationships" xmlns:w="http://schemas.openxmlformats.org/wordprocessingml/2006/main">
  <w:divs>
    <w:div w:id="1977447370">
      <w:marLeft w:val="0"/>
      <w:marRight w:val="0"/>
      <w:marTop w:val="0"/>
      <w:marBottom w:val="0"/>
      <w:divBdr>
        <w:top w:val="none" w:sz="0" w:space="0" w:color="auto"/>
        <w:left w:val="none" w:sz="0" w:space="0" w:color="auto"/>
        <w:bottom w:val="none" w:sz="0" w:space="0" w:color="auto"/>
        <w:right w:val="none" w:sz="0" w:space="0" w:color="auto"/>
      </w:divBdr>
    </w:div>
    <w:div w:id="1977447371">
      <w:marLeft w:val="0"/>
      <w:marRight w:val="0"/>
      <w:marTop w:val="0"/>
      <w:marBottom w:val="0"/>
      <w:divBdr>
        <w:top w:val="none" w:sz="0" w:space="0" w:color="auto"/>
        <w:left w:val="none" w:sz="0" w:space="0" w:color="auto"/>
        <w:bottom w:val="none" w:sz="0" w:space="0" w:color="auto"/>
        <w:right w:val="none" w:sz="0" w:space="0" w:color="auto"/>
      </w:divBdr>
    </w:div>
    <w:div w:id="1977447372">
      <w:marLeft w:val="0"/>
      <w:marRight w:val="0"/>
      <w:marTop w:val="0"/>
      <w:marBottom w:val="0"/>
      <w:divBdr>
        <w:top w:val="none" w:sz="0" w:space="0" w:color="auto"/>
        <w:left w:val="none" w:sz="0" w:space="0" w:color="auto"/>
        <w:bottom w:val="none" w:sz="0" w:space="0" w:color="auto"/>
        <w:right w:val="none" w:sz="0" w:space="0" w:color="auto"/>
      </w:divBdr>
    </w:div>
    <w:div w:id="1977447373">
      <w:marLeft w:val="0"/>
      <w:marRight w:val="0"/>
      <w:marTop w:val="0"/>
      <w:marBottom w:val="0"/>
      <w:divBdr>
        <w:top w:val="none" w:sz="0" w:space="0" w:color="auto"/>
        <w:left w:val="none" w:sz="0" w:space="0" w:color="auto"/>
        <w:bottom w:val="none" w:sz="0" w:space="0" w:color="auto"/>
        <w:right w:val="none" w:sz="0" w:space="0" w:color="auto"/>
      </w:divBdr>
    </w:div>
    <w:div w:id="1977447374">
      <w:marLeft w:val="0"/>
      <w:marRight w:val="0"/>
      <w:marTop w:val="0"/>
      <w:marBottom w:val="0"/>
      <w:divBdr>
        <w:top w:val="none" w:sz="0" w:space="0" w:color="auto"/>
        <w:left w:val="none" w:sz="0" w:space="0" w:color="auto"/>
        <w:bottom w:val="none" w:sz="0" w:space="0" w:color="auto"/>
        <w:right w:val="none" w:sz="0" w:space="0" w:color="auto"/>
      </w:divBdr>
    </w:div>
    <w:div w:id="1977447375">
      <w:marLeft w:val="0"/>
      <w:marRight w:val="0"/>
      <w:marTop w:val="0"/>
      <w:marBottom w:val="0"/>
      <w:divBdr>
        <w:top w:val="none" w:sz="0" w:space="0" w:color="auto"/>
        <w:left w:val="none" w:sz="0" w:space="0" w:color="auto"/>
        <w:bottom w:val="none" w:sz="0" w:space="0" w:color="auto"/>
        <w:right w:val="none" w:sz="0" w:space="0" w:color="auto"/>
      </w:divBdr>
    </w:div>
    <w:div w:id="1977447376">
      <w:marLeft w:val="0"/>
      <w:marRight w:val="0"/>
      <w:marTop w:val="0"/>
      <w:marBottom w:val="0"/>
      <w:divBdr>
        <w:top w:val="none" w:sz="0" w:space="0" w:color="auto"/>
        <w:left w:val="none" w:sz="0" w:space="0" w:color="auto"/>
        <w:bottom w:val="none" w:sz="0" w:space="0" w:color="auto"/>
        <w:right w:val="none" w:sz="0" w:space="0" w:color="auto"/>
      </w:divBdr>
    </w:div>
    <w:div w:id="1977447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660</TotalTime>
  <Pages>2</Pages>
  <Words>428</Words>
  <Characters>2354</Characters>
  <Application>Microsoft Office Outlook</Application>
  <DocSecurity>0</DocSecurity>
  <Lines>0</Lines>
  <Paragraphs>0</Paragraphs>
  <ScaleCrop>false</ScaleCrop>
  <Company>CSJ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SAd_Aux6</cp:lastModifiedBy>
  <cp:revision>120</cp:revision>
  <cp:lastPrinted>2012-09-25T22:23:00Z</cp:lastPrinted>
  <dcterms:created xsi:type="dcterms:W3CDTF">2012-04-11T22:24:00Z</dcterms:created>
  <dcterms:modified xsi:type="dcterms:W3CDTF">2012-10-17T16:31:00Z</dcterms:modified>
</cp:coreProperties>
</file>