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5E" w:rsidRPr="00971096" w:rsidRDefault="00465C1B" w:rsidP="00AD305E">
      <w:pPr>
        <w:jc w:val="center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VIGILANCIA ELECTRÓ</w:t>
      </w:r>
      <w:r w:rsidR="00AD305E" w:rsidRPr="00971096">
        <w:rPr>
          <w:rFonts w:ascii="Arial" w:hAnsi="Arial" w:cs="Arial"/>
          <w:b/>
          <w:sz w:val="24"/>
          <w:szCs w:val="24"/>
        </w:rPr>
        <w:t>NICA EN EL CONSEJO SECCIONAL DEL ATLÁNTICO</w:t>
      </w:r>
    </w:p>
    <w:p w:rsidR="00AD305E" w:rsidRPr="00971096" w:rsidRDefault="00AD305E" w:rsidP="00AD305E">
      <w:pPr>
        <w:jc w:val="center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CUMPLIMIENTO DE META Y BUENA PR</w:t>
      </w:r>
      <w:r w:rsidR="00465C1B" w:rsidRPr="00971096">
        <w:rPr>
          <w:rFonts w:ascii="Arial" w:hAnsi="Arial" w:cs="Arial"/>
          <w:b/>
          <w:sz w:val="24"/>
          <w:szCs w:val="24"/>
        </w:rPr>
        <w:t>Á</w:t>
      </w:r>
      <w:r w:rsidRPr="00971096">
        <w:rPr>
          <w:rFonts w:ascii="Arial" w:hAnsi="Arial" w:cs="Arial"/>
          <w:b/>
          <w:sz w:val="24"/>
          <w:szCs w:val="24"/>
        </w:rPr>
        <w:t>CTICA ESTABLECIDA</w:t>
      </w:r>
      <w:r w:rsidR="004A7196" w:rsidRPr="00971096">
        <w:rPr>
          <w:rFonts w:ascii="Arial" w:hAnsi="Arial" w:cs="Arial"/>
          <w:b/>
          <w:sz w:val="24"/>
          <w:szCs w:val="24"/>
        </w:rPr>
        <w:t xml:space="preserve"> EN  EL AÑO</w:t>
      </w:r>
      <w:r w:rsidRPr="00971096">
        <w:rPr>
          <w:rFonts w:ascii="Arial" w:hAnsi="Arial" w:cs="Arial"/>
          <w:b/>
          <w:sz w:val="24"/>
          <w:szCs w:val="24"/>
        </w:rPr>
        <w:t xml:space="preserve"> 2018</w:t>
      </w:r>
    </w:p>
    <w:p w:rsidR="00AD305E" w:rsidRPr="00971096" w:rsidRDefault="00AD305E" w:rsidP="00AD305E">
      <w:pPr>
        <w:jc w:val="both"/>
        <w:rPr>
          <w:rFonts w:ascii="Arial" w:hAnsi="Arial" w:cs="Arial"/>
          <w:b/>
          <w:sz w:val="24"/>
          <w:szCs w:val="24"/>
        </w:rPr>
      </w:pPr>
    </w:p>
    <w:p w:rsidR="00AD305E" w:rsidRPr="00971096" w:rsidRDefault="00AD305E" w:rsidP="00465C1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OBJETIVO GENERAL:</w:t>
      </w:r>
    </w:p>
    <w:p w:rsidR="00AD305E" w:rsidRDefault="00AD305E" w:rsidP="00AD305E">
      <w:pPr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Dar celeridad al trámite de vigilancias judiciales, en procura del mejoramiento de la gestión judicial, para la satisfacción de usuarios e interesados, con el propósito de fortalecer el sistema de gestión de calidad, al evidenciar buenas prácticas en la organización y métodos del Co</w:t>
      </w:r>
      <w:r w:rsidRPr="00971096">
        <w:rPr>
          <w:rFonts w:ascii="Arial" w:hAnsi="Arial" w:cs="Arial"/>
          <w:b/>
          <w:sz w:val="24"/>
          <w:szCs w:val="24"/>
        </w:rPr>
        <w:t>n</w:t>
      </w:r>
      <w:r w:rsidRPr="00971096">
        <w:rPr>
          <w:rFonts w:ascii="Arial" w:hAnsi="Arial" w:cs="Arial"/>
          <w:sz w:val="24"/>
          <w:szCs w:val="24"/>
        </w:rPr>
        <w:t>sejo Seccional de Atlántico.</w:t>
      </w:r>
    </w:p>
    <w:p w:rsidR="00971096" w:rsidRPr="00971096" w:rsidRDefault="00971096" w:rsidP="00AD305E">
      <w:pPr>
        <w:jc w:val="both"/>
        <w:rPr>
          <w:rFonts w:ascii="Arial" w:hAnsi="Arial" w:cs="Arial"/>
          <w:sz w:val="24"/>
          <w:szCs w:val="24"/>
        </w:rPr>
      </w:pPr>
    </w:p>
    <w:p w:rsidR="00AD305E" w:rsidRPr="00971096" w:rsidRDefault="00465C1B" w:rsidP="00465C1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OBJETIVO ESPECÍ</w:t>
      </w:r>
      <w:r w:rsidR="00AD305E" w:rsidRPr="00971096">
        <w:rPr>
          <w:rFonts w:ascii="Arial" w:hAnsi="Arial" w:cs="Arial"/>
          <w:b/>
          <w:sz w:val="24"/>
          <w:szCs w:val="24"/>
        </w:rPr>
        <w:t>FICO:</w:t>
      </w:r>
    </w:p>
    <w:p w:rsidR="00AD305E" w:rsidRPr="00971096" w:rsidRDefault="00AD305E" w:rsidP="00AD305E">
      <w:pPr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Estandarizar el trámite de la vigilancia judicial a fin de mejorar indicadores de oportunidad en el Consejo Seccional del Atlántico</w:t>
      </w:r>
    </w:p>
    <w:p w:rsidR="00465C1B" w:rsidRPr="00971096" w:rsidRDefault="00465C1B" w:rsidP="00465C1B">
      <w:pPr>
        <w:jc w:val="both"/>
        <w:rPr>
          <w:rFonts w:ascii="Arial" w:hAnsi="Arial" w:cs="Arial"/>
          <w:b/>
          <w:sz w:val="24"/>
          <w:szCs w:val="24"/>
        </w:rPr>
      </w:pPr>
    </w:p>
    <w:p w:rsidR="0006735B" w:rsidRPr="00971096" w:rsidRDefault="00465C1B" w:rsidP="0097109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DESCRIPCIÓ</w:t>
      </w:r>
      <w:r w:rsidR="00AD305E" w:rsidRPr="00971096">
        <w:rPr>
          <w:rFonts w:ascii="Arial" w:hAnsi="Arial" w:cs="Arial"/>
          <w:b/>
          <w:sz w:val="24"/>
          <w:szCs w:val="24"/>
        </w:rPr>
        <w:t xml:space="preserve">N DEL PROCEDIMIENTO </w:t>
      </w:r>
      <w:r w:rsidR="0006735B" w:rsidRPr="00971096">
        <w:rPr>
          <w:rFonts w:ascii="Arial" w:hAnsi="Arial" w:cs="Arial"/>
          <w:b/>
          <w:sz w:val="24"/>
          <w:szCs w:val="24"/>
        </w:rPr>
        <w:t>ELECTR</w:t>
      </w:r>
      <w:r w:rsidRPr="00971096">
        <w:rPr>
          <w:rFonts w:ascii="Arial" w:hAnsi="Arial" w:cs="Arial"/>
          <w:b/>
          <w:sz w:val="24"/>
          <w:szCs w:val="24"/>
        </w:rPr>
        <w:t>Ó</w:t>
      </w:r>
      <w:r w:rsidR="0006735B" w:rsidRPr="00971096">
        <w:rPr>
          <w:rFonts w:ascii="Arial" w:hAnsi="Arial" w:cs="Arial"/>
          <w:b/>
          <w:sz w:val="24"/>
          <w:szCs w:val="24"/>
        </w:rPr>
        <w:t>NICO:</w:t>
      </w:r>
    </w:p>
    <w:p w:rsidR="00971096" w:rsidRPr="00971096" w:rsidRDefault="00971096" w:rsidP="0097109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465C1B" w:rsidRPr="00971096" w:rsidRDefault="0006735B" w:rsidP="00465C1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Radicación</w:t>
      </w:r>
      <w:r w:rsidR="00465C1B" w:rsidRPr="00971096">
        <w:rPr>
          <w:rFonts w:ascii="Arial" w:hAnsi="Arial" w:cs="Arial"/>
          <w:b/>
          <w:sz w:val="24"/>
          <w:szCs w:val="24"/>
        </w:rPr>
        <w:t>:</w:t>
      </w:r>
      <w:r w:rsidRPr="00971096">
        <w:rPr>
          <w:rFonts w:ascii="Arial" w:hAnsi="Arial" w:cs="Arial"/>
          <w:b/>
          <w:sz w:val="24"/>
          <w:szCs w:val="24"/>
        </w:rPr>
        <w:t xml:space="preserve"> </w:t>
      </w:r>
      <w:r w:rsidR="00465C1B" w:rsidRPr="00971096">
        <w:rPr>
          <w:rFonts w:ascii="Arial" w:hAnsi="Arial" w:cs="Arial"/>
          <w:sz w:val="24"/>
          <w:szCs w:val="24"/>
        </w:rPr>
        <w:t>Se recibe</w:t>
      </w:r>
      <w:r w:rsidRPr="00971096">
        <w:rPr>
          <w:rFonts w:ascii="Arial" w:hAnsi="Arial" w:cs="Arial"/>
          <w:sz w:val="24"/>
          <w:szCs w:val="24"/>
        </w:rPr>
        <w:t xml:space="preserve"> la vigilancia </w:t>
      </w:r>
      <w:r w:rsidR="00465C1B" w:rsidRPr="00971096">
        <w:rPr>
          <w:rFonts w:ascii="Arial" w:hAnsi="Arial" w:cs="Arial"/>
          <w:sz w:val="24"/>
          <w:szCs w:val="24"/>
        </w:rPr>
        <w:t xml:space="preserve">en ventanilla, </w:t>
      </w:r>
      <w:r w:rsidR="00A61E42" w:rsidRPr="00971096">
        <w:rPr>
          <w:rFonts w:ascii="Arial" w:hAnsi="Arial" w:cs="Arial"/>
          <w:sz w:val="24"/>
          <w:szCs w:val="24"/>
        </w:rPr>
        <w:t xml:space="preserve">se radica </w:t>
      </w:r>
      <w:r w:rsidRPr="00971096">
        <w:rPr>
          <w:rFonts w:ascii="Arial" w:hAnsi="Arial" w:cs="Arial"/>
          <w:sz w:val="24"/>
          <w:szCs w:val="24"/>
        </w:rPr>
        <w:t>en e</w:t>
      </w:r>
      <w:r w:rsidR="004A7196" w:rsidRPr="00971096">
        <w:rPr>
          <w:rFonts w:ascii="Arial" w:hAnsi="Arial" w:cs="Arial"/>
          <w:sz w:val="24"/>
          <w:szCs w:val="24"/>
        </w:rPr>
        <w:t xml:space="preserve">l programa </w:t>
      </w:r>
      <w:r w:rsidR="00465C1B" w:rsidRPr="00971096">
        <w:rPr>
          <w:rFonts w:ascii="Arial" w:hAnsi="Arial" w:cs="Arial"/>
          <w:sz w:val="24"/>
          <w:szCs w:val="24"/>
        </w:rPr>
        <w:t>SIGOBIUS</w:t>
      </w:r>
      <w:r w:rsidRPr="00971096">
        <w:rPr>
          <w:rFonts w:ascii="Arial" w:hAnsi="Arial" w:cs="Arial"/>
          <w:sz w:val="24"/>
          <w:szCs w:val="24"/>
        </w:rPr>
        <w:t xml:space="preserve">,  con todos los datos necesarios, radicado del proceso a vigilar, parte interesada que presenta la vigilancia, o de oficio si es del caso, además se indica el </w:t>
      </w:r>
      <w:r w:rsidR="00465C1B" w:rsidRPr="00971096">
        <w:rPr>
          <w:rFonts w:ascii="Arial" w:hAnsi="Arial" w:cs="Arial"/>
          <w:sz w:val="24"/>
          <w:szCs w:val="24"/>
        </w:rPr>
        <w:t>D</w:t>
      </w:r>
      <w:r w:rsidRPr="00971096">
        <w:rPr>
          <w:rFonts w:ascii="Arial" w:hAnsi="Arial" w:cs="Arial"/>
          <w:sz w:val="24"/>
          <w:szCs w:val="24"/>
        </w:rPr>
        <w:t xml:space="preserve">espacho </w:t>
      </w:r>
      <w:r w:rsidR="00465C1B" w:rsidRPr="00971096">
        <w:rPr>
          <w:rFonts w:ascii="Arial" w:hAnsi="Arial" w:cs="Arial"/>
          <w:sz w:val="24"/>
          <w:szCs w:val="24"/>
        </w:rPr>
        <w:t>J</w:t>
      </w:r>
      <w:r w:rsidRPr="00971096">
        <w:rPr>
          <w:rFonts w:ascii="Arial" w:hAnsi="Arial" w:cs="Arial"/>
          <w:sz w:val="24"/>
          <w:szCs w:val="24"/>
        </w:rPr>
        <w:t xml:space="preserve">udicial, </w:t>
      </w:r>
      <w:r w:rsidR="00465C1B" w:rsidRPr="00971096">
        <w:rPr>
          <w:rFonts w:ascii="Arial" w:hAnsi="Arial" w:cs="Arial"/>
          <w:sz w:val="24"/>
          <w:szCs w:val="24"/>
        </w:rPr>
        <w:t>C</w:t>
      </w:r>
      <w:r w:rsidRPr="00971096">
        <w:rPr>
          <w:rFonts w:ascii="Arial" w:hAnsi="Arial" w:cs="Arial"/>
          <w:sz w:val="24"/>
          <w:szCs w:val="24"/>
        </w:rPr>
        <w:t xml:space="preserve">ódigo </w:t>
      </w:r>
      <w:r w:rsidR="00465C1B" w:rsidRPr="00971096">
        <w:rPr>
          <w:rFonts w:ascii="Arial" w:hAnsi="Arial" w:cs="Arial"/>
          <w:sz w:val="24"/>
          <w:szCs w:val="24"/>
        </w:rPr>
        <w:t>I</w:t>
      </w:r>
      <w:r w:rsidRPr="00971096">
        <w:rPr>
          <w:rFonts w:ascii="Arial" w:hAnsi="Arial" w:cs="Arial"/>
          <w:sz w:val="24"/>
          <w:szCs w:val="24"/>
        </w:rPr>
        <w:t xml:space="preserve">nterno del </w:t>
      </w:r>
      <w:r w:rsidR="00465C1B" w:rsidRPr="00971096">
        <w:rPr>
          <w:rFonts w:ascii="Arial" w:hAnsi="Arial" w:cs="Arial"/>
          <w:sz w:val="24"/>
          <w:szCs w:val="24"/>
        </w:rPr>
        <w:t>S</w:t>
      </w:r>
      <w:r w:rsidRPr="00971096">
        <w:rPr>
          <w:rFonts w:ascii="Arial" w:hAnsi="Arial" w:cs="Arial"/>
          <w:sz w:val="24"/>
          <w:szCs w:val="24"/>
        </w:rPr>
        <w:t>istema y el radicado de la vigilancia.</w:t>
      </w:r>
    </w:p>
    <w:p w:rsidR="00465C1B" w:rsidRPr="00971096" w:rsidRDefault="00465C1B" w:rsidP="00465C1B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465C1B" w:rsidRPr="00971096" w:rsidRDefault="000741B1" w:rsidP="00465C1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Reparto</w:t>
      </w:r>
      <w:r w:rsidRPr="00971096">
        <w:rPr>
          <w:rFonts w:ascii="Arial" w:hAnsi="Arial" w:cs="Arial"/>
          <w:sz w:val="24"/>
          <w:szCs w:val="24"/>
        </w:rPr>
        <w:t xml:space="preserve">: </w:t>
      </w:r>
      <w:r w:rsidR="00465C1B" w:rsidRPr="00971096">
        <w:rPr>
          <w:rFonts w:ascii="Arial" w:hAnsi="Arial" w:cs="Arial"/>
          <w:sz w:val="24"/>
          <w:szCs w:val="24"/>
        </w:rPr>
        <w:t>Se</w:t>
      </w:r>
      <w:r w:rsidRPr="00971096">
        <w:rPr>
          <w:rFonts w:ascii="Arial" w:hAnsi="Arial" w:cs="Arial"/>
          <w:sz w:val="24"/>
          <w:szCs w:val="24"/>
        </w:rPr>
        <w:t xml:space="preserve"> realiza tomando los datos de las vigilancias radicadas</w:t>
      </w:r>
      <w:r w:rsidR="004A7196" w:rsidRPr="00971096">
        <w:rPr>
          <w:rFonts w:ascii="Arial" w:hAnsi="Arial" w:cs="Arial"/>
          <w:sz w:val="24"/>
          <w:szCs w:val="24"/>
        </w:rPr>
        <w:t xml:space="preserve">, los cuales se </w:t>
      </w:r>
      <w:r w:rsidR="00465C1B" w:rsidRPr="00971096">
        <w:rPr>
          <w:rFonts w:ascii="Arial" w:hAnsi="Arial" w:cs="Arial"/>
          <w:sz w:val="24"/>
          <w:szCs w:val="24"/>
        </w:rPr>
        <w:t>ingresan en</w:t>
      </w:r>
      <w:r w:rsidR="004A7196" w:rsidRPr="00971096">
        <w:rPr>
          <w:rFonts w:ascii="Arial" w:hAnsi="Arial" w:cs="Arial"/>
          <w:sz w:val="24"/>
          <w:szCs w:val="24"/>
        </w:rPr>
        <w:t xml:space="preserve"> un archivo en</w:t>
      </w:r>
      <w:r w:rsidRPr="00971096">
        <w:rPr>
          <w:rFonts w:ascii="Arial" w:hAnsi="Arial" w:cs="Arial"/>
          <w:sz w:val="24"/>
          <w:szCs w:val="24"/>
        </w:rPr>
        <w:t xml:space="preserve"> Exc</w:t>
      </w:r>
      <w:r w:rsidR="004A7196" w:rsidRPr="00971096">
        <w:rPr>
          <w:rFonts w:ascii="Arial" w:hAnsi="Arial" w:cs="Arial"/>
          <w:sz w:val="24"/>
          <w:szCs w:val="24"/>
        </w:rPr>
        <w:t>el y se procede al reparto por D</w:t>
      </w:r>
      <w:r w:rsidRPr="00971096">
        <w:rPr>
          <w:rFonts w:ascii="Arial" w:hAnsi="Arial" w:cs="Arial"/>
          <w:sz w:val="24"/>
          <w:szCs w:val="24"/>
        </w:rPr>
        <w:t>espachos, genera</w:t>
      </w:r>
      <w:r w:rsidR="004A7196" w:rsidRPr="00971096">
        <w:rPr>
          <w:rFonts w:ascii="Arial" w:hAnsi="Arial" w:cs="Arial"/>
          <w:sz w:val="24"/>
          <w:szCs w:val="24"/>
        </w:rPr>
        <w:t xml:space="preserve">ndo actas individuales para cada </w:t>
      </w:r>
      <w:r w:rsidR="00465C1B" w:rsidRPr="00971096">
        <w:rPr>
          <w:rFonts w:ascii="Arial" w:hAnsi="Arial" w:cs="Arial"/>
          <w:sz w:val="24"/>
          <w:szCs w:val="24"/>
        </w:rPr>
        <w:t>M</w:t>
      </w:r>
      <w:r w:rsidR="004A7196" w:rsidRPr="00971096">
        <w:rPr>
          <w:rFonts w:ascii="Arial" w:hAnsi="Arial" w:cs="Arial"/>
          <w:sz w:val="24"/>
          <w:szCs w:val="24"/>
        </w:rPr>
        <w:t>agistrado</w:t>
      </w:r>
      <w:r w:rsidRPr="00971096">
        <w:rPr>
          <w:rFonts w:ascii="Arial" w:hAnsi="Arial" w:cs="Arial"/>
          <w:sz w:val="24"/>
          <w:szCs w:val="24"/>
        </w:rPr>
        <w:t xml:space="preserve"> del Consejo Seccional del Atlántico.</w:t>
      </w:r>
    </w:p>
    <w:p w:rsidR="00465C1B" w:rsidRPr="00971096" w:rsidRDefault="00465C1B" w:rsidP="00465C1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465C1B" w:rsidRPr="00971096" w:rsidRDefault="000741B1" w:rsidP="00465C1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Auto de Recopilación de Información</w:t>
      </w:r>
      <w:r w:rsidR="00465C1B" w:rsidRPr="00971096">
        <w:rPr>
          <w:rFonts w:ascii="Arial" w:hAnsi="Arial" w:cs="Arial"/>
          <w:b/>
          <w:sz w:val="24"/>
          <w:szCs w:val="24"/>
        </w:rPr>
        <w:t>:</w:t>
      </w:r>
      <w:r w:rsidRPr="00971096">
        <w:rPr>
          <w:rFonts w:ascii="Arial" w:hAnsi="Arial" w:cs="Arial"/>
          <w:b/>
          <w:sz w:val="24"/>
          <w:szCs w:val="24"/>
        </w:rPr>
        <w:t xml:space="preserve"> </w:t>
      </w:r>
      <w:r w:rsidR="00A61E42" w:rsidRPr="00971096">
        <w:rPr>
          <w:rFonts w:ascii="Arial" w:hAnsi="Arial" w:cs="Arial"/>
          <w:sz w:val="24"/>
          <w:szCs w:val="24"/>
        </w:rPr>
        <w:t>C</w:t>
      </w:r>
      <w:r w:rsidRPr="00971096">
        <w:rPr>
          <w:rFonts w:ascii="Arial" w:hAnsi="Arial" w:cs="Arial"/>
          <w:sz w:val="24"/>
          <w:szCs w:val="24"/>
        </w:rPr>
        <w:t xml:space="preserve">onforme al Acuerdo PSAA11- 8716 de 2011, mediante orden electrónica que conecta a la base datos </w:t>
      </w:r>
      <w:r w:rsidR="00A61E42" w:rsidRPr="00971096">
        <w:rPr>
          <w:rFonts w:ascii="Arial" w:hAnsi="Arial" w:cs="Arial"/>
          <w:sz w:val="24"/>
          <w:szCs w:val="24"/>
        </w:rPr>
        <w:t xml:space="preserve">con </w:t>
      </w:r>
      <w:r w:rsidRPr="00971096">
        <w:rPr>
          <w:rFonts w:ascii="Arial" w:hAnsi="Arial" w:cs="Arial"/>
          <w:sz w:val="24"/>
          <w:szCs w:val="24"/>
        </w:rPr>
        <w:t>los formatos diseñados en ambiente Word, al proferir este auto automáticamente se</w:t>
      </w:r>
      <w:r w:rsidR="009105BA" w:rsidRPr="00971096">
        <w:rPr>
          <w:rFonts w:ascii="Arial" w:hAnsi="Arial" w:cs="Arial"/>
          <w:sz w:val="24"/>
          <w:szCs w:val="24"/>
        </w:rPr>
        <w:t xml:space="preserve"> </w:t>
      </w:r>
      <w:r w:rsidR="00A61E42" w:rsidRPr="00971096">
        <w:rPr>
          <w:rFonts w:ascii="Arial" w:hAnsi="Arial" w:cs="Arial"/>
          <w:sz w:val="24"/>
          <w:szCs w:val="24"/>
        </w:rPr>
        <w:t xml:space="preserve">trasfieren </w:t>
      </w:r>
      <w:r w:rsidR="009105BA" w:rsidRPr="00971096">
        <w:rPr>
          <w:rFonts w:ascii="Arial" w:hAnsi="Arial" w:cs="Arial"/>
          <w:sz w:val="24"/>
          <w:szCs w:val="24"/>
        </w:rPr>
        <w:t>los datos de la vigilancia y el nombre del funcionario al conectarse con la base datos del Consejo seccional.</w:t>
      </w:r>
    </w:p>
    <w:p w:rsidR="00465C1B" w:rsidRPr="00971096" w:rsidRDefault="00465C1B" w:rsidP="00465C1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0741B1" w:rsidRPr="00971096" w:rsidRDefault="00A61E42" w:rsidP="00465C1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Apertura de V</w:t>
      </w:r>
      <w:r w:rsidR="000741B1" w:rsidRPr="00971096">
        <w:rPr>
          <w:rFonts w:ascii="Arial" w:hAnsi="Arial" w:cs="Arial"/>
          <w:b/>
          <w:sz w:val="24"/>
          <w:szCs w:val="24"/>
        </w:rPr>
        <w:t>igilancia, o Resolución que niega apertura</w:t>
      </w:r>
      <w:r w:rsidRPr="00971096">
        <w:rPr>
          <w:rFonts w:ascii="Arial" w:hAnsi="Arial" w:cs="Arial"/>
          <w:b/>
          <w:sz w:val="24"/>
          <w:szCs w:val="24"/>
        </w:rPr>
        <w:t>:</w:t>
      </w:r>
      <w:r w:rsidR="009105BA" w:rsidRPr="00971096">
        <w:rPr>
          <w:rFonts w:ascii="Arial" w:hAnsi="Arial" w:cs="Arial"/>
          <w:b/>
          <w:sz w:val="24"/>
          <w:szCs w:val="24"/>
        </w:rPr>
        <w:t xml:space="preserve"> </w:t>
      </w:r>
      <w:r w:rsidRPr="00971096">
        <w:rPr>
          <w:rFonts w:ascii="Arial" w:hAnsi="Arial" w:cs="Arial"/>
          <w:sz w:val="24"/>
          <w:szCs w:val="24"/>
        </w:rPr>
        <w:t>S</w:t>
      </w:r>
      <w:r w:rsidR="009105BA" w:rsidRPr="00971096">
        <w:rPr>
          <w:rFonts w:ascii="Arial" w:hAnsi="Arial" w:cs="Arial"/>
          <w:sz w:val="24"/>
          <w:szCs w:val="24"/>
        </w:rPr>
        <w:t xml:space="preserve">e procede a imprimir la decisión correspondiente con los datos respectivos, que son insertados en el formato de manera automática, por el </w:t>
      </w:r>
      <w:r w:rsidRPr="00971096">
        <w:rPr>
          <w:rFonts w:ascii="Arial" w:hAnsi="Arial" w:cs="Arial"/>
          <w:sz w:val="24"/>
          <w:szCs w:val="24"/>
        </w:rPr>
        <w:t xml:space="preserve">procedimiento </w:t>
      </w:r>
      <w:r w:rsidR="009105BA" w:rsidRPr="00971096">
        <w:rPr>
          <w:rFonts w:ascii="Arial" w:hAnsi="Arial" w:cs="Arial"/>
          <w:sz w:val="24"/>
          <w:szCs w:val="24"/>
        </w:rPr>
        <w:t xml:space="preserve"> electrónico diseñado por la </w:t>
      </w:r>
      <w:r w:rsidRPr="00971096">
        <w:rPr>
          <w:rFonts w:ascii="Arial" w:hAnsi="Arial" w:cs="Arial"/>
          <w:sz w:val="24"/>
          <w:szCs w:val="24"/>
        </w:rPr>
        <w:t>I</w:t>
      </w:r>
      <w:r w:rsidR="009105BA" w:rsidRPr="00971096">
        <w:rPr>
          <w:rFonts w:ascii="Arial" w:hAnsi="Arial" w:cs="Arial"/>
          <w:sz w:val="24"/>
          <w:szCs w:val="24"/>
        </w:rPr>
        <w:t xml:space="preserve">ngeniera de </w:t>
      </w:r>
      <w:r w:rsidRPr="00971096">
        <w:rPr>
          <w:rFonts w:ascii="Arial" w:hAnsi="Arial" w:cs="Arial"/>
          <w:sz w:val="24"/>
          <w:szCs w:val="24"/>
        </w:rPr>
        <w:t>S</w:t>
      </w:r>
      <w:r w:rsidR="009105BA" w:rsidRPr="00971096">
        <w:rPr>
          <w:rFonts w:ascii="Arial" w:hAnsi="Arial" w:cs="Arial"/>
          <w:sz w:val="24"/>
          <w:szCs w:val="24"/>
        </w:rPr>
        <w:t>istemas del Consejo Seccional del Atlántico.</w:t>
      </w:r>
    </w:p>
    <w:p w:rsidR="00C529BF" w:rsidRPr="00971096" w:rsidRDefault="00C529BF" w:rsidP="00C529BF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741B1" w:rsidRPr="00971096" w:rsidRDefault="000741B1" w:rsidP="000741B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Resolución que impone efectos del PSAA11- 8716 de 2011</w:t>
      </w:r>
      <w:r w:rsidR="00A61E42" w:rsidRPr="00971096">
        <w:rPr>
          <w:rFonts w:ascii="Arial" w:hAnsi="Arial" w:cs="Arial"/>
          <w:b/>
          <w:sz w:val="24"/>
          <w:szCs w:val="24"/>
        </w:rPr>
        <w:t>:</w:t>
      </w:r>
      <w:r w:rsidR="009105BA" w:rsidRPr="00971096">
        <w:rPr>
          <w:rFonts w:ascii="Arial" w:hAnsi="Arial" w:cs="Arial"/>
          <w:b/>
          <w:sz w:val="24"/>
          <w:szCs w:val="24"/>
        </w:rPr>
        <w:t xml:space="preserve"> </w:t>
      </w:r>
      <w:r w:rsidR="00A61E42" w:rsidRPr="00971096">
        <w:rPr>
          <w:rFonts w:ascii="Arial" w:hAnsi="Arial" w:cs="Arial"/>
          <w:sz w:val="24"/>
          <w:szCs w:val="24"/>
        </w:rPr>
        <w:t>S</w:t>
      </w:r>
      <w:r w:rsidR="009105BA" w:rsidRPr="00971096">
        <w:rPr>
          <w:rFonts w:ascii="Arial" w:hAnsi="Arial" w:cs="Arial"/>
          <w:sz w:val="24"/>
          <w:szCs w:val="24"/>
        </w:rPr>
        <w:t xml:space="preserve">e imprime la  decisión con los datos correspondientes que son </w:t>
      </w:r>
      <w:r w:rsidR="00A61E42" w:rsidRPr="00971096">
        <w:rPr>
          <w:rFonts w:ascii="Arial" w:hAnsi="Arial" w:cs="Arial"/>
          <w:sz w:val="24"/>
          <w:szCs w:val="24"/>
        </w:rPr>
        <w:t>transferidos</w:t>
      </w:r>
      <w:r w:rsidR="009105BA" w:rsidRPr="00971096">
        <w:rPr>
          <w:rFonts w:ascii="Arial" w:hAnsi="Arial" w:cs="Arial"/>
          <w:sz w:val="24"/>
          <w:szCs w:val="24"/>
        </w:rPr>
        <w:t xml:space="preserve"> en e</w:t>
      </w:r>
      <w:r w:rsidR="002B7E04" w:rsidRPr="00971096">
        <w:rPr>
          <w:rFonts w:ascii="Arial" w:hAnsi="Arial" w:cs="Arial"/>
          <w:sz w:val="24"/>
          <w:szCs w:val="24"/>
        </w:rPr>
        <w:t>l formato de manera automática, diseñado en Wo</w:t>
      </w:r>
      <w:r w:rsidR="009105BA" w:rsidRPr="00971096">
        <w:rPr>
          <w:rFonts w:ascii="Arial" w:hAnsi="Arial" w:cs="Arial"/>
          <w:sz w:val="24"/>
          <w:szCs w:val="24"/>
        </w:rPr>
        <w:t>rd</w:t>
      </w:r>
      <w:r w:rsidR="002B7E04" w:rsidRPr="00971096">
        <w:rPr>
          <w:rFonts w:ascii="Arial" w:hAnsi="Arial" w:cs="Arial"/>
          <w:sz w:val="24"/>
          <w:szCs w:val="24"/>
        </w:rPr>
        <w:t>,</w:t>
      </w:r>
      <w:r w:rsidR="00370299" w:rsidRPr="00971096">
        <w:rPr>
          <w:rFonts w:ascii="Arial" w:hAnsi="Arial" w:cs="Arial"/>
          <w:sz w:val="24"/>
          <w:szCs w:val="24"/>
        </w:rPr>
        <w:t xml:space="preserve"> que se complementa con la motivación y decisión correspondiente al caso.</w:t>
      </w:r>
    </w:p>
    <w:p w:rsidR="000B19EE" w:rsidRDefault="000B19EE" w:rsidP="000B19E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9105BA" w:rsidRPr="00971096" w:rsidRDefault="009105BA" w:rsidP="0097109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lastRenderedPageBreak/>
        <w:t>BENEFICIOS DE LA VIGILANCIA ELECTR</w:t>
      </w:r>
      <w:r w:rsidR="002B7E04" w:rsidRPr="00971096">
        <w:rPr>
          <w:rFonts w:ascii="Arial" w:hAnsi="Arial" w:cs="Arial"/>
          <w:b/>
          <w:sz w:val="24"/>
          <w:szCs w:val="24"/>
        </w:rPr>
        <w:t>Ó</w:t>
      </w:r>
      <w:r w:rsidRPr="00971096">
        <w:rPr>
          <w:rFonts w:ascii="Arial" w:hAnsi="Arial" w:cs="Arial"/>
          <w:b/>
          <w:sz w:val="24"/>
          <w:szCs w:val="24"/>
        </w:rPr>
        <w:t>NICA:</w:t>
      </w:r>
    </w:p>
    <w:p w:rsidR="00306345" w:rsidRPr="00971096" w:rsidRDefault="00306345" w:rsidP="0097109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90F6E" w:rsidRDefault="00306345" w:rsidP="00971096">
      <w:pPr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Mejora la celeridad en el trámite las vigilancias judiciales administrativas</w:t>
      </w:r>
      <w:r w:rsidR="00B90F6E" w:rsidRPr="00971096">
        <w:rPr>
          <w:rFonts w:ascii="Arial" w:hAnsi="Arial" w:cs="Arial"/>
          <w:sz w:val="24"/>
          <w:szCs w:val="24"/>
        </w:rPr>
        <w:t xml:space="preserve"> y a</w:t>
      </w:r>
      <w:r w:rsidR="009C1BB6" w:rsidRPr="007C218C">
        <w:rPr>
          <w:rFonts w:ascii="Arial" w:hAnsi="Arial" w:cs="Arial"/>
          <w:sz w:val="24"/>
          <w:szCs w:val="24"/>
        </w:rPr>
        <w:t>giliza la búsqueda y consulta de la información</w:t>
      </w:r>
      <w:r w:rsidR="00B90F6E" w:rsidRPr="00971096">
        <w:rPr>
          <w:rFonts w:ascii="Arial" w:hAnsi="Arial" w:cs="Arial"/>
          <w:sz w:val="24"/>
          <w:szCs w:val="24"/>
        </w:rPr>
        <w:t xml:space="preserve">. </w:t>
      </w:r>
    </w:p>
    <w:p w:rsidR="00B90F6E" w:rsidRPr="00971096" w:rsidRDefault="00306345" w:rsidP="00971096">
      <w:pPr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 xml:space="preserve">Los auxiliares del despacho </w:t>
      </w:r>
      <w:r w:rsidR="002B7E04" w:rsidRPr="00971096">
        <w:rPr>
          <w:rFonts w:ascii="Arial" w:hAnsi="Arial" w:cs="Arial"/>
          <w:sz w:val="24"/>
          <w:szCs w:val="24"/>
        </w:rPr>
        <w:t>disponen de</w:t>
      </w:r>
      <w:r w:rsidRPr="00971096">
        <w:rPr>
          <w:rFonts w:ascii="Arial" w:hAnsi="Arial" w:cs="Arial"/>
          <w:sz w:val="24"/>
          <w:szCs w:val="24"/>
        </w:rPr>
        <w:t xml:space="preserve"> mayor tiempo para atender otros asuntos asi</w:t>
      </w:r>
      <w:r w:rsidR="002B7E04" w:rsidRPr="00971096">
        <w:rPr>
          <w:rFonts w:ascii="Arial" w:hAnsi="Arial" w:cs="Arial"/>
          <w:sz w:val="24"/>
          <w:szCs w:val="24"/>
        </w:rPr>
        <w:t>gnados conforme a sus funciones.</w:t>
      </w:r>
      <w:r w:rsidR="00B90F6E" w:rsidRPr="00971096">
        <w:rPr>
          <w:rFonts w:ascii="Arial" w:hAnsi="Arial" w:cs="Arial"/>
          <w:sz w:val="24"/>
          <w:szCs w:val="24"/>
        </w:rPr>
        <w:t xml:space="preserve"> </w:t>
      </w:r>
    </w:p>
    <w:p w:rsidR="00B90F6E" w:rsidRPr="00971096" w:rsidRDefault="00306345" w:rsidP="00971096">
      <w:pPr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Se estandarizan procedimientos para mejorar el sistema de gestión de calidad.</w:t>
      </w:r>
      <w:r w:rsidR="00B90F6E" w:rsidRPr="00971096">
        <w:rPr>
          <w:rFonts w:ascii="Arial" w:hAnsi="Arial" w:cs="Arial"/>
          <w:sz w:val="24"/>
          <w:szCs w:val="24"/>
        </w:rPr>
        <w:t xml:space="preserve"> </w:t>
      </w:r>
    </w:p>
    <w:p w:rsidR="009C1BB6" w:rsidRPr="00971096" w:rsidRDefault="009C1BB6" w:rsidP="00971096">
      <w:pPr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7C218C">
        <w:rPr>
          <w:rFonts w:ascii="Arial" w:hAnsi="Arial" w:cs="Arial"/>
          <w:sz w:val="24"/>
          <w:szCs w:val="24"/>
        </w:rPr>
        <w:t>Adaptabilidad</w:t>
      </w:r>
      <w:r w:rsidR="00B90F6E" w:rsidRPr="00971096">
        <w:rPr>
          <w:rFonts w:ascii="Arial" w:hAnsi="Arial" w:cs="Arial"/>
          <w:sz w:val="24"/>
          <w:szCs w:val="24"/>
        </w:rPr>
        <w:t>, l</w:t>
      </w:r>
      <w:r w:rsidRPr="007C218C">
        <w:rPr>
          <w:rFonts w:ascii="Arial" w:hAnsi="Arial" w:cs="Arial"/>
          <w:sz w:val="24"/>
          <w:szCs w:val="24"/>
        </w:rPr>
        <w:t>a información digita</w:t>
      </w:r>
      <w:r w:rsidR="00B90F6E" w:rsidRPr="00971096">
        <w:rPr>
          <w:rFonts w:ascii="Arial" w:hAnsi="Arial" w:cs="Arial"/>
          <w:sz w:val="24"/>
          <w:szCs w:val="24"/>
        </w:rPr>
        <w:t>da</w:t>
      </w:r>
      <w:r w:rsidRPr="007C218C">
        <w:rPr>
          <w:rFonts w:ascii="Arial" w:hAnsi="Arial" w:cs="Arial"/>
          <w:sz w:val="24"/>
          <w:szCs w:val="24"/>
        </w:rPr>
        <w:t xml:space="preserve"> puede ser modificada y se puede convertir a varios formatos</w:t>
      </w:r>
      <w:r w:rsidR="00B90F6E" w:rsidRPr="00971096">
        <w:rPr>
          <w:rFonts w:ascii="Arial" w:hAnsi="Arial" w:cs="Arial"/>
          <w:sz w:val="24"/>
          <w:szCs w:val="24"/>
        </w:rPr>
        <w:t>.</w:t>
      </w:r>
    </w:p>
    <w:p w:rsidR="00306345" w:rsidRPr="00971096" w:rsidRDefault="00306345" w:rsidP="00971096">
      <w:pPr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Mejora la organización y métodos al interior del Consejo Seccional de la Judicatura del Atlántico</w:t>
      </w:r>
      <w:r w:rsidR="00B90F6E" w:rsidRPr="00971096">
        <w:rPr>
          <w:rFonts w:ascii="Arial" w:hAnsi="Arial" w:cs="Arial"/>
          <w:sz w:val="24"/>
          <w:szCs w:val="24"/>
        </w:rPr>
        <w:t xml:space="preserve"> y f</w:t>
      </w:r>
      <w:r w:rsidR="009C1BB6" w:rsidRPr="007C218C">
        <w:rPr>
          <w:rFonts w:ascii="Arial" w:hAnsi="Arial" w:cs="Arial"/>
          <w:sz w:val="24"/>
          <w:szCs w:val="24"/>
        </w:rPr>
        <w:t>acilita el acceso a los documentos</w:t>
      </w:r>
      <w:r w:rsidR="00B90F6E" w:rsidRPr="00971096">
        <w:rPr>
          <w:rFonts w:ascii="Arial" w:hAnsi="Arial" w:cs="Arial"/>
          <w:sz w:val="24"/>
          <w:szCs w:val="24"/>
        </w:rPr>
        <w:t>.</w:t>
      </w:r>
    </w:p>
    <w:p w:rsidR="00B90F6E" w:rsidRDefault="00306345" w:rsidP="00971096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Se evidencia una mejor práctica que</w:t>
      </w:r>
      <w:r w:rsidR="0020543B" w:rsidRPr="00971096">
        <w:rPr>
          <w:rFonts w:ascii="Arial" w:hAnsi="Arial" w:cs="Arial"/>
          <w:sz w:val="24"/>
          <w:szCs w:val="24"/>
        </w:rPr>
        <w:t xml:space="preserve"> favorece la celeridad de la gestión y ello de manera lógica se revierte en </w:t>
      </w:r>
      <w:r w:rsidR="002B7E04" w:rsidRPr="00971096">
        <w:rPr>
          <w:rFonts w:ascii="Arial" w:hAnsi="Arial" w:cs="Arial"/>
          <w:sz w:val="24"/>
          <w:szCs w:val="24"/>
        </w:rPr>
        <w:t xml:space="preserve">la </w:t>
      </w:r>
      <w:r w:rsidR="0020543B" w:rsidRPr="00971096">
        <w:rPr>
          <w:rFonts w:ascii="Arial" w:hAnsi="Arial" w:cs="Arial"/>
          <w:sz w:val="24"/>
          <w:szCs w:val="24"/>
        </w:rPr>
        <w:t>mejora en los indicadores de oportunidad y satisfacción</w:t>
      </w:r>
      <w:r w:rsidR="00370299" w:rsidRPr="00971096">
        <w:rPr>
          <w:rFonts w:ascii="Arial" w:hAnsi="Arial" w:cs="Arial"/>
          <w:sz w:val="24"/>
          <w:szCs w:val="24"/>
        </w:rPr>
        <w:t xml:space="preserve"> del usuario, por ello es una mejora en el </w:t>
      </w:r>
      <w:r w:rsidR="002B7E04" w:rsidRPr="00971096">
        <w:rPr>
          <w:rFonts w:ascii="Arial" w:hAnsi="Arial" w:cs="Arial"/>
          <w:sz w:val="24"/>
          <w:szCs w:val="24"/>
        </w:rPr>
        <w:t>S</w:t>
      </w:r>
      <w:r w:rsidR="007C218C" w:rsidRPr="00971096">
        <w:rPr>
          <w:rFonts w:ascii="Arial" w:hAnsi="Arial" w:cs="Arial"/>
          <w:sz w:val="24"/>
          <w:szCs w:val="24"/>
        </w:rPr>
        <w:t>istema de Gestión de Calidad</w:t>
      </w:r>
      <w:r w:rsidR="00370299" w:rsidRPr="00971096">
        <w:rPr>
          <w:rFonts w:ascii="Arial" w:hAnsi="Arial" w:cs="Arial"/>
          <w:sz w:val="24"/>
          <w:szCs w:val="24"/>
        </w:rPr>
        <w:t>.</w:t>
      </w:r>
    </w:p>
    <w:p w:rsidR="00971096" w:rsidRPr="00971096" w:rsidRDefault="00971096" w:rsidP="00971096">
      <w:pPr>
        <w:pStyle w:val="Prrafodelista"/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212104" w:rsidRPr="00971096" w:rsidRDefault="00B90F6E" w:rsidP="00971096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Garantiza la</w:t>
      </w:r>
      <w:r w:rsidR="007C218C" w:rsidRPr="00971096">
        <w:rPr>
          <w:rFonts w:ascii="Arial" w:hAnsi="Arial" w:cs="Arial"/>
          <w:sz w:val="24"/>
          <w:szCs w:val="24"/>
        </w:rPr>
        <w:t> conservación</w:t>
      </w:r>
      <w:r w:rsidRPr="00971096">
        <w:rPr>
          <w:rFonts w:ascii="Arial" w:hAnsi="Arial" w:cs="Arial"/>
          <w:sz w:val="24"/>
          <w:szCs w:val="24"/>
        </w:rPr>
        <w:t xml:space="preserve"> de la información. </w:t>
      </w:r>
    </w:p>
    <w:p w:rsidR="00971096" w:rsidRPr="00971096" w:rsidRDefault="00705C30" w:rsidP="00971096">
      <w:pPr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En un archivo en Excel se diligencian Número de Radicación Interna, número del acta, cédula del solicitante</w:t>
      </w:r>
      <w:r w:rsidR="007C218C" w:rsidRPr="00971096">
        <w:rPr>
          <w:rFonts w:ascii="Arial" w:hAnsi="Arial" w:cs="Arial"/>
          <w:sz w:val="24"/>
          <w:szCs w:val="24"/>
        </w:rPr>
        <w:t>, el cual es buscado en la Base de datos de solicitantes</w:t>
      </w:r>
      <w:r w:rsidRPr="00971096">
        <w:rPr>
          <w:rFonts w:ascii="Arial" w:hAnsi="Arial" w:cs="Arial"/>
          <w:sz w:val="24"/>
          <w:szCs w:val="24"/>
        </w:rPr>
        <w:t>, despacho requerido</w:t>
      </w:r>
      <w:r w:rsidR="007C218C" w:rsidRPr="00971096">
        <w:rPr>
          <w:rFonts w:ascii="Arial" w:hAnsi="Arial" w:cs="Arial"/>
          <w:sz w:val="24"/>
          <w:szCs w:val="24"/>
        </w:rPr>
        <w:t xml:space="preserve"> el cual al escogerlo, trae el nombre del juez</w:t>
      </w:r>
      <w:r w:rsidRPr="00971096">
        <w:rPr>
          <w:rFonts w:ascii="Arial" w:hAnsi="Arial" w:cs="Arial"/>
          <w:sz w:val="24"/>
          <w:szCs w:val="24"/>
        </w:rPr>
        <w:t xml:space="preserve">, número de folios, número del proceso, número de radicado interno. Luego de diligenciar la información correspondiente, se ejecuta el archivo </w:t>
      </w:r>
      <w:r w:rsidRPr="00971096">
        <w:rPr>
          <w:rFonts w:ascii="Arial" w:hAnsi="Arial" w:cs="Arial"/>
          <w:sz w:val="24"/>
          <w:szCs w:val="24"/>
        </w:rPr>
        <w:t xml:space="preserve">de Word, </w:t>
      </w:r>
      <w:r w:rsidRPr="00971096">
        <w:rPr>
          <w:rFonts w:ascii="Arial" w:hAnsi="Arial" w:cs="Arial"/>
          <w:sz w:val="24"/>
          <w:szCs w:val="24"/>
        </w:rPr>
        <w:t xml:space="preserve">y se </w:t>
      </w:r>
      <w:r w:rsidRPr="00971096">
        <w:rPr>
          <w:rFonts w:ascii="Arial" w:hAnsi="Arial" w:cs="Arial"/>
          <w:sz w:val="24"/>
          <w:szCs w:val="24"/>
        </w:rPr>
        <w:t>realiza la combinación de correspondencia en el archivo donde se encuentran las plantill</w:t>
      </w:r>
      <w:r w:rsidRPr="00971096">
        <w:rPr>
          <w:rFonts w:ascii="Arial" w:hAnsi="Arial" w:cs="Arial"/>
          <w:sz w:val="24"/>
          <w:szCs w:val="24"/>
        </w:rPr>
        <w:t>as de Acta de reparto, Carátula, Autos de Recopilación de la Información, y dependiendo el caso se emite Auto de Apertura y/o Auto de Visita Especial, Auto de Inspección Judicial, Auto de Vinculación, según sea el caso, y finalmente la resoluci</w:t>
      </w:r>
      <w:r w:rsidR="00B90F6E" w:rsidRPr="00971096">
        <w:rPr>
          <w:rFonts w:ascii="Arial" w:hAnsi="Arial" w:cs="Arial"/>
          <w:sz w:val="24"/>
          <w:szCs w:val="24"/>
        </w:rPr>
        <w:t>ón de la vigilancia respectiva, permitiéndose hacer la motivación correspondiente.</w:t>
      </w:r>
    </w:p>
    <w:p w:rsidR="00971096" w:rsidRPr="00971096" w:rsidRDefault="00971096" w:rsidP="00B90F6E">
      <w:pPr>
        <w:jc w:val="both"/>
        <w:rPr>
          <w:rFonts w:ascii="Arial" w:hAnsi="Arial" w:cs="Arial"/>
          <w:sz w:val="24"/>
          <w:szCs w:val="24"/>
        </w:rPr>
      </w:pPr>
    </w:p>
    <w:p w:rsidR="00971096" w:rsidRPr="00971096" w:rsidRDefault="00B90F6E" w:rsidP="0097109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 xml:space="preserve">DESCRIPCIÓN TÉCNICA: </w:t>
      </w:r>
    </w:p>
    <w:p w:rsidR="00971096" w:rsidRPr="00971096" w:rsidRDefault="00971096" w:rsidP="00971096">
      <w:pPr>
        <w:pStyle w:val="Prrafodelista"/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971096" w:rsidRPr="00971096" w:rsidRDefault="00B90F6E" w:rsidP="00971096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Base de datos en Excel</w:t>
      </w:r>
    </w:p>
    <w:p w:rsidR="00971096" w:rsidRPr="00971096" w:rsidRDefault="00B90F6E" w:rsidP="00971096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Plantillas en ambiente Word</w:t>
      </w:r>
    </w:p>
    <w:p w:rsidR="00B90F6E" w:rsidRPr="00971096" w:rsidRDefault="00B90F6E" w:rsidP="00971096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Combinación de Correspondencia, con códigos que permiten la combinación en cada uno de los pasos de la Vigilancia Judicial.-</w:t>
      </w:r>
    </w:p>
    <w:p w:rsidR="00B90F6E" w:rsidRPr="00971096" w:rsidRDefault="00B90F6E" w:rsidP="00B90F6E">
      <w:pPr>
        <w:jc w:val="both"/>
        <w:rPr>
          <w:rFonts w:ascii="Arial" w:hAnsi="Arial" w:cs="Arial"/>
          <w:sz w:val="24"/>
          <w:szCs w:val="24"/>
        </w:rPr>
      </w:pPr>
    </w:p>
    <w:p w:rsidR="00971096" w:rsidRPr="00971096" w:rsidRDefault="00971096" w:rsidP="00971096">
      <w:pPr>
        <w:ind w:left="-426"/>
        <w:jc w:val="both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6073370" cy="3489305"/>
            <wp:effectExtent l="0" t="0" r="3810" b="0"/>
            <wp:docPr id="6" name="Imagen 6" descr="D:\Desktop\flu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fluj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24" cy="34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196" w:rsidRDefault="004A7196" w:rsidP="00B90F6E">
      <w:pPr>
        <w:jc w:val="center"/>
        <w:rPr>
          <w:rFonts w:ascii="Arial" w:hAnsi="Arial" w:cs="Arial"/>
          <w:sz w:val="24"/>
          <w:szCs w:val="24"/>
        </w:rPr>
      </w:pPr>
      <w:r w:rsidRPr="00971096">
        <w:rPr>
          <w:rFonts w:ascii="Arial" w:hAnsi="Arial" w:cs="Arial"/>
          <w:sz w:val="24"/>
          <w:szCs w:val="24"/>
        </w:rPr>
        <w:t>Fecha de aplicación</w:t>
      </w:r>
      <w:r w:rsidR="00971096" w:rsidRPr="00971096">
        <w:rPr>
          <w:rFonts w:ascii="Arial" w:hAnsi="Arial" w:cs="Arial"/>
          <w:sz w:val="24"/>
          <w:szCs w:val="24"/>
        </w:rPr>
        <w:t xml:space="preserve"> y puesta en marcha</w:t>
      </w:r>
      <w:r w:rsidRPr="00971096">
        <w:rPr>
          <w:rFonts w:ascii="Arial" w:hAnsi="Arial" w:cs="Arial"/>
          <w:sz w:val="24"/>
          <w:szCs w:val="24"/>
        </w:rPr>
        <w:t>: 18 de julio de 2018</w:t>
      </w:r>
    </w:p>
    <w:p w:rsidR="00971096" w:rsidRDefault="00971096" w:rsidP="00B90F6E">
      <w:pPr>
        <w:jc w:val="center"/>
        <w:rPr>
          <w:rFonts w:ascii="Arial" w:hAnsi="Arial" w:cs="Arial"/>
          <w:sz w:val="24"/>
          <w:szCs w:val="24"/>
        </w:rPr>
      </w:pPr>
    </w:p>
    <w:p w:rsidR="00971096" w:rsidRDefault="00971096" w:rsidP="00B90F6E">
      <w:pPr>
        <w:jc w:val="center"/>
        <w:rPr>
          <w:rFonts w:ascii="Arial" w:hAnsi="Arial" w:cs="Arial"/>
          <w:sz w:val="24"/>
          <w:szCs w:val="24"/>
        </w:rPr>
      </w:pPr>
    </w:p>
    <w:p w:rsidR="00971096" w:rsidRDefault="00971096" w:rsidP="00B90F6E">
      <w:pPr>
        <w:jc w:val="center"/>
        <w:rPr>
          <w:rFonts w:ascii="Arial" w:hAnsi="Arial" w:cs="Arial"/>
          <w:sz w:val="24"/>
          <w:szCs w:val="24"/>
        </w:rPr>
      </w:pPr>
    </w:p>
    <w:p w:rsidR="00971096" w:rsidRDefault="000B19EE" w:rsidP="00971096">
      <w:pPr>
        <w:rPr>
          <w:rFonts w:ascii="Arial" w:hAnsi="Arial" w:cs="Arial"/>
          <w:b/>
          <w:sz w:val="24"/>
          <w:szCs w:val="24"/>
        </w:rPr>
      </w:pPr>
      <w:r w:rsidRPr="00971096">
        <w:rPr>
          <w:rFonts w:ascii="Arial" w:hAnsi="Arial" w:cs="Arial"/>
          <w:b/>
          <w:sz w:val="24"/>
          <w:szCs w:val="24"/>
        </w:rPr>
        <w:t>LÍDERES DE LA VIGILANCIA ELECTRÓNICA</w:t>
      </w:r>
      <w:r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971096" w:rsidRDefault="00971096" w:rsidP="00971096">
      <w:pPr>
        <w:rPr>
          <w:rFonts w:ascii="Arial" w:hAnsi="Arial" w:cs="Arial"/>
          <w:b/>
          <w:sz w:val="24"/>
          <w:szCs w:val="24"/>
        </w:rPr>
      </w:pPr>
    </w:p>
    <w:p w:rsidR="00971096" w:rsidRPr="00971096" w:rsidRDefault="00971096" w:rsidP="00971096">
      <w:pPr>
        <w:spacing w:after="0"/>
        <w:rPr>
          <w:rFonts w:ascii="Arial" w:hAnsi="Arial" w:cs="Arial"/>
        </w:rPr>
      </w:pPr>
      <w:r w:rsidRPr="00971096">
        <w:rPr>
          <w:rFonts w:ascii="Arial" w:hAnsi="Arial" w:cs="Arial"/>
        </w:rPr>
        <w:t>Dra. Olga Lucía Ramirez Delgado</w:t>
      </w:r>
      <w:r w:rsidRPr="00971096">
        <w:rPr>
          <w:rFonts w:ascii="Arial" w:hAnsi="Arial" w:cs="Arial"/>
        </w:rPr>
        <w:tab/>
      </w:r>
      <w:r w:rsidRPr="00971096">
        <w:rPr>
          <w:rFonts w:ascii="Arial" w:hAnsi="Arial" w:cs="Arial"/>
        </w:rPr>
        <w:tab/>
      </w:r>
      <w:r w:rsidRPr="00971096">
        <w:rPr>
          <w:rFonts w:ascii="Arial" w:hAnsi="Arial" w:cs="Arial"/>
        </w:rPr>
        <w:tab/>
      </w:r>
    </w:p>
    <w:p w:rsidR="00971096" w:rsidRPr="00971096" w:rsidRDefault="00971096" w:rsidP="00971096">
      <w:pPr>
        <w:spacing w:after="0"/>
        <w:rPr>
          <w:rFonts w:ascii="Arial" w:hAnsi="Arial" w:cs="Arial"/>
        </w:rPr>
      </w:pPr>
      <w:r w:rsidRPr="00971096">
        <w:rPr>
          <w:rFonts w:ascii="Arial" w:hAnsi="Arial" w:cs="Arial"/>
        </w:rPr>
        <w:t xml:space="preserve">Presidenta </w:t>
      </w:r>
      <w:r w:rsidRPr="00971096">
        <w:rPr>
          <w:rFonts w:ascii="Arial" w:hAnsi="Arial" w:cs="Arial"/>
        </w:rPr>
        <w:tab/>
      </w:r>
      <w:r w:rsidRPr="00971096">
        <w:rPr>
          <w:rFonts w:ascii="Arial" w:hAnsi="Arial" w:cs="Arial"/>
        </w:rPr>
        <w:tab/>
      </w:r>
    </w:p>
    <w:p w:rsidR="00971096" w:rsidRPr="00971096" w:rsidRDefault="00971096" w:rsidP="00971096">
      <w:pPr>
        <w:ind w:left="708" w:firstLine="708"/>
        <w:rPr>
          <w:rFonts w:ascii="Arial" w:hAnsi="Arial" w:cs="Arial"/>
        </w:rPr>
      </w:pPr>
    </w:p>
    <w:p w:rsidR="00971096" w:rsidRPr="00971096" w:rsidRDefault="00971096" w:rsidP="00971096">
      <w:pPr>
        <w:spacing w:after="0"/>
        <w:rPr>
          <w:rFonts w:ascii="Arial" w:hAnsi="Arial" w:cs="Arial"/>
        </w:rPr>
      </w:pPr>
      <w:r w:rsidRPr="00971096">
        <w:rPr>
          <w:rFonts w:ascii="Arial" w:hAnsi="Arial" w:cs="Arial"/>
        </w:rPr>
        <w:t>Claudia Expósito Velez</w:t>
      </w:r>
      <w:r w:rsidRPr="00971096">
        <w:rPr>
          <w:rFonts w:ascii="Arial" w:hAnsi="Arial" w:cs="Arial"/>
        </w:rPr>
        <w:tab/>
      </w:r>
      <w:r w:rsidRPr="00971096">
        <w:rPr>
          <w:rFonts w:ascii="Arial" w:hAnsi="Arial" w:cs="Arial"/>
        </w:rPr>
        <w:tab/>
      </w:r>
      <w:r w:rsidRPr="00971096">
        <w:rPr>
          <w:rFonts w:ascii="Arial" w:hAnsi="Arial" w:cs="Arial"/>
        </w:rPr>
        <w:tab/>
      </w:r>
      <w:r w:rsidRPr="00971096">
        <w:rPr>
          <w:rFonts w:ascii="Arial" w:hAnsi="Arial" w:cs="Arial"/>
        </w:rPr>
        <w:tab/>
      </w:r>
    </w:p>
    <w:p w:rsidR="00971096" w:rsidRPr="00971096" w:rsidRDefault="00971096" w:rsidP="00971096">
      <w:pPr>
        <w:spacing w:after="0"/>
        <w:rPr>
          <w:rFonts w:ascii="Arial" w:hAnsi="Arial" w:cs="Arial"/>
        </w:rPr>
      </w:pPr>
      <w:r w:rsidRPr="00971096">
        <w:rPr>
          <w:rFonts w:ascii="Arial" w:hAnsi="Arial" w:cs="Arial"/>
        </w:rPr>
        <w:t>Magistrada</w:t>
      </w:r>
    </w:p>
    <w:p w:rsidR="00971096" w:rsidRPr="00971096" w:rsidRDefault="00971096" w:rsidP="00971096">
      <w:pPr>
        <w:rPr>
          <w:rFonts w:ascii="Arial" w:hAnsi="Arial" w:cs="Arial"/>
        </w:rPr>
      </w:pPr>
    </w:p>
    <w:p w:rsidR="00971096" w:rsidRPr="00971096" w:rsidRDefault="00971096" w:rsidP="00971096">
      <w:pPr>
        <w:spacing w:after="0"/>
        <w:rPr>
          <w:rFonts w:ascii="Arial" w:hAnsi="Arial" w:cs="Arial"/>
        </w:rPr>
      </w:pPr>
      <w:r w:rsidRPr="00971096">
        <w:rPr>
          <w:rFonts w:ascii="Arial" w:hAnsi="Arial" w:cs="Arial"/>
        </w:rPr>
        <w:t>Sandra Castillo de los Reyes</w:t>
      </w:r>
    </w:p>
    <w:p w:rsidR="00971096" w:rsidRPr="00971096" w:rsidRDefault="00971096" w:rsidP="00971096">
      <w:pPr>
        <w:spacing w:after="0"/>
        <w:rPr>
          <w:rFonts w:ascii="Arial" w:hAnsi="Arial" w:cs="Arial"/>
        </w:rPr>
      </w:pPr>
      <w:r w:rsidRPr="00971096">
        <w:rPr>
          <w:rFonts w:ascii="Arial" w:hAnsi="Arial" w:cs="Arial"/>
        </w:rPr>
        <w:t xml:space="preserve">Ingeniera </w:t>
      </w:r>
    </w:p>
    <w:sectPr w:rsidR="00971096" w:rsidRPr="00971096" w:rsidSect="000B19EE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1BE1"/>
    <w:multiLevelType w:val="hybridMultilevel"/>
    <w:tmpl w:val="DE1A23E0"/>
    <w:lvl w:ilvl="0" w:tplc="B8E6E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C8D"/>
    <w:multiLevelType w:val="hybridMultilevel"/>
    <w:tmpl w:val="2384D0C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85781"/>
    <w:multiLevelType w:val="hybridMultilevel"/>
    <w:tmpl w:val="7BFCF1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4141"/>
    <w:multiLevelType w:val="hybridMultilevel"/>
    <w:tmpl w:val="CFEC161A"/>
    <w:lvl w:ilvl="0" w:tplc="DF7A1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F5F2F"/>
    <w:multiLevelType w:val="multilevel"/>
    <w:tmpl w:val="CAEE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4513D"/>
    <w:multiLevelType w:val="hybridMultilevel"/>
    <w:tmpl w:val="C74AE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154E9"/>
    <w:multiLevelType w:val="hybridMultilevel"/>
    <w:tmpl w:val="92203F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049BA"/>
    <w:multiLevelType w:val="hybridMultilevel"/>
    <w:tmpl w:val="2CCA8A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43BE1"/>
    <w:multiLevelType w:val="hybridMultilevel"/>
    <w:tmpl w:val="A05EB618"/>
    <w:lvl w:ilvl="0" w:tplc="EE9A34D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77492"/>
    <w:multiLevelType w:val="hybridMultilevel"/>
    <w:tmpl w:val="A860F2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56BC3"/>
    <w:multiLevelType w:val="hybridMultilevel"/>
    <w:tmpl w:val="AADA21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9D"/>
    <w:rsid w:val="0006735B"/>
    <w:rsid w:val="000741B1"/>
    <w:rsid w:val="000B19EE"/>
    <w:rsid w:val="0020543B"/>
    <w:rsid w:val="00212104"/>
    <w:rsid w:val="002B7E04"/>
    <w:rsid w:val="002E1B48"/>
    <w:rsid w:val="00306345"/>
    <w:rsid w:val="00370299"/>
    <w:rsid w:val="00465C1B"/>
    <w:rsid w:val="004A7196"/>
    <w:rsid w:val="00705C30"/>
    <w:rsid w:val="007C218C"/>
    <w:rsid w:val="009105BA"/>
    <w:rsid w:val="00936D9D"/>
    <w:rsid w:val="00971096"/>
    <w:rsid w:val="009C1BB6"/>
    <w:rsid w:val="00A61E42"/>
    <w:rsid w:val="00AD305E"/>
    <w:rsid w:val="00B741C6"/>
    <w:rsid w:val="00B90F6E"/>
    <w:rsid w:val="00C529BF"/>
    <w:rsid w:val="00DD56F2"/>
    <w:rsid w:val="00E2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5501B-0BCF-4620-A902-D5B8B91A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3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698F-C3B2-4746-A0D2-F99EB337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csj</cp:lastModifiedBy>
  <cp:revision>8</cp:revision>
  <cp:lastPrinted>2018-07-24T16:30:00Z</cp:lastPrinted>
  <dcterms:created xsi:type="dcterms:W3CDTF">2018-07-24T12:30:00Z</dcterms:created>
  <dcterms:modified xsi:type="dcterms:W3CDTF">2018-07-24T16:30:00Z</dcterms:modified>
</cp:coreProperties>
</file>