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F7FD1">
      <w:pPr>
        <w:pStyle w:val="Acuerdo"/>
      </w:pPr>
      <w:r>
        <w:t>ACUERDO N</w:t>
      </w:r>
      <w:r>
        <w:t>o.</w:t>
      </w:r>
      <w:r>
        <w:t xml:space="preserve"> PSAA05-3023 </w:t>
      </w:r>
      <w:r>
        <w:t>DE 2005</w:t>
      </w:r>
    </w:p>
    <w:p w:rsidR="00000000" w:rsidRDefault="009F7FD1">
      <w:pPr>
        <w:jc w:val="center"/>
        <w:rPr>
          <w:rFonts w:cs="Arial"/>
          <w:b/>
          <w:bCs/>
        </w:rPr>
      </w:pPr>
      <w:r>
        <w:rPr>
          <w:rFonts w:cs="Arial"/>
          <w:b/>
          <w:bCs/>
        </w:rPr>
        <w:t>(A</w:t>
      </w:r>
      <w:r>
        <w:rPr>
          <w:rFonts w:cs="Arial"/>
          <w:b/>
          <w:bCs/>
        </w:rPr>
        <w:t>gosto 31)</w:t>
      </w:r>
    </w:p>
    <w:p w:rsidR="00000000" w:rsidRDefault="009F7FD1">
      <w:pPr>
        <w:jc w:val="center"/>
        <w:rPr>
          <w:rFonts w:cs="Arial"/>
        </w:rPr>
      </w:pPr>
    </w:p>
    <w:p w:rsidR="00000000" w:rsidRDefault="009F7FD1">
      <w:pPr>
        <w:jc w:val="center"/>
        <w:rPr>
          <w:rFonts w:cs="Arial"/>
        </w:rPr>
      </w:pPr>
      <w:r>
        <w:rPr>
          <w:rFonts w:cs="Arial"/>
        </w:rPr>
        <w:t>“Por el cual se fijan reglas para el reparto de las acciones de tutela y habeas corpus a los Jueces Penales Municipales y de Circuito del Sistema Acusatorio Penal en el Distrito Judicial de Medellín y se regl</w:t>
      </w:r>
      <w:r>
        <w:rPr>
          <w:rFonts w:cs="Arial"/>
        </w:rPr>
        <w:t>amentan los turnos para ejercer la función de Control de Garantías.”</w:t>
      </w:r>
    </w:p>
    <w:p w:rsidR="00000000" w:rsidRDefault="009F7FD1">
      <w:pPr>
        <w:rPr>
          <w:rFonts w:cs="Arial"/>
        </w:rPr>
      </w:pPr>
    </w:p>
    <w:p w:rsidR="00000000" w:rsidRDefault="009F7FD1">
      <w:pPr>
        <w:jc w:val="center"/>
        <w:rPr>
          <w:rFonts w:cs="Arial"/>
          <w:b/>
          <w:iCs/>
          <w:kern w:val="32"/>
          <w:lang w:eastAsia="en-US"/>
        </w:rPr>
      </w:pPr>
      <w:r>
        <w:rPr>
          <w:rFonts w:cs="Arial"/>
          <w:b/>
          <w:iCs/>
          <w:kern w:val="32"/>
          <w:lang w:eastAsia="en-US"/>
        </w:rPr>
        <w:t xml:space="preserve">LA SALA ADMINISTRATIVA DEL </w:t>
      </w:r>
    </w:p>
    <w:p w:rsidR="00000000" w:rsidRDefault="009F7FD1">
      <w:pPr>
        <w:jc w:val="center"/>
        <w:rPr>
          <w:rFonts w:cs="Arial"/>
          <w:b/>
          <w:iCs/>
          <w:kern w:val="32"/>
          <w:lang w:eastAsia="en-US"/>
        </w:rPr>
      </w:pPr>
      <w:r>
        <w:rPr>
          <w:rFonts w:cs="Arial"/>
          <w:b/>
          <w:iCs/>
          <w:kern w:val="32"/>
          <w:lang w:eastAsia="en-US"/>
        </w:rPr>
        <w:t xml:space="preserve">CONSEJO SUPERIOR DE LA JUDICATURA </w:t>
      </w:r>
    </w:p>
    <w:p w:rsidR="00000000" w:rsidRDefault="009F7FD1">
      <w:pPr>
        <w:rPr>
          <w:rFonts w:cs="Arial"/>
        </w:rPr>
      </w:pPr>
    </w:p>
    <w:p w:rsidR="00000000" w:rsidRDefault="009F7FD1">
      <w:pPr>
        <w:rPr>
          <w:rFonts w:cs="Arial"/>
        </w:rPr>
      </w:pPr>
      <w:r>
        <w:rPr>
          <w:rFonts w:cs="Arial"/>
        </w:rPr>
        <w:t>En ejercicio de sus facultades constitucionales y legales, y en especial las señaladas en los artículos 528 de la Ley 90</w:t>
      </w:r>
      <w:r>
        <w:rPr>
          <w:rFonts w:cs="Arial"/>
        </w:rPr>
        <w:t>6 de 2004 y de conformidad con lo aprobado en la sesión de la Sala Administrativa del 24 de agosto de 2005,</w:t>
      </w:r>
    </w:p>
    <w:p w:rsidR="00000000" w:rsidRDefault="009F7FD1">
      <w:pPr>
        <w:rPr>
          <w:rFonts w:cs="Arial"/>
        </w:rPr>
      </w:pPr>
    </w:p>
    <w:p w:rsidR="00000000" w:rsidRDefault="009F7FD1">
      <w:pPr>
        <w:jc w:val="center"/>
        <w:rPr>
          <w:rFonts w:eastAsia="MS Mincho" w:cs="Arial"/>
          <w:b/>
        </w:rPr>
      </w:pPr>
      <w:r>
        <w:rPr>
          <w:rFonts w:eastAsia="MS Mincho" w:cs="Arial"/>
          <w:b/>
        </w:rPr>
        <w:t>ACUERDA</w:t>
      </w:r>
    </w:p>
    <w:p w:rsidR="00000000" w:rsidRDefault="009F7FD1">
      <w:pPr>
        <w:rPr>
          <w:rFonts w:cs="Arial"/>
        </w:rPr>
      </w:pPr>
    </w:p>
    <w:p w:rsidR="00000000" w:rsidRDefault="009F7FD1">
      <w:pPr>
        <w:rPr>
          <w:rFonts w:cs="Arial"/>
        </w:rPr>
      </w:pPr>
      <w:r>
        <w:rPr>
          <w:rFonts w:cs="Arial"/>
          <w:b/>
          <w:bCs/>
        </w:rPr>
        <w:t xml:space="preserve">ARTÍCULO PRIMERO.- </w:t>
      </w:r>
      <w:r>
        <w:rPr>
          <w:rFonts w:cs="Arial"/>
        </w:rPr>
        <w:t xml:space="preserve">Los Juzgados Penales Municipales y los Juzgados Penales del Circuito del Distrito Judicial de Medellín, que ingresan </w:t>
      </w:r>
      <w:r>
        <w:rPr>
          <w:rFonts w:cs="Arial"/>
        </w:rPr>
        <w:t>al sistema Penal Acusatorio, a partir del mes de enero de 2006, entrarán en el reparto de tutelas y de habeas corpus en la misma proporción que los demás despachos judiciales.</w:t>
      </w:r>
    </w:p>
    <w:p w:rsidR="00000000" w:rsidRDefault="009F7FD1">
      <w:pPr>
        <w:rPr>
          <w:rFonts w:cs="Arial"/>
        </w:rPr>
      </w:pPr>
    </w:p>
    <w:p w:rsidR="00000000" w:rsidRDefault="009F7FD1">
      <w:pPr>
        <w:rPr>
          <w:rFonts w:cs="Arial"/>
        </w:rPr>
      </w:pPr>
      <w:r>
        <w:rPr>
          <w:rFonts w:cs="Arial"/>
          <w:b/>
          <w:bCs/>
        </w:rPr>
        <w:t>ARTÍCULO SEGUNDO.-</w:t>
      </w:r>
      <w:r>
        <w:rPr>
          <w:rFonts w:cs="Arial"/>
        </w:rPr>
        <w:t>Los Jueces Penales Municipales de Medellín que, de acuerdo co</w:t>
      </w:r>
      <w:r>
        <w:rPr>
          <w:rFonts w:cs="Arial"/>
        </w:rPr>
        <w:t>n los turnos rotativos, deben ejercer la Función de Control de Garantías en las sedes Descentralizadas no tendrán reparto de tutelas, ni de habeas corpus mientras se encuentren cumpliendo el servicio en dichos lugares.</w:t>
      </w:r>
    </w:p>
    <w:p w:rsidR="00000000" w:rsidRDefault="009F7FD1">
      <w:pPr>
        <w:rPr>
          <w:rFonts w:cs="Arial"/>
        </w:rPr>
      </w:pPr>
      <w:r>
        <w:rPr>
          <w:rFonts w:cs="Arial"/>
        </w:rPr>
        <w:t> </w:t>
      </w:r>
    </w:p>
    <w:p w:rsidR="00000000" w:rsidRDefault="009F7FD1">
      <w:pPr>
        <w:rPr>
          <w:rFonts w:cs="Arial"/>
        </w:rPr>
      </w:pPr>
      <w:r>
        <w:rPr>
          <w:rFonts w:cs="Arial"/>
          <w:b/>
          <w:bCs/>
        </w:rPr>
        <w:t xml:space="preserve">ARTÍCULO TERCERO.- </w:t>
      </w:r>
      <w:r>
        <w:rPr>
          <w:rFonts w:cs="Arial"/>
        </w:rPr>
        <w:t>En los municipio</w:t>
      </w:r>
      <w:r>
        <w:rPr>
          <w:rFonts w:cs="Arial"/>
        </w:rPr>
        <w:t>s de Medellín, Bello y Envigado se establecen los siguientes turnos en la prestación de la función de control de garantías por los Juzgados Penales Municipales:</w:t>
      </w:r>
    </w:p>
    <w:p w:rsidR="00000000" w:rsidRDefault="009F7FD1">
      <w:pPr>
        <w:rPr>
          <w:rFonts w:cs="Arial"/>
        </w:rPr>
      </w:pPr>
    </w:p>
    <w:p w:rsidR="00000000" w:rsidRDefault="009F7FD1">
      <w:pPr>
        <w:rPr>
          <w:rFonts w:cs="Arial"/>
        </w:rPr>
      </w:pPr>
      <w:r>
        <w:rPr>
          <w:rFonts w:cs="Arial"/>
          <w:b/>
          <w:bCs/>
        </w:rPr>
        <w:t>Turno 1</w:t>
      </w:r>
      <w:r>
        <w:rPr>
          <w:rFonts w:cs="Arial"/>
        </w:rPr>
        <w:t>: de seis de la mañana (6:00 a.m.) a dos de la tarde (2:00 p.m.).</w:t>
      </w:r>
    </w:p>
    <w:p w:rsidR="00000000" w:rsidRDefault="009F7FD1">
      <w:pPr>
        <w:rPr>
          <w:rFonts w:cs="Arial"/>
        </w:rPr>
      </w:pPr>
      <w:r>
        <w:rPr>
          <w:rFonts w:cs="Arial"/>
          <w:b/>
          <w:bCs/>
        </w:rPr>
        <w:t>Turno 2</w:t>
      </w:r>
      <w:r>
        <w:rPr>
          <w:rFonts w:cs="Arial"/>
        </w:rPr>
        <w:t>: de dos de l</w:t>
      </w:r>
      <w:r>
        <w:rPr>
          <w:rFonts w:cs="Arial"/>
        </w:rPr>
        <w:t>a tarde (2:00 p.m) a diez de la noche (10:00 p.m).</w:t>
      </w:r>
    </w:p>
    <w:p w:rsidR="00000000" w:rsidRDefault="009F7FD1">
      <w:pPr>
        <w:rPr>
          <w:rFonts w:cs="Arial"/>
        </w:rPr>
      </w:pPr>
    </w:p>
    <w:p w:rsidR="00000000" w:rsidRDefault="009F7FD1">
      <w:pPr>
        <w:rPr>
          <w:rFonts w:cs="Arial"/>
          <w:bCs/>
        </w:rPr>
      </w:pPr>
      <w:r>
        <w:rPr>
          <w:rFonts w:cs="Arial"/>
          <w:b/>
          <w:bCs/>
        </w:rPr>
        <w:t xml:space="preserve">ARTÍCULO CUARTO.- </w:t>
      </w:r>
      <w:r>
        <w:rPr>
          <w:rFonts w:cs="Arial"/>
          <w:bCs/>
        </w:rPr>
        <w:t xml:space="preserve">En el municipio de Medellín se prestará además servicio los días sábados, domingos y festivos en los mismos turnos dispuestos en el artículo anterior. </w:t>
      </w:r>
    </w:p>
    <w:p w:rsidR="00000000" w:rsidRDefault="009F7FD1">
      <w:pPr>
        <w:rPr>
          <w:rFonts w:cs="Arial"/>
          <w:b/>
          <w:bCs/>
        </w:rPr>
      </w:pPr>
    </w:p>
    <w:p w:rsidR="00000000" w:rsidRDefault="009F7FD1">
      <w:pPr>
        <w:tabs>
          <w:tab w:val="left" w:pos="4111"/>
        </w:tabs>
        <w:rPr>
          <w:rFonts w:cs="Arial"/>
        </w:rPr>
      </w:pPr>
      <w:r>
        <w:rPr>
          <w:rFonts w:cs="Arial"/>
          <w:b/>
        </w:rPr>
        <w:t xml:space="preserve">PARAGRAFO. </w:t>
      </w:r>
      <w:r>
        <w:rPr>
          <w:rFonts w:cs="Arial"/>
        </w:rPr>
        <w:t>Los empleados y funcio</w:t>
      </w:r>
      <w:r>
        <w:rPr>
          <w:rFonts w:cs="Arial"/>
        </w:rPr>
        <w:t>narios judiciales que presten sus servicios en sábados, domingos y festivos gozarán del descanso remunerado conforme a la ley, en días compensatorios señalados previamente por la Sala Administrativa del Consejo Seccional de la Judicatura de Antioquia, de a</w:t>
      </w:r>
      <w:r>
        <w:rPr>
          <w:rFonts w:cs="Arial"/>
        </w:rPr>
        <w:t>cuerdo con las necesidades del servicio.</w:t>
      </w:r>
    </w:p>
    <w:p w:rsidR="00000000" w:rsidRDefault="009F7FD1">
      <w:pPr>
        <w:rPr>
          <w:rFonts w:cs="Arial"/>
          <w:b/>
          <w:bCs/>
        </w:rPr>
      </w:pPr>
    </w:p>
    <w:p w:rsidR="00000000" w:rsidRDefault="009F7FD1">
      <w:pPr>
        <w:rPr>
          <w:rFonts w:cs="Arial"/>
          <w:b/>
          <w:bCs/>
        </w:rPr>
      </w:pPr>
      <w:r>
        <w:rPr>
          <w:rFonts w:cs="Arial"/>
          <w:b/>
          <w:bCs/>
        </w:rPr>
        <w:t xml:space="preserve">ARTÍCULO QUINTO.- </w:t>
      </w:r>
      <w:r>
        <w:rPr>
          <w:rFonts w:cs="Arial"/>
          <w:bCs/>
        </w:rPr>
        <w:t>En los demás municipios del Distrito Judicial de Medellín todos los jueces laborarán de lunes a viernes en el horario ordinario de trabajo establecido para el resto de servidores judiciales.</w:t>
      </w:r>
      <w:r>
        <w:rPr>
          <w:rFonts w:cs="Arial"/>
          <w:b/>
          <w:bCs/>
        </w:rPr>
        <w:t xml:space="preserve"> </w:t>
      </w:r>
    </w:p>
    <w:p w:rsidR="00000000" w:rsidRDefault="009F7FD1">
      <w:pPr>
        <w:rPr>
          <w:rFonts w:cs="Arial"/>
          <w:bCs/>
        </w:rPr>
      </w:pPr>
    </w:p>
    <w:p w:rsidR="00000000" w:rsidRDefault="009F7FD1">
      <w:pPr>
        <w:rPr>
          <w:rFonts w:cs="Arial"/>
        </w:rPr>
      </w:pPr>
      <w:r>
        <w:rPr>
          <w:rFonts w:cs="Arial"/>
          <w:b/>
          <w:bCs/>
        </w:rPr>
        <w:lastRenderedPageBreak/>
        <w:t>ART</w:t>
      </w:r>
      <w:r>
        <w:rPr>
          <w:rFonts w:cs="Arial"/>
          <w:b/>
          <w:bCs/>
        </w:rPr>
        <w:t>ÍCULO SEXTO.-</w:t>
      </w:r>
      <w:r>
        <w:rPr>
          <w:rFonts w:cs="Arial"/>
        </w:rPr>
        <w:t>. La prestación de la funciones de Control de Garantías y de Conocimiento por parte de los Jueces Penales Municipales de Medellín, Bello, Envigado e Itagüí será rotativa conforme a la distribución periódica que señale la Sala Administrativa de</w:t>
      </w:r>
      <w:r>
        <w:rPr>
          <w:rFonts w:cs="Arial"/>
        </w:rPr>
        <w:t>l Consejo Seccional de la Judicatura. Esta decisión se dará a conocer mediante circular.</w:t>
      </w:r>
    </w:p>
    <w:p w:rsidR="00000000" w:rsidRDefault="009F7FD1">
      <w:pPr>
        <w:rPr>
          <w:rFonts w:cs="Arial"/>
        </w:rPr>
      </w:pPr>
    </w:p>
    <w:p w:rsidR="00000000" w:rsidRDefault="009F7FD1">
      <w:pPr>
        <w:rPr>
          <w:rFonts w:cs="Arial"/>
          <w:bCs/>
        </w:rPr>
      </w:pPr>
      <w:r>
        <w:rPr>
          <w:rFonts w:cs="Arial"/>
          <w:b/>
          <w:bCs/>
        </w:rPr>
        <w:t xml:space="preserve">ARTÍCULO SEPTIMO.- </w:t>
      </w:r>
      <w:r>
        <w:rPr>
          <w:rFonts w:cs="Arial"/>
          <w:bCs/>
        </w:rPr>
        <w:t>La Sala Administrativa del Consejo Seccional de la Judicatura de Antioquia presentará a la Sala Administrativa del Consejo Superior de la Judicatur</w:t>
      </w:r>
      <w:r>
        <w:rPr>
          <w:rFonts w:cs="Arial"/>
          <w:bCs/>
        </w:rPr>
        <w:t>a, informes mensuales sobre la actuación de los servidores judiciales en el nuevo sistema.</w:t>
      </w:r>
    </w:p>
    <w:p w:rsidR="00000000" w:rsidRDefault="009F7FD1">
      <w:pPr>
        <w:rPr>
          <w:rFonts w:cs="Arial"/>
          <w:b/>
          <w:bCs/>
        </w:rPr>
      </w:pPr>
    </w:p>
    <w:p w:rsidR="00000000" w:rsidRDefault="009F7FD1">
      <w:pPr>
        <w:rPr>
          <w:rFonts w:cs="Arial"/>
        </w:rPr>
      </w:pPr>
      <w:r>
        <w:rPr>
          <w:rFonts w:cs="Arial"/>
          <w:b/>
          <w:bCs/>
        </w:rPr>
        <w:t xml:space="preserve">ARTÍCULO OCTAVO.- </w:t>
      </w:r>
      <w:r>
        <w:rPr>
          <w:rFonts w:cs="Arial"/>
        </w:rPr>
        <w:t>La Sala Administrativa del Consejo Superior de la Judicatura podrá variar los turnos y la asignación de las funciones de Control de Garantías y de</w:t>
      </w:r>
      <w:r>
        <w:rPr>
          <w:rFonts w:cs="Arial"/>
        </w:rPr>
        <w:t xml:space="preserve"> Conocimiento de los distintos servidores judiciales, de conformidad con las necesidades del servicio.</w:t>
      </w:r>
    </w:p>
    <w:p w:rsidR="00000000" w:rsidRDefault="009F7FD1">
      <w:pPr>
        <w:rPr>
          <w:rFonts w:cs="Arial"/>
        </w:rPr>
      </w:pPr>
    </w:p>
    <w:p w:rsidR="00000000" w:rsidRDefault="009F7FD1">
      <w:pPr>
        <w:rPr>
          <w:rFonts w:cs="Arial"/>
        </w:rPr>
      </w:pPr>
      <w:r>
        <w:rPr>
          <w:rFonts w:cs="Arial"/>
          <w:b/>
          <w:bCs/>
        </w:rPr>
        <w:t xml:space="preserve">ARTÍCULO NOVENO.- </w:t>
      </w:r>
      <w:r>
        <w:rPr>
          <w:rFonts w:cs="Arial"/>
        </w:rPr>
        <w:t>El presente acuerdo rige a partir de la publicación en la Gaceta de la Judicatura.</w:t>
      </w:r>
    </w:p>
    <w:p w:rsidR="00000000" w:rsidRDefault="009F7FD1">
      <w:pPr>
        <w:rPr>
          <w:rFonts w:cs="Arial"/>
        </w:rPr>
      </w:pPr>
    </w:p>
    <w:p w:rsidR="00000000" w:rsidRDefault="009F7FD1">
      <w:pPr>
        <w:jc w:val="center"/>
        <w:rPr>
          <w:rFonts w:cs="Arial"/>
          <w:b/>
          <w:bCs/>
        </w:rPr>
      </w:pPr>
      <w:r>
        <w:rPr>
          <w:rFonts w:cs="Arial"/>
          <w:b/>
          <w:bCs/>
        </w:rPr>
        <w:t>PUBLÍQUESE, COMUNÍQUESE Y CÚMPLASE</w:t>
      </w:r>
    </w:p>
    <w:p w:rsidR="00000000" w:rsidRDefault="009F7FD1">
      <w:pPr>
        <w:rPr>
          <w:rFonts w:cs="Arial"/>
          <w:b/>
          <w:bCs/>
        </w:rPr>
      </w:pPr>
    </w:p>
    <w:p w:rsidR="00000000" w:rsidRDefault="009F7FD1">
      <w:pPr>
        <w:rPr>
          <w:rFonts w:cs="Arial"/>
        </w:rPr>
      </w:pPr>
      <w:r>
        <w:rPr>
          <w:rFonts w:cs="Arial"/>
        </w:rPr>
        <w:t>Dado en Bogotá</w:t>
      </w:r>
      <w:r>
        <w:rPr>
          <w:rFonts w:cs="Arial"/>
        </w:rPr>
        <w:t>, D. C., a los treinta y un (31) días del mes de agosto de dos mil cinco (2005).</w:t>
      </w:r>
    </w:p>
    <w:p w:rsidR="00000000" w:rsidRDefault="009F7FD1">
      <w:pPr>
        <w:rPr>
          <w:rFonts w:cs="Arial"/>
        </w:rPr>
      </w:pPr>
    </w:p>
    <w:p w:rsidR="00000000" w:rsidRDefault="009F7FD1">
      <w:pPr>
        <w:rPr>
          <w:rFonts w:cs="Arial"/>
        </w:rPr>
      </w:pPr>
    </w:p>
    <w:p w:rsidR="00000000" w:rsidRDefault="009F7FD1">
      <w:pPr>
        <w:jc w:val="center"/>
        <w:rPr>
          <w:rFonts w:cs="Arial"/>
          <w:b/>
        </w:rPr>
      </w:pPr>
      <w:r>
        <w:rPr>
          <w:rFonts w:cs="Arial"/>
          <w:b/>
        </w:rPr>
        <w:t>JOSÉ ALFREDO ESCOBAR ARAUJO</w:t>
      </w:r>
    </w:p>
    <w:p w:rsidR="00000000" w:rsidRDefault="009F7FD1">
      <w:pPr>
        <w:jc w:val="center"/>
        <w:rPr>
          <w:rFonts w:cs="Arial"/>
          <w:b/>
          <w:bCs/>
        </w:rPr>
      </w:pPr>
      <w:r>
        <w:rPr>
          <w:rFonts w:cs="Arial"/>
          <w:b/>
          <w:bCs/>
        </w:rPr>
        <w:t>Presidente</w:t>
      </w:r>
    </w:p>
    <w:p w:rsidR="009F7FD1" w:rsidRDefault="009F7FD1">
      <w:pPr>
        <w:pStyle w:val="Piedepgina"/>
        <w:tabs>
          <w:tab w:val="clear" w:pos="4419"/>
          <w:tab w:val="clear" w:pos="8838"/>
        </w:tabs>
      </w:pPr>
    </w:p>
    <w:sectPr w:rsidR="009F7FD1">
      <w:footerReference w:type="even" r:id="rId7"/>
      <w:footerReference w:type="default" r:id="rId8"/>
      <w:headerReference w:type="first" r:id="rId9"/>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FD1" w:rsidRDefault="009F7FD1">
      <w:r>
        <w:separator/>
      </w:r>
    </w:p>
  </w:endnote>
  <w:endnote w:type="continuationSeparator" w:id="1">
    <w:p w:rsidR="009F7FD1" w:rsidRDefault="009F7F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F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9F7FD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F7FD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5ECE">
      <w:rPr>
        <w:rStyle w:val="Nmerodepgina"/>
        <w:noProof/>
      </w:rPr>
      <w:t>2</w:t>
    </w:r>
    <w:r>
      <w:rPr>
        <w:rStyle w:val="Nmerodepgina"/>
      </w:rPr>
      <w:fldChar w:fldCharType="end"/>
    </w:r>
  </w:p>
  <w:p w:rsidR="00000000" w:rsidRDefault="009F7FD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FD1" w:rsidRDefault="009F7FD1">
      <w:r>
        <w:separator/>
      </w:r>
    </w:p>
  </w:footnote>
  <w:footnote w:type="continuationSeparator" w:id="1">
    <w:p w:rsidR="009F7FD1" w:rsidRDefault="009F7F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25ECE">
    <w:pPr>
      <w:pStyle w:val="Encabezado"/>
    </w:pPr>
    <w:r>
      <w:rPr>
        <w:noProof/>
        <w:sz w:val="20"/>
        <w:lang w:val="es-CO" w:eastAsia="es-CO"/>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-121285</wp:posOffset>
          </wp:positionV>
          <wp:extent cx="528955" cy="687705"/>
          <wp:effectExtent l="19050" t="0" r="4445" b="0"/>
          <wp:wrapNone/>
          <wp:docPr id="11" name="Imagen 11" descr="C:\Documents and Settings\Administrator\My Documents\My Pictures\Logo_CSJ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tor\My Documents\My Pictures\Logo_CSJ_color.jpg"/>
                  <pic:cNvPicPr>
                    <a:picLocks noChangeAspect="1" noChangeArrowheads="1"/>
                  </pic:cNvPicPr>
                </pic:nvPicPr>
                <pic:blipFill>
                  <a:blip r:embed="rId1"/>
                  <a:srcRect/>
                  <a:stretch>
                    <a:fillRect/>
                  </a:stretch>
                </pic:blipFill>
                <pic:spPr bwMode="auto">
                  <a:xfrm>
                    <a:off x="0" y="0"/>
                    <a:ext cx="528955" cy="687705"/>
                  </a:xfrm>
                  <a:prstGeom prst="rect">
                    <a:avLst/>
                  </a:prstGeom>
                  <a:noFill/>
                  <a:ln w="9525">
                    <a:noFill/>
                    <a:miter lim="800000"/>
                    <a:headEnd/>
                    <a:tailEnd/>
                  </a:ln>
                </pic:spPr>
              </pic:pic>
            </a:graphicData>
          </a:graphic>
        </wp:anchor>
      </w:drawing>
    </w:r>
  </w:p>
  <w:p w:rsidR="00000000" w:rsidRDefault="009F7FD1">
    <w:pPr>
      <w:pStyle w:val="Encabezado"/>
    </w:pPr>
  </w:p>
  <w:p w:rsidR="00000000" w:rsidRDefault="009F7FD1">
    <w:pPr>
      <w:pStyle w:val="Encabezado"/>
    </w:pPr>
  </w:p>
  <w:p w:rsidR="00000000" w:rsidRDefault="009F7FD1">
    <w:pPr>
      <w:pStyle w:val="Encabezado"/>
    </w:pPr>
  </w:p>
  <w:p w:rsidR="00000000" w:rsidRDefault="009F7FD1">
    <w:pPr>
      <w:pStyle w:val="Encabezado"/>
    </w:pPr>
    <w:r>
      <w:t>Rama Judicial del Poder Público</w:t>
    </w:r>
  </w:p>
  <w:p w:rsidR="00000000" w:rsidRDefault="009F7FD1">
    <w:pPr>
      <w:pStyle w:val="Encabezado"/>
      <w:rPr>
        <w:rFonts w:eastAsia="Arial Unicode MS"/>
      </w:rPr>
    </w:pPr>
    <w:r>
      <w:t>Consejo Superior de la Judicatura</w:t>
    </w:r>
  </w:p>
  <w:p w:rsidR="00000000" w:rsidRDefault="009F7FD1">
    <w:pPr>
      <w:pStyle w:val="Encabezado"/>
      <w:rPr>
        <w:rFonts w:eastAsia="Arial Unicode MS"/>
      </w:rPr>
    </w:pPr>
    <w:r>
      <w:t>Sala Administrativa</w:t>
    </w:r>
  </w:p>
  <w:p w:rsidR="00000000" w:rsidRDefault="009F7FD1">
    <w:pPr>
      <w:pStyle w:val="Encabezado"/>
      <w:rPr>
        <w:sz w:val="8"/>
      </w:rPr>
    </w:pPr>
  </w:p>
  <w:p w:rsidR="00000000" w:rsidRDefault="009F7FD1">
    <w:pPr>
      <w:pStyle w:val="Encabezado"/>
      <w:ind w:hanging="284"/>
    </w:pPr>
    <w:r>
      <w:object w:dxaOrig="65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3.5pt" o:ole="">
          <v:imagedata r:id="rId2" o:title=""/>
        </v:shape>
        <o:OLEObject Type="Embed" ProgID="PBrush" ShapeID="_x0000_i1025" DrawAspect="Content" ObjectID="_1522586128" r:id="rId3"/>
      </w:object>
    </w:r>
  </w:p>
  <w:p w:rsidR="00000000" w:rsidRDefault="009F7FD1">
    <w:pPr>
      <w:pStyle w:val="Encabezado"/>
      <w:ind w:left="-360"/>
    </w:pPr>
    <w:r>
      <w:t xml:space="preserve">  </w:t>
    </w:r>
  </w:p>
  <w:p w:rsidR="00000000" w:rsidRDefault="009F7FD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D06EB"/>
    <w:multiLevelType w:val="hybridMultilevel"/>
    <w:tmpl w:val="6AB636D4"/>
    <w:lvl w:ilvl="0" w:tplc="FFFFFFFF">
      <w:start w:val="1"/>
      <w:numFmt w:val="bullet"/>
      <w:lvlText w:val=""/>
      <w:lvlJc w:val="left"/>
      <w:pPr>
        <w:tabs>
          <w:tab w:val="num" w:pos="420"/>
        </w:tabs>
        <w:ind w:left="420" w:hanging="360"/>
      </w:pPr>
      <w:rPr>
        <w:rFonts w:ascii="Symbol" w:eastAsia="Times New Roman" w:hAnsi="Symbol"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225ECE"/>
    <w:rsid w:val="00225ECE"/>
    <w:rsid w:val="009F7FD1"/>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Cs w:val="24"/>
      <w:lang w:val="es-ES" w:eastAsia="es-ES"/>
    </w:rPr>
  </w:style>
  <w:style w:type="paragraph" w:styleId="Ttulo1">
    <w:name w:val="heading 1"/>
    <w:basedOn w:val="Normal"/>
    <w:next w:val="Normal"/>
    <w:qFormat/>
    <w:pPr>
      <w:keepNext/>
      <w:jc w:val="center"/>
      <w:outlineLvl w:val="0"/>
    </w:pPr>
    <w:rPr>
      <w:b/>
      <w:i/>
      <w:sz w:val="24"/>
      <w:szCs w:val="20"/>
      <w:lang w:val="es-ES_tradnl"/>
    </w:rPr>
  </w:style>
  <w:style w:type="paragraph" w:styleId="Ttulo2">
    <w:name w:val="heading 2"/>
    <w:basedOn w:val="Normal"/>
    <w:next w:val="Normal"/>
    <w:qFormat/>
    <w:pPr>
      <w:keepNext/>
      <w:spacing w:line="240" w:lineRule="exact"/>
      <w:jc w:val="center"/>
      <w:outlineLvl w:val="1"/>
    </w:pPr>
    <w:rPr>
      <w:b/>
      <w:szCs w:val="20"/>
      <w:lang w:val="es-ES_tradnl"/>
    </w:rPr>
  </w:style>
  <w:style w:type="paragraph" w:styleId="Ttulo3">
    <w:name w:val="heading 3"/>
    <w:basedOn w:val="Normal"/>
    <w:next w:val="Normal"/>
    <w:qFormat/>
    <w:pPr>
      <w:keepNext/>
      <w:spacing w:line="240" w:lineRule="exact"/>
      <w:jc w:val="center"/>
      <w:outlineLvl w:val="2"/>
    </w:pPr>
    <w:rPr>
      <w:b/>
      <w:i/>
      <w:sz w:val="24"/>
      <w:szCs w:val="20"/>
      <w:lang w:val="es-ES_tradnl"/>
    </w:rPr>
  </w:style>
  <w:style w:type="paragraph" w:styleId="Ttulo4">
    <w:name w:val="heading 4"/>
    <w:basedOn w:val="Normal"/>
    <w:next w:val="Normal"/>
    <w:qFormat/>
    <w:pPr>
      <w:keepNext/>
      <w:jc w:val="left"/>
      <w:outlineLvl w:val="3"/>
    </w:pPr>
    <w:rPr>
      <w:rFonts w:ascii="Verdana" w:hAnsi="Verdana"/>
      <w:sz w:val="24"/>
      <w:szCs w:val="20"/>
      <w:lang w:val="es-ES_tradnl"/>
    </w:rPr>
  </w:style>
  <w:style w:type="paragraph" w:styleId="Ttulo5">
    <w:name w:val="heading 5"/>
    <w:basedOn w:val="Normal"/>
    <w:next w:val="Normal"/>
    <w:qFormat/>
    <w:pPr>
      <w:keepNext/>
      <w:tabs>
        <w:tab w:val="center" w:pos="4680"/>
      </w:tabs>
      <w:suppressAutoHyphens/>
      <w:jc w:val="center"/>
      <w:outlineLvl w:val="4"/>
    </w:pPr>
    <w:rPr>
      <w:b/>
      <w:spacing w:val="-3"/>
      <w:sz w:val="22"/>
      <w:szCs w:val="20"/>
      <w:lang w:val="es-ES_tradnl"/>
    </w:rPr>
  </w:style>
  <w:style w:type="paragraph" w:styleId="Ttulo6">
    <w:name w:val="heading 6"/>
    <w:basedOn w:val="Normal"/>
    <w:next w:val="Normal"/>
    <w:qFormat/>
    <w:pPr>
      <w:keepNext/>
      <w:overflowPunct w:val="0"/>
      <w:autoSpaceDE w:val="0"/>
      <w:autoSpaceDN w:val="0"/>
      <w:adjustRightInd w:val="0"/>
      <w:jc w:val="center"/>
      <w:textAlignment w:val="baseline"/>
      <w:outlineLvl w:val="5"/>
    </w:pPr>
    <w:rPr>
      <w:rFonts w:cs="Arial"/>
      <w:b/>
      <w:szCs w:val="20"/>
      <w:lang w:val="es-ES_tradnl"/>
    </w:rPr>
  </w:style>
  <w:style w:type="paragraph" w:styleId="Ttulo7">
    <w:name w:val="heading 7"/>
    <w:basedOn w:val="Normal"/>
    <w:next w:val="Normal"/>
    <w:qFormat/>
    <w:pPr>
      <w:keepNext/>
      <w:spacing w:line="240" w:lineRule="exact"/>
      <w:jc w:val="center"/>
      <w:outlineLvl w:val="6"/>
    </w:pPr>
    <w:rPr>
      <w:rFonts w:ascii="Courier New" w:hAnsi="Courier New" w:cs="Courier New"/>
      <w:i/>
      <w:iCs/>
      <w:sz w:val="24"/>
      <w:lang w:val="es-ES_tradnl"/>
    </w:rPr>
  </w:style>
  <w:style w:type="paragraph" w:styleId="Ttulo8">
    <w:name w:val="heading 8"/>
    <w:basedOn w:val="Normal"/>
    <w:next w:val="Normal"/>
    <w:qFormat/>
    <w:pPr>
      <w:keepNext/>
      <w:spacing w:line="240" w:lineRule="exact"/>
      <w:ind w:left="2268" w:hanging="2268"/>
      <w:jc w:val="center"/>
      <w:outlineLvl w:val="7"/>
    </w:pPr>
    <w:rPr>
      <w:bCs/>
      <w:i/>
      <w:sz w:val="24"/>
      <w:szCs w:val="20"/>
    </w:rPr>
  </w:style>
  <w:style w:type="paragraph" w:styleId="Ttulo9">
    <w:name w:val="heading 9"/>
    <w:basedOn w:val="Normal"/>
    <w:next w:val="Normal"/>
    <w:qFormat/>
    <w:pPr>
      <w:keepNext/>
      <w:jc w:val="left"/>
      <w:outlineLvl w:val="8"/>
    </w:pPr>
    <w:rPr>
      <w:b/>
      <w:i/>
      <w:snapToGrid w:val="0"/>
      <w:color w:val="000000"/>
      <w:szCs w:val="2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jc w:val="center"/>
    </w:pPr>
    <w:rPr>
      <w:rFonts w:ascii="Papyrus" w:hAnsi="Papyrus"/>
      <w:b/>
      <w:sz w:val="16"/>
    </w:rPr>
  </w:style>
  <w:style w:type="paragraph" w:styleId="Piedepgina">
    <w:name w:val="footer"/>
    <w:basedOn w:val="Normal"/>
    <w:semiHidden/>
    <w:pPr>
      <w:tabs>
        <w:tab w:val="center" w:pos="4419"/>
        <w:tab w:val="right" w:pos="8838"/>
      </w:tabs>
    </w:pPr>
  </w:style>
  <w:style w:type="paragraph" w:customStyle="1" w:styleId="Acuerdo">
    <w:name w:val="Acuerdo"/>
    <w:pPr>
      <w:jc w:val="center"/>
    </w:pPr>
    <w:rPr>
      <w:rFonts w:ascii="Arial" w:hAnsi="Arial"/>
      <w:b/>
      <w:color w:val="333399"/>
      <w:sz w:val="28"/>
      <w:lang w:val="es-ES" w:eastAsia="es-ES"/>
    </w:rPr>
  </w:style>
  <w:style w:type="paragraph" w:customStyle="1" w:styleId="Centro">
    <w:name w:val="Centro"/>
    <w:pPr>
      <w:jc w:val="center"/>
    </w:pPr>
    <w:rPr>
      <w:rFonts w:ascii="Arial" w:hAnsi="Arial"/>
      <w:lang w:val="es-ES" w:eastAsia="es-ES"/>
    </w:rPr>
  </w:style>
  <w:style w:type="character" w:styleId="Nmerodepgina">
    <w:name w:val="page number"/>
    <w:basedOn w:val="Fuentedeprrafopredeter"/>
    <w:semiHidden/>
    <w:rPr>
      <w:rFonts w:ascii="Arial" w:hAnsi="Arial"/>
      <w:b/>
      <w:sz w:val="16"/>
    </w:rPr>
  </w:style>
  <w:style w:type="paragraph" w:customStyle="1" w:styleId="Firmas">
    <w:name w:val="Firmas"/>
    <w:pPr>
      <w:jc w:val="center"/>
    </w:pPr>
    <w:rPr>
      <w:rFonts w:ascii="Arial" w:hAnsi="Arial"/>
      <w:b/>
      <w:lang w:val="es-ES" w:eastAsia="es-ES"/>
    </w:rPr>
  </w:style>
  <w:style w:type="paragraph" w:customStyle="1" w:styleId="Comuniquese">
    <w:name w:val="Comuniquese"/>
    <w:pPr>
      <w:jc w:val="center"/>
    </w:pPr>
    <w:rPr>
      <w:rFonts w:ascii="Arial" w:eastAsia="MS Mincho" w:hAnsi="Arial"/>
      <w:b/>
      <w:lang w:val="es-ES" w:eastAsia="es-ES"/>
    </w:rPr>
  </w:style>
  <w:style w:type="paragraph" w:customStyle="1" w:styleId="Sala">
    <w:name w:val="Sala"/>
    <w:pPr>
      <w:jc w:val="center"/>
    </w:pPr>
    <w:rPr>
      <w:rFonts w:ascii="Arial" w:eastAsia="MS Mincho" w:hAnsi="Arial"/>
      <w:b/>
      <w:lang w:val="es-ES" w:eastAsia="es-ES"/>
    </w:rPr>
  </w:style>
  <w:style w:type="paragraph" w:customStyle="1" w:styleId="Acuerda-Considerando">
    <w:name w:val="Acuerda-Considerando"/>
    <w:pPr>
      <w:jc w:val="center"/>
    </w:pPr>
    <w:rPr>
      <w:rFonts w:ascii="Arial" w:eastAsia="MS Mincho" w:hAnsi="Arial"/>
      <w:b/>
      <w:lang w:val="es-ES" w:eastAsia="es-ES"/>
    </w:rPr>
  </w:style>
  <w:style w:type="paragraph" w:customStyle="1" w:styleId="Cua-Centro">
    <w:name w:val="Cua-Centro"/>
    <w:pPr>
      <w:jc w:val="center"/>
    </w:pPr>
    <w:rPr>
      <w:rFonts w:ascii="Arial" w:eastAsia="MS Mincho" w:hAnsi="Arial"/>
      <w:b/>
      <w:sz w:val="16"/>
      <w:lang w:val="es-ES" w:eastAsia="es-ES"/>
    </w:rPr>
  </w:style>
  <w:style w:type="paragraph" w:customStyle="1" w:styleId="Cua-Tabulador01">
    <w:name w:val="Cua-Tabulador01"/>
    <w:pPr>
      <w:tabs>
        <w:tab w:val="left" w:pos="567"/>
        <w:tab w:val="left" w:pos="1134"/>
        <w:tab w:val="left" w:pos="1701"/>
        <w:tab w:val="left" w:pos="2268"/>
        <w:tab w:val="left" w:pos="2835"/>
        <w:tab w:val="left" w:pos="3402"/>
        <w:tab w:val="left" w:pos="3969"/>
        <w:tab w:val="left" w:pos="4536"/>
        <w:tab w:val="left" w:pos="5103"/>
        <w:tab w:val="right" w:pos="7371"/>
      </w:tabs>
    </w:pPr>
    <w:rPr>
      <w:rFonts w:ascii="Arial" w:eastAsia="MS Mincho" w:hAnsi="Arial"/>
      <w:sz w:val="16"/>
      <w:lang w:val="es-ES" w:eastAsia="es-ES"/>
    </w:rPr>
  </w:style>
  <w:style w:type="paragraph" w:customStyle="1" w:styleId="Cua-Texto">
    <w:name w:val="Cua-Texto"/>
    <w:rPr>
      <w:rFonts w:ascii="Arial" w:eastAsia="MS Mincho" w:hAnsi="Arial"/>
      <w:b/>
      <w:sz w:val="16"/>
      <w:lang w:val="es-ES" w:eastAsia="es-ES"/>
    </w:rPr>
  </w:style>
  <w:style w:type="paragraph" w:customStyle="1" w:styleId="Cua-Tabulador02">
    <w:name w:val="Cua-Tabulador02"/>
    <w:pPr>
      <w:tabs>
        <w:tab w:val="left" w:pos="567"/>
        <w:tab w:val="right" w:pos="4536"/>
        <w:tab w:val="right" w:pos="6237"/>
        <w:tab w:val="right" w:pos="7938"/>
      </w:tabs>
    </w:pPr>
    <w:rPr>
      <w:rFonts w:ascii="Arial" w:hAnsi="Arial"/>
      <w:sz w:val="14"/>
      <w:lang w:val="es-ES" w:eastAsia="es-ES"/>
    </w:rPr>
  </w:style>
  <w:style w:type="paragraph" w:styleId="Textoindependiente">
    <w:name w:val="Body Text"/>
    <w:basedOn w:val="Normal"/>
    <w:semiHidden/>
    <w:pPr>
      <w:tabs>
        <w:tab w:val="left" w:pos="4111"/>
      </w:tabs>
      <w:overflowPunct w:val="0"/>
      <w:autoSpaceDE w:val="0"/>
      <w:autoSpaceDN w:val="0"/>
      <w:adjustRightInd w:val="0"/>
      <w:textAlignment w:val="baseline"/>
    </w:pPr>
    <w:rPr>
      <w:rFonts w:ascii="Verdana" w:hAnsi="Verdana"/>
      <w:sz w:val="24"/>
      <w:szCs w:val="20"/>
      <w:lang w:val="es-ES_tradnl"/>
    </w:rPr>
  </w:style>
  <w:style w:type="paragraph" w:styleId="Epgrafe">
    <w:name w:val="caption"/>
    <w:basedOn w:val="Normal"/>
    <w:next w:val="Normal"/>
    <w:qFormat/>
    <w:pPr>
      <w:tabs>
        <w:tab w:val="center" w:pos="4738"/>
      </w:tabs>
      <w:suppressAutoHyphens/>
      <w:jc w:val="center"/>
    </w:pPr>
    <w:rPr>
      <w:rFonts w:ascii="Brush Script MT" w:hAnsi="Brush Script MT"/>
      <w:b/>
      <w:i/>
      <w:spacing w:val="-3"/>
      <w:sz w:val="24"/>
      <w:szCs w:val="20"/>
      <w:lang w:val="es-ES_tradnl"/>
    </w:rPr>
  </w:style>
  <w:style w:type="paragraph" w:styleId="Ttulo">
    <w:name w:val="Title"/>
    <w:basedOn w:val="Normal"/>
    <w:qFormat/>
    <w:pPr>
      <w:jc w:val="center"/>
    </w:pPr>
    <w:rPr>
      <w:rFonts w:ascii="Times New Roman" w:hAnsi="Times New Roman"/>
      <w:b/>
      <w:bCs/>
      <w:sz w:val="28"/>
    </w:rPr>
  </w:style>
  <w:style w:type="paragraph" w:styleId="Textoindependiente2">
    <w:name w:val="Body Text 2"/>
    <w:basedOn w:val="Normal"/>
    <w:semiHidden/>
    <w:pPr>
      <w:jc w:val="center"/>
    </w:pPr>
    <w:rPr>
      <w:rFonts w:ascii="Times New Roman" w:hAnsi="Times New Roman"/>
      <w:b/>
      <w:iCs/>
      <w:kern w:val="32"/>
      <w:sz w:val="28"/>
      <w:szCs w:val="32"/>
      <w:lang w:eastAsia="en-US"/>
    </w:rPr>
  </w:style>
  <w:style w:type="paragraph" w:styleId="Textoindependiente3">
    <w:name w:val="Body Text 3"/>
    <w:basedOn w:val="Normal"/>
    <w:semiHidden/>
    <w:pPr>
      <w:jc w:val="center"/>
    </w:pPr>
    <w:rPr>
      <w:rFonts w:cs="Arial"/>
      <w:b/>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ACUERDO</vt:lpstr>
    </vt:vector>
  </TitlesOfParts>
  <Company>CONSEJO SUPERIOR JUDICATURA</Company>
  <LinksUpToDate>false</LinksUpToDate>
  <CharactersWithSpaces>3437</CharactersWithSpaces>
  <SharedDoc>false</SharedDoc>
  <HLinks>
    <vt:vector size="6" baseType="variant">
      <vt:variant>
        <vt:i4>2490385</vt:i4>
      </vt:variant>
      <vt:variant>
        <vt:i4>-1</vt:i4>
      </vt:variant>
      <vt:variant>
        <vt:i4>2059</vt:i4>
      </vt:variant>
      <vt:variant>
        <vt:i4>1</vt:i4>
      </vt:variant>
      <vt:variant>
        <vt:lpwstr>C:\Documents and Settings\Administrator\My Documents\My Pictures\Logo_CSJ_color.jpg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dc:title>
  <dc:creator>DEAJ</dc:creator>
  <cp:lastModifiedBy>Carolina Andrea Tabares Rivera</cp:lastModifiedBy>
  <cp:revision>2</cp:revision>
  <cp:lastPrinted>2001-06-13T16:49:00Z</cp:lastPrinted>
  <dcterms:created xsi:type="dcterms:W3CDTF">2016-04-19T20:49:00Z</dcterms:created>
  <dcterms:modified xsi:type="dcterms:W3CDTF">2016-04-19T20:49:00Z</dcterms:modified>
</cp:coreProperties>
</file>