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DB10DE" w14:textId="77777777" w:rsidR="006F0453" w:rsidRDefault="006F0453" w:rsidP="006F0453">
      <w:pPr>
        <w:jc w:val="center"/>
        <w:rPr>
          <w:lang w:val="es-CO"/>
        </w:rPr>
      </w:pPr>
      <w:bookmarkStart w:id="0" w:name="_GoBack"/>
      <w:bookmarkEnd w:id="0"/>
    </w:p>
    <w:p w14:paraId="0E22EDF7" w14:textId="77777777" w:rsidR="00AC50DF" w:rsidRPr="007341B6" w:rsidRDefault="00AC50DF" w:rsidP="006F0453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ACUERDO No. </w:t>
      </w:r>
      <w:r w:rsidR="00A25246">
        <w:rPr>
          <w:rFonts w:ascii="Arial" w:hAnsi="Arial" w:cs="Arial"/>
          <w:sz w:val="22"/>
          <w:szCs w:val="22"/>
          <w:lang w:val="es-CO"/>
        </w:rPr>
        <w:t>CSJANTA20-22</w:t>
      </w:r>
    </w:p>
    <w:p w14:paraId="6D0FE3FC" w14:textId="77777777" w:rsidR="00AC50DF" w:rsidRDefault="00A25246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13 de febrero de 2020</w:t>
      </w:r>
    </w:p>
    <w:p w14:paraId="15AA30C9" w14:textId="77777777" w:rsidR="006F0453" w:rsidRPr="007341B6" w:rsidRDefault="006F0453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</w:p>
    <w:p w14:paraId="3D1E5AC6" w14:textId="77777777" w:rsidR="00AC50DF" w:rsidRPr="007341B6" w:rsidRDefault="00AC50DF" w:rsidP="00AC50DF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7341B6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508D29E8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  <w:bookmarkStart w:id="1" w:name="_Hlk525804579"/>
      <w:bookmarkStart w:id="2" w:name="_Hlk532996200"/>
      <w:r w:rsidRPr="00701883">
        <w:rPr>
          <w:rFonts w:ascii="Arial" w:hAnsi="Arial" w:cs="Arial"/>
          <w:i/>
          <w:sz w:val="22"/>
          <w:szCs w:val="22"/>
          <w:lang w:val="es-CO"/>
        </w:rPr>
        <w:t>“Por medio de la cual se conforma lista de candidatos para proveer cargos de SECRETARIO DE JUZGADO DE CIRCUITO Y/O EQUIVALENTE - GRADO NOMINADO en la Rama Judicial Seccional Antioquia – Convocatoria 3”</w:t>
      </w:r>
    </w:p>
    <w:p w14:paraId="528D8A2A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2"/>
          <w:szCs w:val="22"/>
          <w:lang w:val="es-CO"/>
        </w:rPr>
      </w:pPr>
    </w:p>
    <w:p w14:paraId="1AFA41C8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  <w:lang w:val="es-CO"/>
        </w:rPr>
      </w:pPr>
      <w:r w:rsidRPr="00701883">
        <w:rPr>
          <w:rFonts w:ascii="Arial" w:hAnsi="Arial" w:cs="Arial"/>
          <w:i/>
          <w:sz w:val="22"/>
          <w:szCs w:val="22"/>
          <w:lang w:val="es-CO"/>
        </w:rPr>
        <w:t xml:space="preserve"> </w:t>
      </w:r>
    </w:p>
    <w:p w14:paraId="0DBA44F0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EL CONSEJO SECCIONAL DE LA JUDICATURA DE ANTIOQUIA</w:t>
      </w:r>
    </w:p>
    <w:p w14:paraId="3DF37644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00CE8B1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A47ADE9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ejercicio de sus atribuciones constitucionales y legales, y en especial las conferidas por los artículos 256 de la Constitución Nacional, 132 numeral 1, 164 a 167 de la Ley 270 de 1996, el Acuerdo Reglamentario de la entonces Sala Administrativa del Consejo Superior de la Judicatura PSAA08-4856 del 10 de junio de 2008 y conforme a 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lo aprobado en sesión ordinaria </w:t>
      </w:r>
      <w:r>
        <w:rPr>
          <w:rFonts w:ascii="Arial" w:hAnsi="Arial" w:cs="Arial"/>
          <w:sz w:val="22"/>
          <w:szCs w:val="22"/>
          <w:lang w:val="es-CO"/>
        </w:rPr>
        <w:t>05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 del </w:t>
      </w:r>
      <w:r>
        <w:rPr>
          <w:rFonts w:ascii="Arial" w:hAnsi="Arial" w:cs="Arial"/>
          <w:sz w:val="22"/>
          <w:szCs w:val="22"/>
          <w:lang w:val="es-CO"/>
        </w:rPr>
        <w:t>veintinueve (29</w:t>
      </w:r>
      <w:r w:rsidRPr="0095217F">
        <w:rPr>
          <w:rFonts w:ascii="Arial" w:hAnsi="Arial" w:cs="Arial"/>
          <w:sz w:val="22"/>
          <w:szCs w:val="22"/>
          <w:lang w:val="es-CO"/>
        </w:rPr>
        <w:t xml:space="preserve">) de </w:t>
      </w:r>
      <w:r>
        <w:rPr>
          <w:rFonts w:ascii="Arial" w:hAnsi="Arial" w:cs="Arial"/>
          <w:sz w:val="22"/>
          <w:szCs w:val="22"/>
          <w:lang w:val="es-CO"/>
        </w:rPr>
        <w:t>enero de dos mil veinte (2020</w:t>
      </w:r>
      <w:r w:rsidRPr="0095217F">
        <w:rPr>
          <w:rFonts w:ascii="Arial" w:hAnsi="Arial" w:cs="Arial"/>
          <w:sz w:val="22"/>
          <w:szCs w:val="22"/>
          <w:lang w:val="es-CO"/>
        </w:rPr>
        <w:t>).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AE794CB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6143FEB8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CONSIDERANDO QUE:</w:t>
      </w:r>
    </w:p>
    <w:p w14:paraId="088FC3EC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E5BD781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</w:p>
    <w:p w14:paraId="74672E20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Ha finalizado la etapa clasificatoria del concurso destinado a la conformación del Registro Seccional de Elegibles para los cargos de empleados de Carrera de Tribunales, Juzgados y Centros de Servicios de la Rama Judicial Seccional Antioquia, convocado a través del Acuerdo CSJAA13-392 del 28-11-2013. </w:t>
      </w:r>
    </w:p>
    <w:p w14:paraId="35617FA8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86B1796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F74C13D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Por medio del A</w:t>
      </w:r>
      <w:r w:rsidRPr="00701883">
        <w:rPr>
          <w:rFonts w:ascii="Arial" w:hAnsi="Arial" w:cs="Arial"/>
          <w:sz w:val="22"/>
          <w:szCs w:val="22"/>
        </w:rPr>
        <w:t xml:space="preserve">cuerdo No. CSJAA16-2102 de jueves 29-12-2016,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 </w:t>
      </w:r>
      <w:r w:rsidRPr="00701883">
        <w:rPr>
          <w:rFonts w:ascii="Arial" w:hAnsi="Arial" w:cs="Arial"/>
          <w:sz w:val="22"/>
          <w:szCs w:val="22"/>
        </w:rPr>
        <w:t xml:space="preserve">modificó, entre otros, el Registros de Elegibles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Seccional Definitivo para el cargo de </w:t>
      </w:r>
      <w:r w:rsidRPr="00DB445A">
        <w:rPr>
          <w:rFonts w:ascii="Arial" w:hAnsi="Arial" w:cs="Arial"/>
          <w:b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acto administrativo que se encuentra en firme.  </w:t>
      </w:r>
    </w:p>
    <w:p w14:paraId="7D2622CA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3B119339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C49C4A7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El Consejo Seccional de la Judicatura de Antioquia entre los días</w:t>
      </w:r>
      <w:r>
        <w:rPr>
          <w:rFonts w:ascii="Arial" w:hAnsi="Arial" w:cs="Arial"/>
          <w:sz w:val="22"/>
          <w:szCs w:val="22"/>
          <w:lang w:val="es-CO"/>
        </w:rPr>
        <w:t xml:space="preserve"> 13</w:t>
      </w:r>
      <w:r w:rsidRPr="00681A01">
        <w:rPr>
          <w:rFonts w:ascii="Arial" w:hAnsi="Arial" w:cs="Arial"/>
          <w:sz w:val="22"/>
          <w:szCs w:val="22"/>
          <w:lang w:val="es-CO"/>
        </w:rPr>
        <w:t xml:space="preserve"> al </w:t>
      </w:r>
      <w:r>
        <w:rPr>
          <w:rFonts w:ascii="Arial" w:hAnsi="Arial" w:cs="Arial"/>
          <w:sz w:val="22"/>
          <w:szCs w:val="22"/>
          <w:lang w:val="es-CO"/>
        </w:rPr>
        <w:t xml:space="preserve">17 </w:t>
      </w:r>
      <w:r w:rsidRPr="00681A01">
        <w:rPr>
          <w:rFonts w:ascii="Arial" w:hAnsi="Arial" w:cs="Arial"/>
          <w:sz w:val="22"/>
          <w:szCs w:val="22"/>
          <w:lang w:val="es-CO"/>
        </w:rPr>
        <w:t xml:space="preserve">de </w:t>
      </w:r>
      <w:r>
        <w:rPr>
          <w:rFonts w:ascii="Arial" w:hAnsi="Arial" w:cs="Arial"/>
          <w:sz w:val="22"/>
          <w:szCs w:val="22"/>
          <w:lang w:val="es-CO"/>
        </w:rPr>
        <w:t>enero de 2020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, publicó el Formato Opción de Sede para que los inscritos en el Registro de Elegibles para ese cargo optaran por las sedes de su interés. </w:t>
      </w:r>
    </w:p>
    <w:p w14:paraId="250A176E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F31ABDC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F9AC2AD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Para las vacantes de </w:t>
      </w:r>
      <w:r w:rsidRPr="00DB445A">
        <w:rPr>
          <w:rFonts w:ascii="Arial" w:hAnsi="Arial" w:cs="Arial"/>
          <w:b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existentes en las sedes judiciales de los Distritos de Medellín y Antioquia, optaron las siguientes personas, así:</w:t>
      </w:r>
    </w:p>
    <w:p w14:paraId="6F2B6A0B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963"/>
        <w:gridCol w:w="1420"/>
        <w:gridCol w:w="1540"/>
        <w:gridCol w:w="1766"/>
        <w:gridCol w:w="1162"/>
      </w:tblGrid>
      <w:tr w:rsidR="006F0453" w:rsidRPr="00EB0DE2" w14:paraId="7D5E63B2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2A4B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SEDE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7AA8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38CC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EC08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EDC2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D193F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PUNTAJE</w:t>
            </w:r>
          </w:p>
        </w:tc>
      </w:tr>
      <w:tr w:rsidR="006F0453" w:rsidRPr="00EB0DE2" w14:paraId="3BDD7D7F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8D64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02 Penal Circuito de Bello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F431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BE4D9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70.420.630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74C00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GIOVANY ALONSO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B5673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GUERRERO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020F8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6F0453" w:rsidRPr="00EB0DE2" w14:paraId="00182BAB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3BD7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01 Penal Circuito de Yarumal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849D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6F3F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70.420.630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B999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GIOVANY ALONSO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90A23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GUERRERO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6953E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6F0453" w:rsidRPr="00EB0DE2" w14:paraId="0010A844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DED2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01 Civil Laboral de Ciudad Bolivar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265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09DD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66EF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BE36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6D9DD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6F0453" w:rsidRPr="00EB0DE2" w14:paraId="54ED4364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D5EE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01 Promiscuo Circuito de Yolombó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B8CC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271F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9CB5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A838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3255D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6F0453" w:rsidRPr="00EB0DE2" w14:paraId="47F3B4BD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2EAB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22 Administrativo de Medellin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19B4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0873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F993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2F0E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1FDD5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  <w:tr w:rsidR="006F0453" w:rsidRPr="00EB0DE2" w14:paraId="66915817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80C3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02 Penal Circuito de Bello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AB54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A455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4385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1BDC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798E5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</w:tbl>
    <w:p w14:paraId="70ED4E75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AE7D21E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En mérito de lo expuesto, el Consejo Seccional de la Judicatura de Antioquia procede a conformar las siguientes listas de candidatos: </w:t>
      </w:r>
    </w:p>
    <w:p w14:paraId="0A74AD3B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39266C3A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ACUERDA</w:t>
      </w:r>
    </w:p>
    <w:p w14:paraId="1212C4F7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51AEDAD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 xml:space="preserve">ARTÍCULO 1º. 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Conformar las listas de candidatos destinadas a proveer los cargos vacantes de </w:t>
      </w:r>
      <w:r w:rsidRPr="00DB445A">
        <w:rPr>
          <w:rFonts w:ascii="Arial" w:hAnsi="Arial" w:cs="Arial"/>
          <w:b/>
          <w:i/>
          <w:sz w:val="22"/>
          <w:szCs w:val="22"/>
          <w:lang w:val="es-CO"/>
        </w:rPr>
        <w:t>SECRETARIO DE JUZGADO DE CIRCUITO Y/O EQUIVALENTE - GRADO NOMINADO</w:t>
      </w:r>
      <w:r w:rsidRPr="00701883">
        <w:rPr>
          <w:rFonts w:ascii="Arial" w:hAnsi="Arial" w:cs="Arial"/>
          <w:sz w:val="22"/>
          <w:szCs w:val="22"/>
          <w:lang w:val="es-CO"/>
        </w:rPr>
        <w:t>, en las sedes judiciales de los Distritos de Medellín y Antioquia, como se describe a continuación:</w:t>
      </w:r>
    </w:p>
    <w:p w14:paraId="251CFDA9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W w:w="89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5"/>
        <w:gridCol w:w="963"/>
        <w:gridCol w:w="1420"/>
        <w:gridCol w:w="1540"/>
        <w:gridCol w:w="1766"/>
        <w:gridCol w:w="1162"/>
      </w:tblGrid>
      <w:tr w:rsidR="006F0453" w:rsidRPr="00EB0DE2" w14:paraId="1D351872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0F4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SEDE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7232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PUESTO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D509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9143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CC2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0DE2">
              <w:rPr>
                <w:rFonts w:ascii="Arial" w:hAnsi="Arial" w:cs="Arial"/>
                <w:b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CCB03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PUNTAJE</w:t>
            </w:r>
          </w:p>
        </w:tc>
      </w:tr>
      <w:tr w:rsidR="006F0453" w:rsidRPr="00EB0DE2" w14:paraId="1BC5222F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858A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02 Penal Circuito de Bello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B47B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B91B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70.420.630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4CB3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GIOVANY ALONSO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4DAA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GUERRERO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B360B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6F0453" w:rsidRPr="00EB0DE2" w14:paraId="2E7EAEDF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24E9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01 Penal Circuito de Yarumal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F58F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2C9E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70.420.630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6FAE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GIOVANY ALONSO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4E96" w14:textId="77777777" w:rsidR="006F0453" w:rsidRPr="00EB0DE2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ARREDONDO GUERRERO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EAB4D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625</w:t>
            </w:r>
          </w:p>
        </w:tc>
      </w:tr>
      <w:tr w:rsidR="006F0453" w:rsidRPr="00EB0DE2" w14:paraId="4FC7E747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6B44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01 Civil Laboral de Ciudad Bolivar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E9C5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EAC8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C7AE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53EC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66C5D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6F0453" w:rsidRPr="00EB0DE2" w14:paraId="0DB96E1C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712D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01 Promiscuo Circuito de Yolombó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91C9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759C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1.037.579.551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8DE2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ALEXANDRA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E807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MARTINEZ GARCIA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C0E9D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581</w:t>
            </w:r>
          </w:p>
        </w:tc>
      </w:tr>
      <w:tr w:rsidR="006F0453" w:rsidRPr="00EB0DE2" w14:paraId="1438D990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F02E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Juzgado 22 Administrativo de Medellin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DD8B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E640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0D67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EEE7A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F91CB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  <w:tr w:rsidR="006F0453" w:rsidRPr="00EB0DE2" w14:paraId="7804C164" w14:textId="77777777" w:rsidTr="0093534E">
        <w:trPr>
          <w:trHeight w:val="30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215B" w14:textId="77777777" w:rsidR="006F0453" w:rsidRDefault="006F0453" w:rsidP="0093534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Juzgado 02 Penal Circuito de Bello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9B2A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84CE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43.919.802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B7EB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LADY KATHERINE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671E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ROLDAN MEJIA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7E54E" w14:textId="77777777" w:rsidR="006F0453" w:rsidRDefault="006F0453" w:rsidP="009353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538</w:t>
            </w:r>
          </w:p>
        </w:tc>
      </w:tr>
    </w:tbl>
    <w:p w14:paraId="697C1449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8231134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457EC2E" w14:textId="77777777" w:rsidR="006F0453" w:rsidRDefault="006F0453" w:rsidP="006F0453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C0C76F4" w14:textId="77777777" w:rsidR="006F0453" w:rsidRPr="00701883" w:rsidRDefault="006F0453" w:rsidP="006F045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2º.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Los Despachos Judiciales deberán dar cumplimiento a los artículos 131 a 133 de la Ley 270 de 1996 “Ley Estatutaria de Administración de Justicia”, e informar a este Consejo Seccional de la Judicatura acerca de los nombramientos que efectúe con ocasión de las presentes listas y remitir los actos administrativos y actas de posesión correspondientes, a fin de actualizar el Registro Seccional de Escalafón y el Registro de Elegibles respectivo, a más tardar dentro de los tres días siguientes contados a partir de la posesión, como lo dispone el artículo 167 de la citada ley. </w:t>
      </w:r>
    </w:p>
    <w:p w14:paraId="153C4B1B" w14:textId="77777777" w:rsidR="006F0453" w:rsidRPr="00701883" w:rsidRDefault="006F0453" w:rsidP="006F045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451A03D4" w14:textId="77777777" w:rsidR="006F0453" w:rsidRPr="00701883" w:rsidRDefault="006F0453" w:rsidP="006F0453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ARTÍCULO 3º.</w:t>
      </w:r>
      <w:r w:rsidRPr="00701883">
        <w:rPr>
          <w:rFonts w:ascii="Arial" w:hAnsi="Arial" w:cs="Arial"/>
          <w:sz w:val="22"/>
          <w:szCs w:val="22"/>
          <w:lang w:val="es-CO"/>
        </w:rPr>
        <w:t xml:space="preserve"> El presente Acuerdo rige a partir de la fecha de su expedición y contra el mismo no proceden recursos en la vía gubernativa.</w:t>
      </w:r>
    </w:p>
    <w:p w14:paraId="1211BEA0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DCAB519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74926A07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883">
        <w:rPr>
          <w:rFonts w:ascii="Arial" w:hAnsi="Arial" w:cs="Arial"/>
          <w:b/>
          <w:sz w:val="22"/>
          <w:szCs w:val="22"/>
          <w:lang w:val="es-CO"/>
        </w:rPr>
        <w:t>COMUNÍQUESE Y CÚMPLASE</w:t>
      </w:r>
    </w:p>
    <w:bookmarkEnd w:id="1"/>
    <w:p w14:paraId="2FFA889A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395751BD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65E798AC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00D8F699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1E790594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23D7C8DF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  <w:lang w:val="es-CO"/>
        </w:rPr>
      </w:pPr>
    </w:p>
    <w:p w14:paraId="2841EAA4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03D36CB0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CAROLINA ANDREA TABARES RIVERA</w:t>
      </w:r>
    </w:p>
    <w:p w14:paraId="60FD4243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lang w:val="es-CO"/>
        </w:rPr>
      </w:pPr>
      <w:r w:rsidRPr="00701883">
        <w:rPr>
          <w:rFonts w:ascii="Arial" w:hAnsi="Arial" w:cs="Arial"/>
          <w:sz w:val="22"/>
          <w:szCs w:val="22"/>
          <w:lang w:val="es-CO"/>
        </w:rPr>
        <w:t>Presidente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6EE3EDE0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p w14:paraId="39299154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bookmarkEnd w:id="2"/>
    <w:p w14:paraId="0AB90D2C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>CATR/LIGC</w:t>
      </w:r>
    </w:p>
    <w:p w14:paraId="783B19A9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</w:p>
    <w:p w14:paraId="0E546FF1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>EXTCSJANT20-260</w:t>
      </w:r>
    </w:p>
    <w:p w14:paraId="58573AA7" w14:textId="77777777" w:rsidR="006F045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"/>
        </w:rPr>
      </w:pPr>
      <w:r>
        <w:rPr>
          <w:rFonts w:ascii="Arial" w:hAnsi="Arial" w:cs="Arial"/>
          <w:sz w:val="18"/>
          <w:szCs w:val="18"/>
          <w:lang w:val="es"/>
        </w:rPr>
        <w:t>EXTCSJANT20-175</w:t>
      </w:r>
    </w:p>
    <w:p w14:paraId="25720B29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-CO"/>
        </w:rPr>
      </w:pPr>
      <w:r>
        <w:rPr>
          <w:rFonts w:ascii="Arial" w:hAnsi="Arial" w:cs="Arial"/>
          <w:sz w:val="18"/>
          <w:szCs w:val="18"/>
          <w:lang w:val="es"/>
        </w:rPr>
        <w:t>EXTCSJANT20-67</w:t>
      </w:r>
    </w:p>
    <w:p w14:paraId="2322EC5A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-CO"/>
        </w:rPr>
      </w:pPr>
    </w:p>
    <w:p w14:paraId="0DD204FA" w14:textId="77777777" w:rsidR="006F0453" w:rsidRPr="00701883" w:rsidRDefault="006F0453" w:rsidP="006F0453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s-CO"/>
        </w:rPr>
      </w:pPr>
    </w:p>
    <w:p w14:paraId="4D159AD9" w14:textId="77777777" w:rsidR="006F0453" w:rsidRPr="007341B6" w:rsidRDefault="006F0453" w:rsidP="006F0453">
      <w:pPr>
        <w:jc w:val="center"/>
        <w:rPr>
          <w:rFonts w:ascii="Arial" w:hAnsi="Arial" w:cs="Arial"/>
          <w:lang w:val="es-CO"/>
        </w:rPr>
      </w:pPr>
    </w:p>
    <w:p w14:paraId="50E2613B" w14:textId="77777777" w:rsidR="00DA2DB1" w:rsidRPr="007341B6" w:rsidRDefault="00DA2DB1" w:rsidP="006F0453">
      <w:pPr>
        <w:jc w:val="center"/>
        <w:rPr>
          <w:rFonts w:ascii="Arial" w:hAnsi="Arial" w:cs="Arial"/>
          <w:lang w:val="es-CO"/>
        </w:rPr>
      </w:pPr>
    </w:p>
    <w:sectPr w:rsidR="00DA2DB1" w:rsidRPr="007341B6" w:rsidSect="00AC50D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E8B41" w14:textId="77777777" w:rsidR="0093534E" w:rsidRDefault="0093534E">
      <w:r>
        <w:separator/>
      </w:r>
    </w:p>
  </w:endnote>
  <w:endnote w:type="continuationSeparator" w:id="0">
    <w:p w14:paraId="16B84BAE" w14:textId="77777777" w:rsidR="0093534E" w:rsidRDefault="0093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BD80" w14:textId="47396D39" w:rsidR="006F0453" w:rsidRDefault="001C3FB8" w:rsidP="006F0453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5BA2129" wp14:editId="182B110A">
          <wp:simplePos x="0" y="0"/>
          <wp:positionH relativeFrom="column">
            <wp:posOffset>4596765</wp:posOffset>
          </wp:positionH>
          <wp:positionV relativeFrom="paragraph">
            <wp:posOffset>-95885</wp:posOffset>
          </wp:positionV>
          <wp:extent cx="1587500" cy="920115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453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6F0453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385CD51E" w14:textId="77777777" w:rsidR="006F0453" w:rsidRPr="008B5ADA" w:rsidRDefault="006F0453" w:rsidP="006F0453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  <w:p w14:paraId="5C68BA8F" w14:textId="77777777" w:rsidR="00EB57BB" w:rsidRPr="006F0453" w:rsidRDefault="00EB57BB" w:rsidP="006F045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BFD67" w14:textId="5D569258" w:rsidR="008304DD" w:rsidRDefault="001C3FB8" w:rsidP="008304DD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6192" behindDoc="0" locked="0" layoutInCell="1" allowOverlap="1" wp14:anchorId="46AC81DD" wp14:editId="1BF69248">
          <wp:simplePos x="0" y="0"/>
          <wp:positionH relativeFrom="column">
            <wp:posOffset>4596765</wp:posOffset>
          </wp:positionH>
          <wp:positionV relativeFrom="paragraph">
            <wp:posOffset>-400685</wp:posOffset>
          </wp:positionV>
          <wp:extent cx="1587500" cy="92011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4DD" w:rsidRPr="00BE4434">
      <w:rPr>
        <w:rFonts w:ascii="Berylium" w:hAnsi="Berylium"/>
        <w:bCs/>
        <w:iCs/>
        <w:sz w:val="22"/>
        <w:szCs w:val="22"/>
      </w:rPr>
      <w:t xml:space="preserve">Carrera 52 No. 42 – 73  Piso 26 Tel: (074) </w:t>
    </w:r>
    <w:r w:rsidR="008304DD">
      <w:rPr>
        <w:rFonts w:ascii="Berylium" w:hAnsi="Berylium"/>
        <w:bCs/>
        <w:iCs/>
        <w:sz w:val="22"/>
        <w:szCs w:val="22"/>
      </w:rPr>
      <w:t xml:space="preserve">2328525 Ext. 1132-1148-1149 </w:t>
    </w:r>
  </w:p>
  <w:p w14:paraId="1D052B11" w14:textId="77777777" w:rsidR="00FC4A19" w:rsidRPr="008B5ADA" w:rsidRDefault="008304DD">
    <w:pPr>
      <w:pStyle w:val="Piedepgina"/>
      <w:rPr>
        <w:rFonts w:ascii="Berylium" w:hAnsi="Berylium"/>
        <w:bCs/>
        <w:iCs/>
        <w:sz w:val="22"/>
        <w:szCs w:val="22"/>
      </w:rPr>
    </w:pPr>
    <w:r w:rsidRPr="00AD2D78">
      <w:rPr>
        <w:rFonts w:ascii="Berylium" w:hAnsi="Berylium"/>
        <w:bCs/>
        <w:iCs/>
        <w:sz w:val="22"/>
        <w:szCs w:val="22"/>
      </w:rPr>
      <w:t>Fax: 2627192</w:t>
    </w:r>
    <w:r>
      <w:rPr>
        <w:rFonts w:ascii="Berylium" w:hAnsi="Berylium"/>
        <w:bCs/>
        <w:iCs/>
        <w:sz w:val="22"/>
        <w:szCs w:val="22"/>
      </w:rPr>
      <w:t>.  www.ramajudicial.gov.co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249C2" w14:textId="77777777" w:rsidR="0093534E" w:rsidRDefault="0093534E">
      <w:r>
        <w:separator/>
      </w:r>
    </w:p>
  </w:footnote>
  <w:footnote w:type="continuationSeparator" w:id="0">
    <w:p w14:paraId="7BE74BAA" w14:textId="77777777" w:rsidR="0093534E" w:rsidRDefault="00935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BA51" w14:textId="6517A018" w:rsidR="002F6D48" w:rsidRDefault="006E56B5">
    <w:pPr>
      <w:pStyle w:val="Encabezado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Acuerdo Hoja</w:t>
    </w:r>
    <w:r w:rsidR="002F6D48" w:rsidRPr="008B5ADA">
      <w:rPr>
        <w:rFonts w:ascii="Berylium" w:hAnsi="Berylium"/>
        <w:bCs/>
        <w:iCs/>
        <w:sz w:val="22"/>
        <w:szCs w:val="22"/>
      </w:rPr>
      <w:t xml:space="preserve"> No. </w:t>
    </w:r>
    <w:r w:rsidR="002F6D48" w:rsidRPr="008B5ADA">
      <w:rPr>
        <w:rFonts w:ascii="Berylium" w:hAnsi="Berylium"/>
        <w:bCs/>
        <w:iCs/>
        <w:sz w:val="22"/>
        <w:szCs w:val="22"/>
      </w:rPr>
      <w:fldChar w:fldCharType="begin"/>
    </w:r>
    <w:r w:rsidR="002F6D48" w:rsidRPr="008B5ADA">
      <w:rPr>
        <w:rFonts w:ascii="Berylium" w:hAnsi="Berylium"/>
        <w:bCs/>
        <w:iCs/>
        <w:sz w:val="22"/>
        <w:szCs w:val="22"/>
      </w:rPr>
      <w:instrText xml:space="preserve"> PAGE   \* MERGEFORMAT </w:instrText>
    </w:r>
    <w:r w:rsidR="002F6D48" w:rsidRPr="008B5ADA">
      <w:rPr>
        <w:rFonts w:ascii="Berylium" w:hAnsi="Berylium"/>
        <w:bCs/>
        <w:iCs/>
        <w:sz w:val="22"/>
        <w:szCs w:val="22"/>
      </w:rPr>
      <w:fldChar w:fldCharType="separate"/>
    </w:r>
    <w:r w:rsidR="00E208F0">
      <w:rPr>
        <w:rFonts w:ascii="Berylium" w:hAnsi="Berylium"/>
        <w:bCs/>
        <w:iCs/>
        <w:noProof/>
        <w:sz w:val="22"/>
        <w:szCs w:val="22"/>
      </w:rPr>
      <w:t>2</w:t>
    </w:r>
    <w:r w:rsidR="002F6D48" w:rsidRPr="008B5ADA">
      <w:rPr>
        <w:rFonts w:ascii="Berylium" w:hAnsi="Berylium"/>
        <w:bCs/>
        <w:iCs/>
        <w:sz w:val="22"/>
        <w:szCs w:val="22"/>
      </w:rPr>
      <w:fldChar w:fldCharType="end"/>
    </w:r>
    <w:r w:rsidR="006F0453">
      <w:rPr>
        <w:rFonts w:ascii="Berylium" w:hAnsi="Berylium"/>
        <w:bCs/>
        <w:iCs/>
        <w:sz w:val="22"/>
        <w:szCs w:val="22"/>
      </w:rPr>
      <w:t xml:space="preserve">  </w:t>
    </w:r>
    <w:r w:rsidR="00A25246">
      <w:rPr>
        <w:rFonts w:ascii="Arial" w:hAnsi="Arial" w:cs="Arial"/>
        <w:sz w:val="22"/>
        <w:szCs w:val="22"/>
        <w:lang w:val="es-CO"/>
      </w:rPr>
      <w:t>CSJANTA20-22</w:t>
    </w:r>
  </w:p>
  <w:p w14:paraId="747A85E5" w14:textId="77777777" w:rsidR="006F0453" w:rsidRDefault="006F0453">
    <w:pPr>
      <w:pStyle w:val="Encabezado"/>
      <w:rPr>
        <w:rFonts w:ascii="Berylium" w:hAnsi="Berylium"/>
        <w:bCs/>
        <w:iCs/>
        <w:sz w:val="22"/>
        <w:szCs w:val="22"/>
      </w:rPr>
    </w:pPr>
  </w:p>
  <w:p w14:paraId="1B6FA58B" w14:textId="77777777" w:rsidR="006F0453" w:rsidRDefault="006F0453">
    <w:pPr>
      <w:pStyle w:val="Encabezado"/>
      <w:rPr>
        <w:rFonts w:ascii="Berylium" w:hAnsi="Berylium"/>
        <w:bCs/>
        <w:iCs/>
        <w:sz w:val="22"/>
        <w:szCs w:val="22"/>
      </w:rPr>
    </w:pPr>
  </w:p>
  <w:p w14:paraId="252E8902" w14:textId="5EB607C4" w:rsidR="006F0453" w:rsidRPr="008B5ADA" w:rsidRDefault="001C3FB8" w:rsidP="006F0453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 wp14:anchorId="3E52B36D" wp14:editId="154A4E99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8" name="Imagen 1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453">
      <w:rPr>
        <w:rFonts w:ascii="Berylium" w:hAnsi="Berylium"/>
        <w:bCs/>
        <w:iCs/>
        <w:sz w:val="22"/>
        <w:szCs w:val="22"/>
      </w:rPr>
      <w:t>C</w:t>
    </w:r>
    <w:r w:rsidR="006F0453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F0453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054ADE75" w14:textId="77777777" w:rsidR="006F0453" w:rsidRPr="008B5ADA" w:rsidRDefault="006F0453" w:rsidP="006F0453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2444E1FB" w14:textId="77777777" w:rsidR="006F0453" w:rsidRPr="008B5ADA" w:rsidRDefault="006F0453">
    <w:pPr>
      <w:pStyle w:val="Encabezado"/>
      <w:rPr>
        <w:rFonts w:ascii="Berylium" w:hAnsi="Berylium"/>
        <w:bCs/>
        <w:iCs/>
        <w:sz w:val="22"/>
        <w:szCs w:val="22"/>
      </w:rPr>
    </w:pPr>
  </w:p>
  <w:p w14:paraId="019E2BDC" w14:textId="77777777" w:rsidR="00EB57BB" w:rsidRPr="002F6D48" w:rsidRDefault="00EB57BB" w:rsidP="002F6D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87811" w14:textId="1550BD8D" w:rsidR="006A1E4D" w:rsidRPr="008B5ADA" w:rsidRDefault="001C3FB8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7216" behindDoc="1" locked="0" layoutInCell="1" allowOverlap="1" wp14:anchorId="5096DD16" wp14:editId="4DA385CC">
          <wp:simplePos x="0" y="0"/>
          <wp:positionH relativeFrom="column">
            <wp:posOffset>-851535</wp:posOffset>
          </wp:positionH>
          <wp:positionV relativeFrom="paragraph">
            <wp:posOffset>-280670</wp:posOffset>
          </wp:positionV>
          <wp:extent cx="2390775" cy="789305"/>
          <wp:effectExtent l="0" t="0" r="0" b="0"/>
          <wp:wrapNone/>
          <wp:docPr id="17" name="Imagen 17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1E4D">
      <w:rPr>
        <w:rFonts w:ascii="Berylium" w:hAnsi="Berylium"/>
        <w:bCs/>
        <w:iCs/>
        <w:sz w:val="22"/>
        <w:szCs w:val="22"/>
      </w:rPr>
      <w:t>C</w:t>
    </w:r>
    <w:r w:rsidR="006A1E4D"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="006A1E4D"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14:paraId="0C62F687" w14:textId="77777777" w:rsidR="006A1E4D" w:rsidRPr="008B5ADA" w:rsidRDefault="006A1E4D" w:rsidP="006A1E4D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 </w:t>
    </w:r>
    <w:r w:rsidRPr="008B5ADA">
      <w:rPr>
        <w:rFonts w:ascii="Berylium" w:hAnsi="Berylium"/>
        <w:bCs/>
        <w:iCs/>
        <w:sz w:val="22"/>
        <w:szCs w:val="22"/>
      </w:rPr>
      <w:t>Antioquia</w:t>
    </w:r>
  </w:p>
  <w:p w14:paraId="4B983E0F" w14:textId="77777777" w:rsidR="002F6D48" w:rsidRDefault="002F6D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55C5"/>
    <w:rsid w:val="00011E02"/>
    <w:rsid w:val="000305B7"/>
    <w:rsid w:val="00030E85"/>
    <w:rsid w:val="000314BA"/>
    <w:rsid w:val="0006744B"/>
    <w:rsid w:val="000A3EF5"/>
    <w:rsid w:val="000B2BDE"/>
    <w:rsid w:val="001158D9"/>
    <w:rsid w:val="00130C72"/>
    <w:rsid w:val="00133C58"/>
    <w:rsid w:val="00141C2B"/>
    <w:rsid w:val="00154C7A"/>
    <w:rsid w:val="00177309"/>
    <w:rsid w:val="00181165"/>
    <w:rsid w:val="001C3FB8"/>
    <w:rsid w:val="001D22F5"/>
    <w:rsid w:val="00201E6C"/>
    <w:rsid w:val="0021036F"/>
    <w:rsid w:val="00210A25"/>
    <w:rsid w:val="0024764D"/>
    <w:rsid w:val="002B2ADA"/>
    <w:rsid w:val="002E21FC"/>
    <w:rsid w:val="002F6D48"/>
    <w:rsid w:val="00302972"/>
    <w:rsid w:val="00333FBC"/>
    <w:rsid w:val="00365D50"/>
    <w:rsid w:val="003A375E"/>
    <w:rsid w:val="003B7A6A"/>
    <w:rsid w:val="003D0559"/>
    <w:rsid w:val="003D7B78"/>
    <w:rsid w:val="003E1C1C"/>
    <w:rsid w:val="0047231F"/>
    <w:rsid w:val="004766AE"/>
    <w:rsid w:val="004C2684"/>
    <w:rsid w:val="004D1C96"/>
    <w:rsid w:val="004D216F"/>
    <w:rsid w:val="004E24BB"/>
    <w:rsid w:val="00550E43"/>
    <w:rsid w:val="005652CD"/>
    <w:rsid w:val="0057767D"/>
    <w:rsid w:val="005A442C"/>
    <w:rsid w:val="005D3F86"/>
    <w:rsid w:val="00663ECA"/>
    <w:rsid w:val="0068568E"/>
    <w:rsid w:val="006A1E4D"/>
    <w:rsid w:val="006E56B5"/>
    <w:rsid w:val="006F0453"/>
    <w:rsid w:val="00705C84"/>
    <w:rsid w:val="00706BBA"/>
    <w:rsid w:val="0071695D"/>
    <w:rsid w:val="00723D39"/>
    <w:rsid w:val="007341B6"/>
    <w:rsid w:val="007353F8"/>
    <w:rsid w:val="00761640"/>
    <w:rsid w:val="00780D60"/>
    <w:rsid w:val="007B6693"/>
    <w:rsid w:val="007F3C75"/>
    <w:rsid w:val="00800C51"/>
    <w:rsid w:val="008304DD"/>
    <w:rsid w:val="00841EE1"/>
    <w:rsid w:val="008B5ADA"/>
    <w:rsid w:val="008B6FDD"/>
    <w:rsid w:val="008E4941"/>
    <w:rsid w:val="008F33F5"/>
    <w:rsid w:val="008F3FF1"/>
    <w:rsid w:val="00900415"/>
    <w:rsid w:val="00910221"/>
    <w:rsid w:val="0093534E"/>
    <w:rsid w:val="00936DBD"/>
    <w:rsid w:val="00987794"/>
    <w:rsid w:val="00A05DA7"/>
    <w:rsid w:val="00A07032"/>
    <w:rsid w:val="00A25246"/>
    <w:rsid w:val="00A31FA3"/>
    <w:rsid w:val="00A373D0"/>
    <w:rsid w:val="00A71342"/>
    <w:rsid w:val="00AC50DF"/>
    <w:rsid w:val="00AD25AA"/>
    <w:rsid w:val="00AF4BF8"/>
    <w:rsid w:val="00B041BB"/>
    <w:rsid w:val="00B15ADE"/>
    <w:rsid w:val="00B30BEA"/>
    <w:rsid w:val="00B61BFA"/>
    <w:rsid w:val="00B730BF"/>
    <w:rsid w:val="00B82935"/>
    <w:rsid w:val="00BA2A44"/>
    <w:rsid w:val="00BD451D"/>
    <w:rsid w:val="00BF3C11"/>
    <w:rsid w:val="00C045CB"/>
    <w:rsid w:val="00C67BB9"/>
    <w:rsid w:val="00CC1F2C"/>
    <w:rsid w:val="00D11EAC"/>
    <w:rsid w:val="00D162A6"/>
    <w:rsid w:val="00D5705C"/>
    <w:rsid w:val="00D62DCA"/>
    <w:rsid w:val="00DA2DB1"/>
    <w:rsid w:val="00DC1D58"/>
    <w:rsid w:val="00DC3E2C"/>
    <w:rsid w:val="00DC7CD9"/>
    <w:rsid w:val="00E208F0"/>
    <w:rsid w:val="00E25B63"/>
    <w:rsid w:val="00E747EC"/>
    <w:rsid w:val="00E84C5F"/>
    <w:rsid w:val="00EB1FA2"/>
    <w:rsid w:val="00EB57BB"/>
    <w:rsid w:val="00EE7DD7"/>
    <w:rsid w:val="00EF0ECF"/>
    <w:rsid w:val="00EF7E5F"/>
    <w:rsid w:val="00F20731"/>
    <w:rsid w:val="00F31B69"/>
    <w:rsid w:val="00F548CE"/>
    <w:rsid w:val="00F8618F"/>
    <w:rsid w:val="00F96F55"/>
    <w:rsid w:val="00FA2CF0"/>
    <w:rsid w:val="00FC4A1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4D2E357"/>
  <w15:chartTrackingRefBased/>
  <w15:docId w15:val="{0FC34C17-5144-43D7-81B7-F0C88215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EF0ECF"/>
    <w:pPr>
      <w:keepNext/>
      <w:jc w:val="both"/>
      <w:outlineLvl w:val="4"/>
    </w:pPr>
    <w:rPr>
      <w:rFonts w:ascii="Tahoma" w:eastAsia="Arial Unicode MS" w:hAnsi="Tahoma" w:cs="Tahoma"/>
      <w:b/>
      <w:bCs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F4BF8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2F6D48"/>
    <w:rPr>
      <w:sz w:val="24"/>
      <w:szCs w:val="24"/>
      <w:lang w:val="es-ES" w:eastAsia="es-ES"/>
    </w:rPr>
  </w:style>
  <w:style w:type="character" w:styleId="Hipervnculo">
    <w:name w:val="Hyperlink"/>
    <w:rsid w:val="00FC4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E6A6AD0B6AC4896B18747AC1D4DE2" ma:contentTypeVersion="14" ma:contentTypeDescription="Crear nuevo documento." ma:contentTypeScope="" ma:versionID="cdd6be54a3402fbcc95717a8e5b0af98">
  <xsd:schema xmlns:xsd="http://www.w3.org/2001/XMLSchema" xmlns:xs="http://www.w3.org/2001/XMLSchema" xmlns:p="http://schemas.microsoft.com/office/2006/metadata/properties" xmlns:ns3="c7c99d66-fa52-44de-97ab-3a711b96b612" xmlns:ns4="59cda07e-66f9-44f8-b2d6-7a1522693fc5" targetNamespace="http://schemas.microsoft.com/office/2006/metadata/properties" ma:root="true" ma:fieldsID="408b691d28e7bf69e9f1463bd29b338f" ns3:_="" ns4:_="">
    <xsd:import namespace="c7c99d66-fa52-44de-97ab-3a711b96b612"/>
    <xsd:import namespace="59cda07e-66f9-44f8-b2d6-7a1522693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99d66-fa52-44de-97ab-3a711b96b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a07e-66f9-44f8-b2d6-7a1522693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CE9FB2-E347-4B97-8F45-D339C8D627AD}">
  <ds:schemaRefs>
    <ds:schemaRef ds:uri="http://www.w3.org/XML/1998/namespace"/>
    <ds:schemaRef ds:uri="http://schemas.microsoft.com/office/infopath/2007/PartnerControls"/>
    <ds:schemaRef ds:uri="c7c99d66-fa52-44de-97ab-3a711b96b612"/>
    <ds:schemaRef ds:uri="http://schemas.microsoft.com/office/2006/metadata/properties"/>
    <ds:schemaRef ds:uri="http://purl.org/dc/dcmitype/"/>
    <ds:schemaRef ds:uri="http://schemas.microsoft.com/office/2006/documentManagement/types"/>
    <ds:schemaRef ds:uri="59cda07e-66f9-44f8-b2d6-7a1522693fc5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2B9CD4-F15E-4042-9197-AAAA9A078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A031C-7DF4-44A3-8ED3-FEA5D3AAC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99d66-fa52-44de-97ab-3a711b96b612"/>
    <ds:schemaRef ds:uri="59cda07e-66f9-44f8-b2d6-7a1522693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CLAUDIA MARCELA ROMERO VARGAS</cp:lastModifiedBy>
  <cp:revision>2</cp:revision>
  <dcterms:created xsi:type="dcterms:W3CDTF">2022-03-16T17:55:00Z</dcterms:created>
  <dcterms:modified xsi:type="dcterms:W3CDTF">2022-03-16T17:55:00Z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0x010100F69E6A6AD0B6AC4896B18747AC1D4DE2</vt:lpwstr>
  </property>
</Properties>
</file>