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7297F" w14:textId="77777777" w:rsidR="00AC50DF" w:rsidRPr="007341B6" w:rsidRDefault="00AC50DF" w:rsidP="00B41CB2">
      <w:pPr>
        <w:jc w:val="center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  <w:r w:rsidRPr="007341B6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583DA6">
        <w:rPr>
          <w:rFonts w:ascii="Arial" w:hAnsi="Arial" w:cs="Arial"/>
          <w:sz w:val="22"/>
          <w:szCs w:val="22"/>
          <w:lang w:val="es-CO"/>
        </w:rPr>
        <w:t>CSJANTA19-324</w:t>
      </w:r>
    </w:p>
    <w:p w14:paraId="71DFE552" w14:textId="77777777" w:rsidR="00AC50DF" w:rsidRPr="007341B6" w:rsidRDefault="00583DA6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23 de diciembre de 2019</w:t>
      </w:r>
    </w:p>
    <w:p w14:paraId="356D621E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059DEF5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52CB3079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es-CO"/>
        </w:rPr>
      </w:pPr>
      <w:bookmarkStart w:id="1" w:name="_Hlk525804579"/>
      <w:bookmarkStart w:id="2" w:name="_Hlk532996200"/>
      <w:r w:rsidRPr="00701883">
        <w:rPr>
          <w:rFonts w:ascii="Arial" w:hAnsi="Arial" w:cs="Arial"/>
          <w:i/>
          <w:sz w:val="22"/>
          <w:szCs w:val="22"/>
          <w:lang w:val="es-CO"/>
        </w:rPr>
        <w:t>“Por medio de la cual se conforma lista de candidatos para proveer cargos de SECRETARIO DE JUZGADO DE CIRCUITO Y/O EQUIVALENTE - GRADO NOMINADO en la Rama Judicial Seccional Antioquia – Convocatoria 3”</w:t>
      </w:r>
    </w:p>
    <w:p w14:paraId="580F7922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701883">
        <w:rPr>
          <w:rFonts w:ascii="Arial" w:hAnsi="Arial" w:cs="Arial"/>
          <w:i/>
          <w:sz w:val="22"/>
          <w:szCs w:val="22"/>
          <w:lang w:val="es-CO"/>
        </w:rPr>
        <w:t xml:space="preserve"> </w:t>
      </w:r>
    </w:p>
    <w:p w14:paraId="64A6EBC2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72AF6C95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EE57AAD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ejercicio de sus atribuciones constitucionales y legales, y en especial las conferidas por los artículos 256 de la Constitución Nacional, 132 numeral 1, 164 a 167 de la Ley 270 de 1996, el Acuerdo Reglamentario de la entonces Sala Administrativa del Consejo Superior de la Judicatura PSAA08-4856 del 10 de junio de 2008 y conforme a 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lo aprobado en sesión ordinaria </w:t>
      </w:r>
      <w:r>
        <w:rPr>
          <w:rFonts w:ascii="Arial" w:hAnsi="Arial" w:cs="Arial"/>
          <w:sz w:val="22"/>
          <w:szCs w:val="22"/>
          <w:lang w:val="es-CO"/>
        </w:rPr>
        <w:t>47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>veintiséis (26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noviembre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 de dos mil diecinueve (2019).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4A02413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1E94D5F4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4EE0BE71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1EF6D5DC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7E772678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C0BC9B9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Por medio del A</w:t>
      </w:r>
      <w:r w:rsidRPr="00701883">
        <w:rPr>
          <w:rFonts w:ascii="Arial" w:hAnsi="Arial" w:cs="Arial"/>
          <w:sz w:val="22"/>
          <w:szCs w:val="22"/>
        </w:rPr>
        <w:t xml:space="preserve">cuerdo No. CSJAA16-2102 de jueves 29-12-2016,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 </w:t>
      </w:r>
      <w:r w:rsidRPr="00701883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701883">
        <w:rPr>
          <w:rFonts w:ascii="Arial" w:hAnsi="Arial" w:cs="Arial"/>
          <w:i/>
          <w:sz w:val="22"/>
          <w:szCs w:val="22"/>
          <w:lang w:val="es-CO"/>
        </w:rPr>
        <w:t>SECRETARIO DE JUZGADO DE CIRCUITO Y/O EQUIVALENTE - GRADO NOMINADO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2B468910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C04EFE5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El Consejo Seccional de la Judicatura de Antioquia entre los días</w:t>
      </w:r>
      <w:r>
        <w:rPr>
          <w:rFonts w:ascii="Arial" w:hAnsi="Arial" w:cs="Arial"/>
          <w:sz w:val="22"/>
          <w:szCs w:val="22"/>
          <w:lang w:val="es-CO"/>
        </w:rPr>
        <w:t xml:space="preserve"> 01</w:t>
      </w:r>
      <w:r w:rsidRPr="00681A01">
        <w:rPr>
          <w:rFonts w:ascii="Arial" w:hAnsi="Arial" w:cs="Arial"/>
          <w:sz w:val="22"/>
          <w:szCs w:val="22"/>
          <w:lang w:val="es-CO"/>
        </w:rPr>
        <w:t xml:space="preserve"> al </w:t>
      </w:r>
      <w:r>
        <w:rPr>
          <w:rFonts w:ascii="Arial" w:hAnsi="Arial" w:cs="Arial"/>
          <w:sz w:val="22"/>
          <w:szCs w:val="22"/>
          <w:lang w:val="es-CO"/>
        </w:rPr>
        <w:t xml:space="preserve">08 </w:t>
      </w:r>
      <w:r w:rsidRPr="00681A01">
        <w:rPr>
          <w:rFonts w:ascii="Arial" w:hAnsi="Arial" w:cs="Arial"/>
          <w:sz w:val="22"/>
          <w:szCs w:val="22"/>
          <w:lang w:val="es-CO"/>
        </w:rPr>
        <w:t xml:space="preserve">de </w:t>
      </w:r>
      <w:r>
        <w:rPr>
          <w:rFonts w:ascii="Arial" w:hAnsi="Arial" w:cs="Arial"/>
          <w:sz w:val="22"/>
          <w:szCs w:val="22"/>
          <w:lang w:val="es-CO"/>
        </w:rPr>
        <w:t xml:space="preserve">noviembre </w:t>
      </w:r>
      <w:r w:rsidRPr="00701883">
        <w:rPr>
          <w:rFonts w:ascii="Arial" w:hAnsi="Arial" w:cs="Arial"/>
          <w:sz w:val="22"/>
          <w:szCs w:val="22"/>
          <w:lang w:val="es-CO"/>
        </w:rPr>
        <w:t>de 201</w:t>
      </w:r>
      <w:r>
        <w:rPr>
          <w:rFonts w:ascii="Arial" w:hAnsi="Arial" w:cs="Arial"/>
          <w:sz w:val="22"/>
          <w:szCs w:val="22"/>
          <w:lang w:val="es-CO"/>
        </w:rPr>
        <w:t>9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publicó el Formato Opción de Sede para que los inscritos en el Registro de Elegibles para ese cargo optaran por las sedes de su interés. </w:t>
      </w:r>
    </w:p>
    <w:p w14:paraId="74741029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39CEB49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 w:rsidRPr="00701883">
        <w:rPr>
          <w:rFonts w:ascii="Arial" w:hAnsi="Arial" w:cs="Arial"/>
          <w:i/>
          <w:sz w:val="22"/>
          <w:szCs w:val="22"/>
          <w:lang w:val="es-CO"/>
        </w:rPr>
        <w:t>SECRETARIO DE JUZGADO DE CIRCUITO Y/O EQUIVALENTE - GRADO NOMINADO</w:t>
      </w:r>
      <w:r w:rsidRPr="00701883">
        <w:rPr>
          <w:rFonts w:ascii="Arial" w:hAnsi="Arial" w:cs="Arial"/>
          <w:sz w:val="22"/>
          <w:szCs w:val="22"/>
          <w:lang w:val="es-CO"/>
        </w:rPr>
        <w:t>, existentes en las sedes judiciales de los Distritos de Medellín y Antioquia, optaron las siguientes personas, así:</w:t>
      </w:r>
    </w:p>
    <w:p w14:paraId="55FB02B2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963"/>
        <w:gridCol w:w="1420"/>
        <w:gridCol w:w="1540"/>
        <w:gridCol w:w="1766"/>
        <w:gridCol w:w="1162"/>
      </w:tblGrid>
      <w:tr w:rsidR="00B41CB2" w:rsidRPr="00EB0DE2" w14:paraId="75FEB377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42D4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8287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41C4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FC67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F386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06279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PUNTAJE</w:t>
            </w:r>
          </w:p>
        </w:tc>
      </w:tr>
      <w:tr w:rsidR="00B41CB2" w:rsidRPr="00EB0DE2" w14:paraId="57186E80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D191" w14:textId="77777777" w:rsidR="00B41CB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01 Promiscuo de familia de Amaga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92E6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589F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70.420.630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A826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GIOVANY ALONSO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9239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ARREDONDO GUERRERO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C5512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</w:tr>
      <w:tr w:rsidR="00B41CB2" w:rsidRPr="00EB0DE2" w14:paraId="281D3736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11F8" w14:textId="77777777" w:rsidR="00B41CB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Juzgado 01 Civil Circuito Especializado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Restitución de Tierras -Itinerante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3F65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D98A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70.420.630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406C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GIOVANY ALONSO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5F67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ARREDONDO GUERRERO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0C909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</w:tr>
      <w:tr w:rsidR="00B41CB2" w:rsidRPr="00EB0DE2" w14:paraId="2DEA50A0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DD66" w14:textId="77777777" w:rsidR="00B41CB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Juzgado 20 Civil Circuito de Medellín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502C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71B6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1.037.579.551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4922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ALEXANDRA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540C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 GARCIA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74121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</w:tr>
      <w:tr w:rsidR="00B41CB2" w:rsidRPr="00EB0DE2" w14:paraId="1DBFE482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E877" w14:textId="77777777" w:rsidR="00B41CB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27 Administrativo de Medellín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C4A5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B640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1.037.579.551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7396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ALEXANDRA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467E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 GARCIA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91323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</w:tr>
      <w:tr w:rsidR="00B41CB2" w:rsidRPr="00EB0DE2" w14:paraId="36721CD1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0AF1" w14:textId="77777777" w:rsidR="00B41CB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20 Civil Circuito de Medellín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B6D6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102E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43.919.802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5F6B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LADY KATHERINE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A3E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ROLDAN MEJIA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9655A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</w:tr>
      <w:tr w:rsidR="00B41CB2" w:rsidRPr="00EB0DE2" w14:paraId="7796A8F5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3FC9" w14:textId="77777777" w:rsidR="00B41CB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17 Administrativo de Medellín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F542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CCC1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43.919.802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D18B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LADY KATHERINE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9BA3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ROLDAN MEJIA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D8366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</w:tr>
    </w:tbl>
    <w:p w14:paraId="69DCB517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31C1762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mérito de lo expuesto, el Consejo Seccional de la Judicatura de Antioquia procede a conformar las siguientes listas de candidatos: </w:t>
      </w:r>
    </w:p>
    <w:p w14:paraId="77B9F73F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44F1443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58C9293A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83F7C93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Conformar las listas de candidatos destinadas a proveer los cargos vacantes de </w:t>
      </w:r>
      <w:r w:rsidRPr="00701883">
        <w:rPr>
          <w:rFonts w:ascii="Arial" w:hAnsi="Arial" w:cs="Arial"/>
          <w:i/>
          <w:sz w:val="22"/>
          <w:szCs w:val="22"/>
          <w:lang w:val="es-CO"/>
        </w:rPr>
        <w:t>SECRETARIO DE JUZGADO DE CIRCUITO Y/O EQUIVALENTE - GRADO NOMINADO</w:t>
      </w:r>
      <w:r w:rsidRPr="00701883">
        <w:rPr>
          <w:rFonts w:ascii="Arial" w:hAnsi="Arial" w:cs="Arial"/>
          <w:sz w:val="22"/>
          <w:szCs w:val="22"/>
          <w:lang w:val="es-CO"/>
        </w:rPr>
        <w:t>, en las sedes judiciales de los Distritos de Medellín y Antioquia, como se describe a continuación:</w:t>
      </w:r>
    </w:p>
    <w:p w14:paraId="769AD975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963"/>
        <w:gridCol w:w="1420"/>
        <w:gridCol w:w="1540"/>
        <w:gridCol w:w="1766"/>
        <w:gridCol w:w="1162"/>
      </w:tblGrid>
      <w:tr w:rsidR="00B41CB2" w:rsidRPr="00EB0DE2" w14:paraId="197DF79C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5757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6591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5806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AAAE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C082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81942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PUNTAJE</w:t>
            </w:r>
          </w:p>
        </w:tc>
      </w:tr>
      <w:tr w:rsidR="00B41CB2" w:rsidRPr="00EB0DE2" w14:paraId="140B211B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CE40" w14:textId="77777777" w:rsidR="00B41CB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01 Promiscuo de familia de Amaga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3808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4905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70.420.630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34E9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GIOVANY ALONSO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9E4C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ARREDONDO GUERRERO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4804F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</w:tr>
      <w:tr w:rsidR="00B41CB2" w:rsidRPr="00EB0DE2" w14:paraId="29AC74DF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CA73" w14:textId="77777777" w:rsidR="00B41CB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01 Civil Circuito Especializado Restitución de Tierras -Itinerante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55C1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7486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70.420.630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2759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GIOVANY ALONSO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7D09" w14:textId="77777777" w:rsidR="00B41CB2" w:rsidRPr="00EB0DE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ARREDONDO GUERRERO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CBE46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</w:tr>
      <w:tr w:rsidR="00B41CB2" w:rsidRPr="00EB0DE2" w14:paraId="73389FEF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6900" w14:textId="77777777" w:rsidR="00B41CB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Juzgado 20 Civil Circuito de Medellín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049B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A5D1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1.037.579.551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3856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ALEXANDRA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2D5D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 GARCIA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AEE67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</w:tr>
      <w:tr w:rsidR="00B41CB2" w:rsidRPr="00EB0DE2" w14:paraId="7404E1F6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8EB5" w14:textId="77777777" w:rsidR="00B41CB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27 Administrativo de Medellín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8B66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9322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1.037.579.551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5957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ALEXANDRA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3E37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 GARCIA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B9522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</w:tr>
      <w:tr w:rsidR="00B41CB2" w:rsidRPr="00EB0DE2" w14:paraId="0FDF7F6E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8570" w14:textId="77777777" w:rsidR="00B41CB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20 Civil Circuito de Medellín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0941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EE49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43.919.802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411B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LADY KATHERINE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99CE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ROLDAN MEJIA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12404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</w:tr>
      <w:tr w:rsidR="00B41CB2" w:rsidRPr="00EB0DE2" w14:paraId="35E7E9A4" w14:textId="77777777" w:rsidTr="00234806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4780" w14:textId="77777777" w:rsidR="00B41CB2" w:rsidRDefault="00B41CB2" w:rsidP="002348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17 Administrativo de Medellín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B73F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92C6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43.919.802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9A2F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LADY KATHERINE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E6A7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ROLDAN MEJIA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04585" w14:textId="77777777" w:rsidR="00B41CB2" w:rsidRDefault="00B41CB2" w:rsidP="002348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</w:tr>
    </w:tbl>
    <w:p w14:paraId="1CFB08D4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58E7518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252F0FE2" w14:textId="77777777" w:rsidR="00B41CB2" w:rsidRDefault="00B41CB2" w:rsidP="00B41CB2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198115BD" w14:textId="77777777" w:rsidR="00B41CB2" w:rsidRPr="00701883" w:rsidRDefault="00B41CB2" w:rsidP="00B41CB2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082BB5D3" w14:textId="77777777" w:rsidR="00B41CB2" w:rsidRPr="00701883" w:rsidRDefault="00B41CB2" w:rsidP="00B41CB2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FEB220B" w14:textId="77777777" w:rsidR="00B41CB2" w:rsidRPr="00701883" w:rsidRDefault="00B41CB2" w:rsidP="00B41CB2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4A85B0ED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05E13F08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D3BBB99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bookmarkEnd w:id="1"/>
    <w:p w14:paraId="67989E11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4F4E8EF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22991535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65CF59CF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5EB545F2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B493665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FRANCISCO RAFAEL ARCIERI SALDARRIAGA</w:t>
      </w:r>
    </w:p>
    <w:p w14:paraId="72B8A697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Presidente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0DBF042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</w:p>
    <w:p w14:paraId="009CE222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</w:p>
    <w:p w14:paraId="1D9BD0C6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  <w:r w:rsidRPr="00701883">
        <w:rPr>
          <w:rFonts w:ascii="Arial" w:hAnsi="Arial" w:cs="Arial"/>
          <w:sz w:val="18"/>
          <w:szCs w:val="18"/>
          <w:lang w:val="es"/>
        </w:rPr>
        <w:t>FRAS/DERM</w:t>
      </w:r>
      <w:bookmarkEnd w:id="2"/>
      <w:r>
        <w:rPr>
          <w:rFonts w:ascii="Arial" w:hAnsi="Arial" w:cs="Arial"/>
          <w:sz w:val="18"/>
          <w:szCs w:val="18"/>
          <w:lang w:val="es"/>
        </w:rPr>
        <w:t>/LIGC</w:t>
      </w:r>
    </w:p>
    <w:p w14:paraId="7DA50C07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</w:p>
    <w:p w14:paraId="3FCB548D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  <w:r>
        <w:rPr>
          <w:rFonts w:ascii="Arial" w:hAnsi="Arial" w:cs="Arial"/>
          <w:sz w:val="18"/>
          <w:szCs w:val="18"/>
          <w:lang w:val="es"/>
        </w:rPr>
        <w:t>EXTCSJANT19-8548</w:t>
      </w:r>
    </w:p>
    <w:p w14:paraId="76778BF2" w14:textId="77777777" w:rsidR="00B41CB2" w:rsidRDefault="00B41CB2" w:rsidP="00B41CB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  <w:r>
        <w:rPr>
          <w:rFonts w:ascii="Arial" w:hAnsi="Arial" w:cs="Arial"/>
          <w:sz w:val="18"/>
          <w:szCs w:val="18"/>
          <w:lang w:val="es"/>
        </w:rPr>
        <w:t>EXTCSJANT19-8495</w:t>
      </w:r>
    </w:p>
    <w:p w14:paraId="6340C43D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"/>
        </w:rPr>
        <w:t>EXTCSJANT19-8388</w:t>
      </w:r>
    </w:p>
    <w:p w14:paraId="46B545C8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-CO"/>
        </w:rPr>
      </w:pPr>
    </w:p>
    <w:p w14:paraId="3342D988" w14:textId="77777777" w:rsidR="00B41CB2" w:rsidRPr="00701883" w:rsidRDefault="00B41CB2" w:rsidP="00B41CB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-CO"/>
        </w:rPr>
      </w:pPr>
    </w:p>
    <w:p w14:paraId="26A00203" w14:textId="77777777" w:rsidR="00DA2DB1" w:rsidRPr="007341B6" w:rsidRDefault="00DA2DB1" w:rsidP="00B41CB2">
      <w:pPr>
        <w:jc w:val="center"/>
        <w:rPr>
          <w:rFonts w:ascii="Arial" w:hAnsi="Arial" w:cs="Arial"/>
          <w:lang w:val="es-CO"/>
        </w:rPr>
      </w:pPr>
    </w:p>
    <w:sectPr w:rsidR="00DA2DB1" w:rsidRPr="007341B6" w:rsidSect="00AC50D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C310D" w14:textId="77777777" w:rsidR="00722047" w:rsidRDefault="00722047">
      <w:r>
        <w:separator/>
      </w:r>
    </w:p>
  </w:endnote>
  <w:endnote w:type="continuationSeparator" w:id="0">
    <w:p w14:paraId="78617653" w14:textId="77777777" w:rsidR="00722047" w:rsidRDefault="0072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AB40" w14:textId="195DC7C0" w:rsidR="00B41CB2" w:rsidRDefault="00093ABF" w:rsidP="00B41CB2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E2DABDE" wp14:editId="45599960">
          <wp:simplePos x="0" y="0"/>
          <wp:positionH relativeFrom="column">
            <wp:posOffset>4596765</wp:posOffset>
          </wp:positionH>
          <wp:positionV relativeFrom="paragraph">
            <wp:posOffset>-114935</wp:posOffset>
          </wp:positionV>
          <wp:extent cx="1587500" cy="92011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CB2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B41CB2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1E6FB362" w14:textId="77777777" w:rsidR="00B41CB2" w:rsidRPr="008B5ADA" w:rsidRDefault="00B41CB2" w:rsidP="00B41CB2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  <w:p w14:paraId="3E41771E" w14:textId="77777777" w:rsidR="00EB57BB" w:rsidRPr="00B41CB2" w:rsidRDefault="00EB57BB" w:rsidP="00B41C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7F952" w14:textId="199524D3" w:rsidR="008304DD" w:rsidRDefault="00093ABF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36459E7E" wp14:editId="3F2F6DD4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71A47CFA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E3A1D" w14:textId="77777777" w:rsidR="00722047" w:rsidRDefault="00722047">
      <w:r>
        <w:separator/>
      </w:r>
    </w:p>
  </w:footnote>
  <w:footnote w:type="continuationSeparator" w:id="0">
    <w:p w14:paraId="338B1306" w14:textId="77777777" w:rsidR="00722047" w:rsidRDefault="0072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3C287" w14:textId="671E1AD2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0F28AD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515A9A32" w14:textId="77777777" w:rsidR="00EB57BB" w:rsidRDefault="00EB57BB" w:rsidP="002F6D48">
    <w:pPr>
      <w:pStyle w:val="Encabezado"/>
    </w:pPr>
  </w:p>
  <w:p w14:paraId="1BDA523F" w14:textId="237ABCDE" w:rsidR="00B41CB2" w:rsidRPr="008B5ADA" w:rsidRDefault="00093ABF" w:rsidP="00B41CB2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3D5843CC" wp14:editId="5E1D4206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8" name="Imagen 1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CB2">
      <w:rPr>
        <w:rFonts w:ascii="Berylium" w:hAnsi="Berylium"/>
        <w:bCs/>
        <w:iCs/>
        <w:sz w:val="22"/>
        <w:szCs w:val="22"/>
      </w:rPr>
      <w:t>C</w:t>
    </w:r>
    <w:r w:rsidR="00B41CB2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B41CB2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21920BD0" w14:textId="77777777" w:rsidR="00B41CB2" w:rsidRPr="008B5ADA" w:rsidRDefault="00B41CB2" w:rsidP="00B41CB2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7ADBE4A1" w14:textId="77777777" w:rsidR="00B41CB2" w:rsidRPr="002F6D48" w:rsidRDefault="00B41CB2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9938C" w14:textId="5DE91C97" w:rsidR="006A1E4D" w:rsidRPr="008B5ADA" w:rsidRDefault="00093ABF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1" locked="0" layoutInCell="1" allowOverlap="1" wp14:anchorId="39275DC8" wp14:editId="69EA55C3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44AE7159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733F372D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93ABF"/>
    <w:rsid w:val="000A3EF5"/>
    <w:rsid w:val="000B2BDE"/>
    <w:rsid w:val="000F28AD"/>
    <w:rsid w:val="001158D9"/>
    <w:rsid w:val="00130C72"/>
    <w:rsid w:val="00133C58"/>
    <w:rsid w:val="00141C2B"/>
    <w:rsid w:val="00154C7A"/>
    <w:rsid w:val="00177309"/>
    <w:rsid w:val="00181165"/>
    <w:rsid w:val="001D22F5"/>
    <w:rsid w:val="00201E6C"/>
    <w:rsid w:val="0021036F"/>
    <w:rsid w:val="00210A25"/>
    <w:rsid w:val="00234806"/>
    <w:rsid w:val="0024764D"/>
    <w:rsid w:val="002B2ADA"/>
    <w:rsid w:val="002E21FC"/>
    <w:rsid w:val="002F6D48"/>
    <w:rsid w:val="00302972"/>
    <w:rsid w:val="00333FBC"/>
    <w:rsid w:val="00365D50"/>
    <w:rsid w:val="00381633"/>
    <w:rsid w:val="003A375E"/>
    <w:rsid w:val="003B7A6A"/>
    <w:rsid w:val="003D0559"/>
    <w:rsid w:val="003D7B78"/>
    <w:rsid w:val="003E1C1C"/>
    <w:rsid w:val="0047231F"/>
    <w:rsid w:val="004766AE"/>
    <w:rsid w:val="004C2684"/>
    <w:rsid w:val="004D1C96"/>
    <w:rsid w:val="004D216F"/>
    <w:rsid w:val="004E24BB"/>
    <w:rsid w:val="00550E43"/>
    <w:rsid w:val="005652CD"/>
    <w:rsid w:val="0057767D"/>
    <w:rsid w:val="00583DA6"/>
    <w:rsid w:val="005A442C"/>
    <w:rsid w:val="005D3F86"/>
    <w:rsid w:val="00663ECA"/>
    <w:rsid w:val="0068568E"/>
    <w:rsid w:val="006A1E4D"/>
    <w:rsid w:val="006B26AC"/>
    <w:rsid w:val="006E56B5"/>
    <w:rsid w:val="00705C84"/>
    <w:rsid w:val="00706BBA"/>
    <w:rsid w:val="0071695D"/>
    <w:rsid w:val="00722047"/>
    <w:rsid w:val="00723D39"/>
    <w:rsid w:val="007341B6"/>
    <w:rsid w:val="007353F8"/>
    <w:rsid w:val="00761640"/>
    <w:rsid w:val="00780D60"/>
    <w:rsid w:val="007B6693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A05DA7"/>
    <w:rsid w:val="00A07032"/>
    <w:rsid w:val="00A31FA3"/>
    <w:rsid w:val="00A373D0"/>
    <w:rsid w:val="00A71342"/>
    <w:rsid w:val="00AC50DF"/>
    <w:rsid w:val="00AD25AA"/>
    <w:rsid w:val="00AF4BF8"/>
    <w:rsid w:val="00B041BB"/>
    <w:rsid w:val="00B15ADE"/>
    <w:rsid w:val="00B30BEA"/>
    <w:rsid w:val="00B41CB2"/>
    <w:rsid w:val="00B61BFA"/>
    <w:rsid w:val="00B730BF"/>
    <w:rsid w:val="00B82935"/>
    <w:rsid w:val="00BA2A44"/>
    <w:rsid w:val="00BD451D"/>
    <w:rsid w:val="00BF3C11"/>
    <w:rsid w:val="00C045CB"/>
    <w:rsid w:val="00C67BB9"/>
    <w:rsid w:val="00CC1F2C"/>
    <w:rsid w:val="00D11EAC"/>
    <w:rsid w:val="00D162A6"/>
    <w:rsid w:val="00D5705C"/>
    <w:rsid w:val="00D62DCA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1009F238"/>
  <w15:chartTrackingRefBased/>
  <w15:docId w15:val="{E8516D5C-0E8F-4CC9-8448-DDBBBC7F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7B0B48-E604-44BB-AE71-4D15CFB584FC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59cda07e-66f9-44f8-b2d6-7a1522693fc5"/>
    <ds:schemaRef ds:uri="c7c99d66-fa52-44de-97ab-3a711b96b6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8C8BD2-F990-4C75-A5C3-E5CBAB286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0E8E7-D21C-42DD-878C-C8D92C931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2022-03-16T17:54:00Z</dcterms:created>
  <dcterms:modified xsi:type="dcterms:W3CDTF">2022-03-16T17:54:00Z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