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5BCD9627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876A88">
        <w:rPr>
          <w:rFonts w:ascii="Algerian" w:hAnsi="Algerian" w:cs="Estrangelo Edessa"/>
          <w:b/>
          <w:sz w:val="40"/>
          <w:szCs w:val="40"/>
        </w:rPr>
        <w:t>E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29CFDA18" w14:textId="77777777" w:rsidR="004630A9" w:rsidRPr="004630A9" w:rsidRDefault="00056666" w:rsidP="00DC40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4630A9">
              <w:rPr>
                <w:rFonts w:ascii="Arial" w:hAnsi="Arial" w:cs="Arial"/>
                <w:b/>
              </w:rPr>
              <w:t xml:space="preserve">No. </w:t>
            </w:r>
            <w:proofErr w:type="gramStart"/>
            <w:r w:rsidRPr="004630A9">
              <w:rPr>
                <w:rFonts w:ascii="Arial" w:hAnsi="Arial" w:cs="Arial"/>
                <w:b/>
              </w:rPr>
              <w:t>EXPEDIENTE :</w:t>
            </w:r>
            <w:proofErr w:type="gramEnd"/>
            <w:r w:rsidRPr="004630A9">
              <w:rPr>
                <w:rFonts w:ascii="Arial" w:hAnsi="Arial" w:cs="Arial"/>
                <w:b/>
              </w:rPr>
              <w:t xml:space="preserve"> </w:t>
            </w:r>
            <w:r w:rsidR="00501260" w:rsidRPr="004630A9">
              <w:rPr>
                <w:rFonts w:ascii="Arial" w:hAnsi="Arial" w:cs="Arial"/>
                <w:b/>
              </w:rPr>
              <w:t xml:space="preserve">                 </w:t>
            </w:r>
            <w:r w:rsidR="004630A9" w:rsidRPr="004630A9">
              <w:rPr>
                <w:b/>
              </w:rPr>
              <w:t xml:space="preserve">2500023150002020-02657-00 </w:t>
            </w:r>
          </w:p>
          <w:p w14:paraId="3F76275F" w14:textId="30A4A076" w:rsidR="00977718" w:rsidRPr="004630A9" w:rsidRDefault="004630A9" w:rsidP="00DC40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lang w:val="es-CO" w:eastAsia="en-US"/>
              </w:rPr>
            </w:pPr>
            <w:r w:rsidRPr="004630A9">
              <w:rPr>
                <w:b/>
              </w:rPr>
              <w:t xml:space="preserve">                                                       2500023150002020-02753-00</w:t>
            </w:r>
          </w:p>
        </w:tc>
      </w:tr>
      <w:tr w:rsidR="004630A9" w:rsidRPr="00977718" w14:paraId="772DEDC5" w14:textId="77777777" w:rsidTr="00977718">
        <w:trPr>
          <w:trHeight w:val="117"/>
        </w:trPr>
        <w:tc>
          <w:tcPr>
            <w:tcW w:w="10173" w:type="dxa"/>
          </w:tcPr>
          <w:p w14:paraId="61B50AB0" w14:textId="2DF99216" w:rsidR="00DC40F4" w:rsidRDefault="004630A9" w:rsidP="00DC40F4">
            <w:pPr>
              <w:tabs>
                <w:tab w:val="left" w:pos="340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4630A9">
              <w:rPr>
                <w:rFonts w:ascii="Arial" w:hAnsi="Arial" w:cs="Arial"/>
                <w:b/>
              </w:rPr>
              <w:t xml:space="preserve">                                                 </w:t>
            </w:r>
            <w:r w:rsidR="00DC40F4">
              <w:rPr>
                <w:rFonts w:ascii="Arial" w:hAnsi="Arial" w:cs="Arial"/>
                <w:b/>
              </w:rPr>
              <w:t xml:space="preserve"> </w:t>
            </w:r>
            <w:r w:rsidRPr="004630A9">
              <w:rPr>
                <w:b/>
              </w:rPr>
              <w:t xml:space="preserve">2500023150002020-02757-00 </w:t>
            </w:r>
          </w:p>
          <w:p w14:paraId="4E2EDF00" w14:textId="17799C86" w:rsidR="004630A9" w:rsidRPr="004630A9" w:rsidRDefault="00DC40F4" w:rsidP="00DC40F4">
            <w:pPr>
              <w:tabs>
                <w:tab w:val="left" w:pos="340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                                                       2500023150002020-02865-00</w:t>
            </w:r>
            <w:r w:rsidR="004630A9" w:rsidRPr="004630A9">
              <w:rPr>
                <w:b/>
              </w:rPr>
              <w:t xml:space="preserve">      </w:t>
            </w:r>
          </w:p>
        </w:tc>
      </w:tr>
      <w:tr w:rsidR="004630A9" w:rsidRPr="00977718" w14:paraId="012E51A1" w14:textId="77777777" w:rsidTr="00977718">
        <w:trPr>
          <w:trHeight w:val="117"/>
        </w:trPr>
        <w:tc>
          <w:tcPr>
            <w:tcW w:w="10173" w:type="dxa"/>
          </w:tcPr>
          <w:p w14:paraId="167427FA" w14:textId="77777777" w:rsidR="004630A9" w:rsidRPr="00977718" w:rsidRDefault="004630A9" w:rsidP="0097771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1F019FAC" w14:textId="73535DCE" w:rsidR="00056666" w:rsidRPr="00977718" w:rsidRDefault="00056666" w:rsidP="004E2B77">
      <w:pPr>
        <w:spacing w:line="276" w:lineRule="auto"/>
        <w:jc w:val="both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E25A4C">
        <w:rPr>
          <w:rFonts w:ascii="Arial" w:hAnsi="Arial" w:cs="Arial"/>
          <w:b/>
        </w:rPr>
        <w:t xml:space="preserve"> </w:t>
      </w:r>
      <w:r w:rsidR="004630A9">
        <w:rPr>
          <w:rFonts w:ascii="Arial" w:hAnsi="Arial" w:cs="Arial"/>
          <w:b/>
        </w:rPr>
        <w:t>MUNICIPIO DE SOPÓ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977718" w:rsidRPr="00977718" w14:paraId="5EB2A286" w14:textId="77777777" w:rsidTr="00977718">
        <w:trPr>
          <w:trHeight w:val="359"/>
        </w:trPr>
        <w:tc>
          <w:tcPr>
            <w:tcW w:w="8609" w:type="dxa"/>
          </w:tcPr>
          <w:p w14:paraId="22206686" w14:textId="4A1B5523" w:rsidR="004E2B77" w:rsidRPr="004E2B77" w:rsidRDefault="00977718" w:rsidP="004E2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977718">
              <w:rPr>
                <w:rFonts w:ascii="Arial" w:hAnsi="Arial" w:cs="Arial"/>
                <w:b/>
              </w:rPr>
              <w:t>ACTO ADMINISTRATIVO</w:t>
            </w:r>
            <w:r w:rsidR="004E2B77">
              <w:rPr>
                <w:rFonts w:ascii="Arial" w:hAnsi="Arial" w:cs="Arial"/>
                <w:b/>
              </w:rPr>
              <w:t xml:space="preserve"> </w:t>
            </w:r>
            <w:r w:rsidR="004630A9">
              <w:t xml:space="preserve">DECRETO 209 DE 31 DE AGOSTO DE 2020                         </w:t>
            </w:r>
            <w:r w:rsidR="004E2B77">
              <w:t xml:space="preserve">                    </w:t>
            </w:r>
          </w:p>
          <w:p w14:paraId="4A6FC859" w14:textId="774F0797" w:rsidR="004E2B77" w:rsidRDefault="004E2B77" w:rsidP="004E2B77">
            <w:pPr>
              <w:autoSpaceDE w:val="0"/>
              <w:autoSpaceDN w:val="0"/>
              <w:adjustRightInd w:val="0"/>
              <w:jc w:val="both"/>
            </w:pPr>
            <w:r>
              <w:t xml:space="preserve">                                                </w:t>
            </w:r>
            <w:r w:rsidR="004630A9">
              <w:t>DECRETO  221 DE 30 DE SEPTIEMBRE DE 2020</w:t>
            </w:r>
          </w:p>
          <w:p w14:paraId="707ADB5F" w14:textId="77777777" w:rsidR="00977718" w:rsidRDefault="004E2B77" w:rsidP="004E2B77">
            <w:pPr>
              <w:autoSpaceDE w:val="0"/>
              <w:autoSpaceDN w:val="0"/>
              <w:adjustRightInd w:val="0"/>
              <w:jc w:val="both"/>
            </w:pPr>
            <w:r>
              <w:t xml:space="preserve">                                                </w:t>
            </w:r>
            <w:r w:rsidR="004630A9">
              <w:t>DECRETO 226 DE 8 DE OCTUBRE DE 2020</w:t>
            </w:r>
          </w:p>
          <w:p w14:paraId="1C575DB5" w14:textId="36F7BE37" w:rsidR="00DC40F4" w:rsidRPr="004E2B77" w:rsidRDefault="00DC40F4" w:rsidP="004E2B77">
            <w:pPr>
              <w:autoSpaceDE w:val="0"/>
              <w:autoSpaceDN w:val="0"/>
              <w:adjustRightInd w:val="0"/>
              <w:jc w:val="both"/>
            </w:pPr>
            <w:r>
              <w:t xml:space="preserve">                                                </w:t>
            </w:r>
            <w:r>
              <w:t>DECRETO 250 DE 30 DE OCTUBRE DE 2020</w:t>
            </w:r>
          </w:p>
        </w:tc>
      </w:tr>
      <w:tr w:rsidR="004E2B77" w:rsidRPr="00977718" w14:paraId="7BE48A6A" w14:textId="77777777" w:rsidTr="00977718">
        <w:trPr>
          <w:trHeight w:val="359"/>
        </w:trPr>
        <w:tc>
          <w:tcPr>
            <w:tcW w:w="8609" w:type="dxa"/>
          </w:tcPr>
          <w:p w14:paraId="76CEF045" w14:textId="77777777" w:rsidR="004E2B77" w:rsidRPr="00977718" w:rsidRDefault="004E2B77" w:rsidP="004E2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611CA3F" w14:textId="2656CCB4" w:rsidR="000D284E" w:rsidRPr="00977718" w:rsidRDefault="000D284E" w:rsidP="004E2B77">
      <w:pPr>
        <w:spacing w:line="276" w:lineRule="auto"/>
        <w:jc w:val="both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>MAGITRAD</w:t>
      </w:r>
      <w:r w:rsidR="004E2B77">
        <w:rPr>
          <w:rFonts w:ascii="Arial" w:hAnsi="Arial" w:cs="Arial"/>
          <w:b/>
        </w:rPr>
        <w:t>A</w:t>
      </w:r>
      <w:r w:rsidRPr="00977718">
        <w:rPr>
          <w:rFonts w:ascii="Arial" w:hAnsi="Arial" w:cs="Arial"/>
          <w:b/>
        </w:rPr>
        <w:t xml:space="preserve"> PONENTE: </w:t>
      </w:r>
      <w:r w:rsidR="00E25A4C">
        <w:rPr>
          <w:rFonts w:ascii="Arial" w:hAnsi="Arial" w:cs="Arial"/>
          <w:b/>
        </w:rPr>
        <w:t xml:space="preserve">      </w:t>
      </w:r>
      <w:r w:rsidR="0033267B">
        <w:rPr>
          <w:rFonts w:ascii="Arial" w:hAnsi="Arial" w:cs="Arial"/>
          <w:b/>
        </w:rPr>
        <w:t>Dr</w:t>
      </w:r>
      <w:r w:rsidR="00673B63">
        <w:rPr>
          <w:rFonts w:ascii="Arial" w:hAnsi="Arial" w:cs="Arial"/>
          <w:b/>
        </w:rPr>
        <w:t>a</w:t>
      </w:r>
      <w:r w:rsidR="0033267B">
        <w:rPr>
          <w:rFonts w:ascii="Arial" w:hAnsi="Arial" w:cs="Arial"/>
          <w:b/>
        </w:rPr>
        <w:t>.</w:t>
      </w:r>
      <w:r w:rsidRPr="00977718">
        <w:rPr>
          <w:rFonts w:ascii="Arial" w:hAnsi="Arial" w:cs="Arial"/>
          <w:b/>
        </w:rPr>
        <w:t xml:space="preserve"> </w:t>
      </w:r>
      <w:r w:rsidR="00673B63">
        <w:rPr>
          <w:rFonts w:ascii="Arial" w:hAnsi="Arial" w:cs="Arial"/>
          <w:b/>
        </w:rPr>
        <w:t>PATRCIA VICTORI</w:t>
      </w:r>
      <w:r w:rsidR="004E2B77">
        <w:rPr>
          <w:rFonts w:ascii="Arial" w:hAnsi="Arial" w:cs="Arial"/>
          <w:b/>
        </w:rPr>
        <w:t>A</w:t>
      </w:r>
      <w:r w:rsidR="00673B63">
        <w:rPr>
          <w:rFonts w:ascii="Arial" w:hAnsi="Arial" w:cs="Arial"/>
          <w:b/>
        </w:rPr>
        <w:t xml:space="preserve"> MANJARRES BRAVO</w:t>
      </w:r>
    </w:p>
    <w:p w14:paraId="5763B1C9" w14:textId="77777777" w:rsidR="00FE35D1" w:rsidRDefault="00FE35D1" w:rsidP="00A51622">
      <w:pPr>
        <w:rPr>
          <w:rFonts w:ascii="Arial" w:hAnsi="Arial" w:cs="Arial"/>
        </w:rPr>
      </w:pPr>
    </w:p>
    <w:p w14:paraId="26A842DD" w14:textId="090E3A6F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DC40F4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DE </w:t>
      </w:r>
      <w:r w:rsidR="004630A9">
        <w:rPr>
          <w:rFonts w:ascii="Arial" w:hAnsi="Arial" w:cs="Arial"/>
        </w:rPr>
        <w:t>NOVIEM</w:t>
      </w:r>
      <w:r w:rsidR="00673B63">
        <w:rPr>
          <w:rFonts w:ascii="Arial" w:hAnsi="Arial" w:cs="Arial"/>
        </w:rPr>
        <w:t>BRE</w:t>
      </w:r>
      <w:r>
        <w:rPr>
          <w:rFonts w:ascii="Arial" w:hAnsi="Arial" w:cs="Arial"/>
        </w:rPr>
        <w:t xml:space="preserve"> DE 2020</w:t>
      </w: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672B5A2A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673B63">
        <w:rPr>
          <w:rFonts w:ascii="Arial" w:hAnsi="Arial" w:cs="Arial"/>
          <w:color w:val="000000"/>
          <w:sz w:val="26"/>
          <w:szCs w:val="26"/>
          <w:lang w:val="es-CO" w:eastAsia="es-CO"/>
        </w:rPr>
        <w:t>E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DC40F4">
        <w:rPr>
          <w:rFonts w:ascii="Arial" w:hAnsi="Arial" w:cs="Arial"/>
          <w:color w:val="000000"/>
          <w:sz w:val="26"/>
          <w:szCs w:val="26"/>
          <w:lang w:val="es-CO" w:eastAsia="es-CO"/>
        </w:rPr>
        <w:t>24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</w:t>
      </w:r>
      <w:r w:rsidR="00673B63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="004E2B77">
        <w:rPr>
          <w:rFonts w:ascii="Arial" w:hAnsi="Arial" w:cs="Arial"/>
          <w:color w:val="000000"/>
          <w:sz w:val="26"/>
          <w:szCs w:val="26"/>
          <w:lang w:val="es-CO" w:eastAsia="es-CO"/>
        </w:rPr>
        <w:t>noviembre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41FFBD7E" w14:textId="25FF04CA" w:rsidR="001A60C5" w:rsidRDefault="001A60C5" w:rsidP="001A60C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t>s02des</w:t>
      </w:r>
      <w:r w:rsidR="00673B63">
        <w:rPr>
          <w:rFonts w:ascii="Arial" w:hAnsi="Arial" w:cs="Arial"/>
          <w:color w:val="000000"/>
          <w:sz w:val="26"/>
          <w:szCs w:val="26"/>
          <w:lang w:val="es-CO" w:eastAsia="es-CO"/>
        </w:rPr>
        <w:t>13</w:t>
      </w:r>
      <w:r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tadmincdm@notificacionesrj.gov.co.  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hyperlink r:id="rId8" w:history="1">
        <w:r w:rsidR="004B68F8" w:rsidRPr="001A60C5">
          <w:rPr>
            <w:rFonts w:ascii="Arial" w:hAnsi="Arial" w:cs="Arial"/>
            <w:color w:val="000000"/>
            <w:sz w:val="26"/>
            <w:szCs w:val="26"/>
            <w:lang w:val="es-CO" w:eastAsia="es-CO"/>
          </w:rPr>
          <w:t>scs02sb05tadmincdm@notificacionesrj.gov.co</w:t>
        </w:r>
      </w:hyperlink>
    </w:p>
    <w:p w14:paraId="0B15746D" w14:textId="77777777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120316B" w14:textId="77777777" w:rsidR="004B68F8" w:rsidRPr="004B68F8" w:rsidRDefault="004B68F8" w:rsidP="004B68F8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5B14BC12" w14:textId="77777777" w:rsidR="004B68F8" w:rsidRPr="00A23ECE" w:rsidRDefault="00E056FF" w:rsidP="00A23EC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inline distT="0" distB="0" distL="0" distR="0" wp14:anchorId="420C8B9D" wp14:editId="7654CC2A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8F8" w:rsidRPr="00A23ECE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E1FBA" w14:textId="77777777" w:rsidR="00FA253F" w:rsidRDefault="00FA253F" w:rsidP="008F5D9C">
      <w:r>
        <w:separator/>
      </w:r>
    </w:p>
  </w:endnote>
  <w:endnote w:type="continuationSeparator" w:id="0">
    <w:p w14:paraId="6B15137E" w14:textId="77777777" w:rsidR="00FA253F" w:rsidRDefault="00FA253F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77777777" w:rsidR="008F5D9C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Pr="00E056FF">
        <w:rPr>
          <w:rStyle w:val="Hipervnculo"/>
          <w:rFonts w:eastAsiaTheme="minorEastAsia"/>
          <w:b/>
          <w:bCs/>
          <w:noProof/>
          <w:color w:val="0563C1"/>
          <w:sz w:val="20"/>
          <w:szCs w:val="20"/>
          <w:lang w:eastAsia="es-CO"/>
        </w:rPr>
        <w:t>scs02sb05tadmincdm@notificacionesrj.gov.co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DED88" w14:textId="77777777" w:rsidR="00FA253F" w:rsidRDefault="00FA253F" w:rsidP="008F5D9C">
      <w:r>
        <w:separator/>
      </w:r>
    </w:p>
  </w:footnote>
  <w:footnote w:type="continuationSeparator" w:id="0">
    <w:p w14:paraId="465193A3" w14:textId="77777777" w:rsidR="00FA253F" w:rsidRDefault="00FA253F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D284E"/>
    <w:rsid w:val="000F7075"/>
    <w:rsid w:val="0015717B"/>
    <w:rsid w:val="001956C8"/>
    <w:rsid w:val="001A60C5"/>
    <w:rsid w:val="001F56B3"/>
    <w:rsid w:val="00232795"/>
    <w:rsid w:val="002A16EE"/>
    <w:rsid w:val="002B7A81"/>
    <w:rsid w:val="0033267B"/>
    <w:rsid w:val="00366F03"/>
    <w:rsid w:val="004630A9"/>
    <w:rsid w:val="004837FB"/>
    <w:rsid w:val="004A444E"/>
    <w:rsid w:val="004B68F8"/>
    <w:rsid w:val="004E2B77"/>
    <w:rsid w:val="00501260"/>
    <w:rsid w:val="00514FC4"/>
    <w:rsid w:val="00557234"/>
    <w:rsid w:val="005F1039"/>
    <w:rsid w:val="00622029"/>
    <w:rsid w:val="006664F9"/>
    <w:rsid w:val="00673B63"/>
    <w:rsid w:val="006A2011"/>
    <w:rsid w:val="006E2F41"/>
    <w:rsid w:val="0072258F"/>
    <w:rsid w:val="007D2385"/>
    <w:rsid w:val="0085326B"/>
    <w:rsid w:val="00876A88"/>
    <w:rsid w:val="008A275F"/>
    <w:rsid w:val="008A2DD9"/>
    <w:rsid w:val="008F5D9C"/>
    <w:rsid w:val="0091307C"/>
    <w:rsid w:val="00977718"/>
    <w:rsid w:val="009F6E9F"/>
    <w:rsid w:val="00A23ECE"/>
    <w:rsid w:val="00A51622"/>
    <w:rsid w:val="00B62253"/>
    <w:rsid w:val="00B87F2B"/>
    <w:rsid w:val="00BD0A95"/>
    <w:rsid w:val="00BF443A"/>
    <w:rsid w:val="00CD3667"/>
    <w:rsid w:val="00CE26C4"/>
    <w:rsid w:val="00CF019B"/>
    <w:rsid w:val="00D01EBF"/>
    <w:rsid w:val="00D1675E"/>
    <w:rsid w:val="00D1762D"/>
    <w:rsid w:val="00DC40F4"/>
    <w:rsid w:val="00E056FF"/>
    <w:rsid w:val="00E2599B"/>
    <w:rsid w:val="00E25A4C"/>
    <w:rsid w:val="00EB1EEC"/>
    <w:rsid w:val="00EF6895"/>
    <w:rsid w:val="00F2387B"/>
    <w:rsid w:val="00FA253F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5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5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Natalia Andrea Mejía Robayo</cp:lastModifiedBy>
  <cp:revision>8</cp:revision>
  <dcterms:created xsi:type="dcterms:W3CDTF">2020-04-04T01:28:00Z</dcterms:created>
  <dcterms:modified xsi:type="dcterms:W3CDTF">2020-11-26T03:43:00Z</dcterms:modified>
</cp:coreProperties>
</file>