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5BE47" w14:textId="502BD173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9F0AAF">
        <w:rPr>
          <w:rFonts w:ascii="Arial" w:hAnsi="Arial" w:cs="Arial"/>
          <w:b/>
          <w:noProof/>
          <w:sz w:val="26"/>
          <w:szCs w:val="26"/>
          <w:u w:val="single"/>
          <w:lang w:val="es-CO" w:eastAsia="es-CO"/>
        </w:rPr>
        <w:drawing>
          <wp:anchor distT="0" distB="0" distL="114300" distR="114300" simplePos="0" relativeHeight="251659264" behindDoc="1" locked="0" layoutInCell="1" allowOverlap="1" wp14:anchorId="221AE3BF" wp14:editId="7C9FDA58">
            <wp:simplePos x="0" y="0"/>
            <wp:positionH relativeFrom="column">
              <wp:posOffset>-466725</wp:posOffset>
            </wp:positionH>
            <wp:positionV relativeFrom="paragraph">
              <wp:posOffset>307340</wp:posOffset>
            </wp:positionV>
            <wp:extent cx="868045" cy="914400"/>
            <wp:effectExtent l="0" t="0" r="8255" b="0"/>
            <wp:wrapThrough wrapText="bothSides">
              <wp:wrapPolygon edited="0">
                <wp:start x="0" y="0"/>
                <wp:lineTo x="0" y="21150"/>
                <wp:lineTo x="21331" y="21150"/>
                <wp:lineTo x="21331" y="0"/>
                <wp:lineTo x="0" y="0"/>
              </wp:wrapPolygon>
            </wp:wrapThrough>
            <wp:docPr id="8" name="Imagen 8" descr="http://200.74.129.89/procesos/menu/MenuProcesos_archivos/logo_cs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200.74.129.89/procesos/menu/MenuProcesos_archivos/logo_csj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1" t="5887" r="6984" b="24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3CAE" w:rsidRPr="009F0AAF">
        <w:rPr>
          <w:rFonts w:ascii="Arial" w:hAnsi="Arial" w:cs="Arial"/>
          <w:b/>
          <w:sz w:val="26"/>
          <w:szCs w:val="26"/>
          <w:u w:val="single"/>
        </w:rPr>
        <w:t>A V I S O</w:t>
      </w:r>
    </w:p>
    <w:p w14:paraId="440194B7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</w:rPr>
      </w:pPr>
    </w:p>
    <w:p w14:paraId="0BB3121E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</w:rPr>
      </w:pPr>
    </w:p>
    <w:p w14:paraId="6FCAB002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</w:rPr>
      </w:pPr>
      <w:r w:rsidRPr="009F0AAF">
        <w:rPr>
          <w:rFonts w:ascii="Arial" w:hAnsi="Arial" w:cs="Arial"/>
          <w:b/>
          <w:sz w:val="26"/>
          <w:szCs w:val="26"/>
        </w:rPr>
        <w:t>REPÚBLICA DE COLOMBIA</w:t>
      </w:r>
    </w:p>
    <w:p w14:paraId="4DCF35E3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</w:rPr>
      </w:pPr>
      <w:r w:rsidRPr="009F0AAF">
        <w:rPr>
          <w:rFonts w:ascii="Arial" w:hAnsi="Arial" w:cs="Arial"/>
          <w:b/>
          <w:sz w:val="26"/>
          <w:szCs w:val="26"/>
        </w:rPr>
        <w:t>TRIBUNAL ADMINISTRATIVO DE CUNDINAMARCA</w:t>
      </w:r>
    </w:p>
    <w:p w14:paraId="2153145E" w14:textId="760F79E5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</w:rPr>
      </w:pPr>
      <w:r w:rsidRPr="009F0AAF">
        <w:rPr>
          <w:rFonts w:ascii="Arial" w:hAnsi="Arial" w:cs="Arial"/>
          <w:b/>
          <w:sz w:val="26"/>
          <w:szCs w:val="26"/>
        </w:rPr>
        <w:t xml:space="preserve">SECCIÓN SEGUNDA - SUBSECCIÓN </w:t>
      </w:r>
      <w:r w:rsidR="009F0AAF" w:rsidRPr="009F0AAF">
        <w:rPr>
          <w:rFonts w:ascii="Arial" w:hAnsi="Arial" w:cs="Arial"/>
          <w:b/>
          <w:sz w:val="26"/>
          <w:szCs w:val="26"/>
        </w:rPr>
        <w:t>F</w:t>
      </w:r>
      <w:r w:rsidRPr="009F0AAF">
        <w:rPr>
          <w:rFonts w:ascii="Arial" w:hAnsi="Arial" w:cs="Arial"/>
          <w:b/>
          <w:sz w:val="26"/>
          <w:szCs w:val="26"/>
        </w:rPr>
        <w:t xml:space="preserve">  </w:t>
      </w:r>
    </w:p>
    <w:p w14:paraId="0B4117E5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5B3E5314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01060A86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9F0AAF">
        <w:rPr>
          <w:rFonts w:ascii="Arial" w:hAnsi="Arial" w:cs="Arial"/>
          <w:b/>
          <w:sz w:val="26"/>
          <w:szCs w:val="26"/>
          <w:u w:val="single"/>
        </w:rPr>
        <w:t>CONTROL INMEDIATO DE LEGALIDAD</w:t>
      </w:r>
    </w:p>
    <w:p w14:paraId="5FCE6B81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0CFF0FE1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050402" w:rsidRPr="009F0AAF" w14:paraId="1431FE3F" w14:textId="77777777" w:rsidTr="0017689F">
        <w:trPr>
          <w:trHeight w:val="117"/>
        </w:trPr>
        <w:tc>
          <w:tcPr>
            <w:tcW w:w="10173" w:type="dxa"/>
          </w:tcPr>
          <w:p w14:paraId="3010EBC7" w14:textId="160B0C47" w:rsidR="00050402" w:rsidRPr="009F0AAF" w:rsidRDefault="00050402" w:rsidP="00E817A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6"/>
                <w:szCs w:val="26"/>
                <w:lang w:val="es-CO" w:eastAsia="en-US"/>
              </w:rPr>
            </w:pPr>
            <w:r w:rsidRPr="009F0AAF">
              <w:rPr>
                <w:rFonts w:ascii="Arial" w:hAnsi="Arial" w:cs="Arial"/>
                <w:b/>
                <w:sz w:val="26"/>
                <w:szCs w:val="26"/>
              </w:rPr>
              <w:t xml:space="preserve">No. EXPEDIENTE:                 </w:t>
            </w:r>
            <w:r w:rsidR="00E817A1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225B44" w:rsidRPr="00225B44">
              <w:rPr>
                <w:rFonts w:ascii="Arial" w:hAnsi="Arial" w:cs="Arial"/>
                <w:b/>
                <w:sz w:val="26"/>
                <w:szCs w:val="26"/>
              </w:rPr>
              <w:t>25000-23-15-000-2020-0</w:t>
            </w:r>
            <w:r w:rsidR="00DD3BBC">
              <w:rPr>
                <w:rFonts w:ascii="Arial" w:hAnsi="Arial" w:cs="Arial"/>
                <w:b/>
                <w:sz w:val="26"/>
                <w:szCs w:val="26"/>
              </w:rPr>
              <w:t>1</w:t>
            </w:r>
            <w:r w:rsidR="005503D6">
              <w:rPr>
                <w:rFonts w:ascii="Arial" w:hAnsi="Arial" w:cs="Arial"/>
                <w:b/>
                <w:sz w:val="26"/>
                <w:szCs w:val="26"/>
              </w:rPr>
              <w:t>635</w:t>
            </w:r>
            <w:r w:rsidR="00225B44" w:rsidRPr="00225B44">
              <w:rPr>
                <w:rFonts w:ascii="Arial" w:hAnsi="Arial" w:cs="Arial"/>
                <w:b/>
                <w:sz w:val="26"/>
                <w:szCs w:val="26"/>
              </w:rPr>
              <w:t>-00</w:t>
            </w:r>
          </w:p>
        </w:tc>
      </w:tr>
    </w:tbl>
    <w:p w14:paraId="606C8948" w14:textId="77777777" w:rsidR="00DD3BBC" w:rsidRDefault="00DD3BBC" w:rsidP="00DD3BBC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14:paraId="10A25BC3" w14:textId="5C6E155D" w:rsidR="005503D6" w:rsidRPr="005503D6" w:rsidRDefault="00050402" w:rsidP="005503D6">
      <w:pPr>
        <w:spacing w:line="276" w:lineRule="auto"/>
        <w:jc w:val="both"/>
        <w:rPr>
          <w:rFonts w:ascii="Arial" w:hAnsi="Arial" w:cs="Arial"/>
          <w:b/>
          <w:sz w:val="26"/>
          <w:szCs w:val="26"/>
          <w:lang w:val="es-CO"/>
        </w:rPr>
      </w:pPr>
      <w:r w:rsidRPr="009F0AAF">
        <w:rPr>
          <w:rFonts w:ascii="Arial" w:hAnsi="Arial" w:cs="Arial"/>
          <w:b/>
          <w:sz w:val="26"/>
          <w:szCs w:val="26"/>
        </w:rPr>
        <w:t xml:space="preserve">AUTORIDAD QUE REMITE:  </w:t>
      </w:r>
      <w:r w:rsidR="00A258A9">
        <w:rPr>
          <w:rFonts w:ascii="Arial" w:hAnsi="Arial" w:cs="Arial"/>
          <w:b/>
          <w:sz w:val="26"/>
          <w:szCs w:val="26"/>
        </w:rPr>
        <w:tab/>
      </w:r>
      <w:r w:rsidR="005503D6" w:rsidRPr="005503D6">
        <w:rPr>
          <w:rFonts w:ascii="Arial" w:hAnsi="Arial" w:cs="Arial"/>
          <w:b/>
          <w:sz w:val="26"/>
          <w:szCs w:val="26"/>
          <w:lang w:val="es-CO"/>
        </w:rPr>
        <w:t>ALCALDE DE SAN ANTONIO DEL</w:t>
      </w:r>
      <w:r w:rsidR="005503D6">
        <w:rPr>
          <w:rFonts w:ascii="Arial" w:hAnsi="Arial" w:cs="Arial"/>
          <w:b/>
          <w:sz w:val="26"/>
          <w:szCs w:val="26"/>
          <w:lang w:val="es-CO"/>
        </w:rPr>
        <w:tab/>
      </w:r>
      <w:r w:rsidR="005503D6">
        <w:rPr>
          <w:rFonts w:ascii="Arial" w:hAnsi="Arial" w:cs="Arial"/>
          <w:b/>
          <w:sz w:val="26"/>
          <w:szCs w:val="26"/>
          <w:lang w:val="es-CO"/>
        </w:rPr>
        <w:tab/>
      </w:r>
      <w:r w:rsidR="005503D6">
        <w:rPr>
          <w:rFonts w:ascii="Arial" w:hAnsi="Arial" w:cs="Arial"/>
          <w:b/>
          <w:sz w:val="26"/>
          <w:szCs w:val="26"/>
          <w:lang w:val="es-CO"/>
        </w:rPr>
        <w:tab/>
      </w:r>
      <w:r w:rsidR="005503D6">
        <w:rPr>
          <w:rFonts w:ascii="Arial" w:hAnsi="Arial" w:cs="Arial"/>
          <w:b/>
          <w:sz w:val="26"/>
          <w:szCs w:val="26"/>
          <w:lang w:val="es-CO"/>
        </w:rPr>
        <w:tab/>
      </w:r>
      <w:r w:rsidR="005503D6">
        <w:rPr>
          <w:rFonts w:ascii="Arial" w:hAnsi="Arial" w:cs="Arial"/>
          <w:b/>
          <w:sz w:val="26"/>
          <w:szCs w:val="26"/>
          <w:lang w:val="es-CO"/>
        </w:rPr>
        <w:tab/>
      </w:r>
      <w:r w:rsidR="005503D6">
        <w:rPr>
          <w:rFonts w:ascii="Arial" w:hAnsi="Arial" w:cs="Arial"/>
          <w:b/>
          <w:sz w:val="26"/>
          <w:szCs w:val="26"/>
          <w:lang w:val="es-CO"/>
        </w:rPr>
        <w:tab/>
      </w:r>
      <w:r w:rsidR="005503D6">
        <w:rPr>
          <w:rFonts w:ascii="Arial" w:hAnsi="Arial" w:cs="Arial"/>
          <w:b/>
          <w:sz w:val="26"/>
          <w:szCs w:val="26"/>
          <w:lang w:val="es-CO"/>
        </w:rPr>
        <w:tab/>
      </w:r>
      <w:r w:rsidR="005503D6" w:rsidRPr="005503D6">
        <w:rPr>
          <w:rFonts w:ascii="Arial" w:hAnsi="Arial" w:cs="Arial"/>
          <w:b/>
          <w:sz w:val="26"/>
          <w:szCs w:val="26"/>
          <w:lang w:val="es-CO"/>
        </w:rPr>
        <w:t>TEQUENDAMA</w:t>
      </w:r>
    </w:p>
    <w:p w14:paraId="3FC42AF4" w14:textId="77777777" w:rsidR="005503D6" w:rsidRPr="005503D6" w:rsidRDefault="00D06954" w:rsidP="005503D6">
      <w:pPr>
        <w:spacing w:line="276" w:lineRule="auto"/>
        <w:jc w:val="both"/>
        <w:rPr>
          <w:rFonts w:ascii="Arial" w:hAnsi="Arial" w:cs="Arial"/>
          <w:b/>
          <w:sz w:val="26"/>
          <w:szCs w:val="26"/>
          <w:lang w:val="es-CO"/>
        </w:rPr>
      </w:pPr>
      <w:r>
        <w:rPr>
          <w:rFonts w:ascii="Arial" w:hAnsi="Arial" w:cs="Arial"/>
          <w:b/>
          <w:sz w:val="26"/>
          <w:szCs w:val="26"/>
          <w:lang w:val="es-CO"/>
        </w:rPr>
        <w:t xml:space="preserve">ACTO ADMINISTRATIVO: </w:t>
      </w:r>
      <w:r>
        <w:rPr>
          <w:rFonts w:ascii="Arial" w:hAnsi="Arial" w:cs="Arial"/>
          <w:b/>
          <w:sz w:val="26"/>
          <w:szCs w:val="26"/>
          <w:lang w:val="es-CO"/>
        </w:rPr>
        <w:tab/>
      </w:r>
      <w:r w:rsidR="005503D6" w:rsidRPr="005503D6">
        <w:rPr>
          <w:rFonts w:ascii="Arial" w:hAnsi="Arial" w:cs="Arial"/>
          <w:b/>
          <w:sz w:val="26"/>
          <w:szCs w:val="26"/>
          <w:lang w:val="es-CO"/>
        </w:rPr>
        <w:t>Decreto No. 0047 del 31 de marzo de 2020</w:t>
      </w:r>
    </w:p>
    <w:p w14:paraId="1149F7BF" w14:textId="1058F538" w:rsidR="00DD3BBC" w:rsidRPr="00DD3BBC" w:rsidRDefault="00DD3BBC" w:rsidP="00DD3BBC">
      <w:pPr>
        <w:spacing w:line="276" w:lineRule="auto"/>
        <w:jc w:val="both"/>
        <w:rPr>
          <w:rFonts w:ascii="Arial" w:hAnsi="Arial" w:cs="Arial"/>
          <w:b/>
          <w:sz w:val="26"/>
          <w:szCs w:val="26"/>
          <w:lang w:val="es-CO"/>
        </w:rPr>
      </w:pPr>
    </w:p>
    <w:p w14:paraId="70D95FFC" w14:textId="73C784F0" w:rsidR="00050402" w:rsidRPr="009F0AAF" w:rsidRDefault="00050402" w:rsidP="00E817A1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  <w:r w:rsidRPr="009F0AAF">
        <w:rPr>
          <w:rFonts w:ascii="Arial" w:hAnsi="Arial" w:cs="Arial"/>
          <w:b/>
          <w:sz w:val="26"/>
          <w:szCs w:val="26"/>
        </w:rPr>
        <w:t>MAGI</w:t>
      </w:r>
      <w:r w:rsidR="00E817A1">
        <w:rPr>
          <w:rFonts w:ascii="Arial" w:hAnsi="Arial" w:cs="Arial"/>
          <w:b/>
          <w:sz w:val="26"/>
          <w:szCs w:val="26"/>
        </w:rPr>
        <w:t>S</w:t>
      </w:r>
      <w:r w:rsidRPr="009F0AAF">
        <w:rPr>
          <w:rFonts w:ascii="Arial" w:hAnsi="Arial" w:cs="Arial"/>
          <w:b/>
          <w:sz w:val="26"/>
          <w:szCs w:val="26"/>
        </w:rPr>
        <w:t>TRADO PONENTE:      Dra. BEATRIZ HELENA ESCOBAR ROJAS</w:t>
      </w:r>
    </w:p>
    <w:p w14:paraId="5E444792" w14:textId="77777777" w:rsidR="00050402" w:rsidRPr="009F0AAF" w:rsidRDefault="00050402" w:rsidP="00050402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14:paraId="7C7AA425" w14:textId="339F98C6" w:rsidR="00050402" w:rsidRPr="009F0AAF" w:rsidRDefault="00050402" w:rsidP="00050402">
      <w:pPr>
        <w:rPr>
          <w:rFonts w:ascii="Arial" w:hAnsi="Arial" w:cs="Arial"/>
          <w:sz w:val="26"/>
          <w:szCs w:val="26"/>
        </w:rPr>
      </w:pPr>
      <w:r w:rsidRPr="009F0AAF">
        <w:rPr>
          <w:rFonts w:ascii="Arial" w:hAnsi="Arial" w:cs="Arial"/>
          <w:sz w:val="26"/>
          <w:szCs w:val="26"/>
        </w:rPr>
        <w:t xml:space="preserve">Bogotá D.C., </w:t>
      </w:r>
      <w:r w:rsidR="00DD3BBC">
        <w:rPr>
          <w:rFonts w:ascii="Arial" w:hAnsi="Arial" w:cs="Arial"/>
          <w:sz w:val="26"/>
          <w:szCs w:val="26"/>
        </w:rPr>
        <w:t>1</w:t>
      </w:r>
      <w:r w:rsidR="005503D6">
        <w:rPr>
          <w:rFonts w:ascii="Arial" w:hAnsi="Arial" w:cs="Arial"/>
          <w:sz w:val="26"/>
          <w:szCs w:val="26"/>
        </w:rPr>
        <w:t>5</w:t>
      </w:r>
      <w:r w:rsidR="00880229">
        <w:rPr>
          <w:rFonts w:ascii="Arial" w:hAnsi="Arial" w:cs="Arial"/>
          <w:sz w:val="26"/>
          <w:szCs w:val="26"/>
        </w:rPr>
        <w:t xml:space="preserve"> </w:t>
      </w:r>
      <w:r w:rsidRPr="009F0AAF">
        <w:rPr>
          <w:rFonts w:ascii="Arial" w:hAnsi="Arial" w:cs="Arial"/>
          <w:sz w:val="26"/>
          <w:szCs w:val="26"/>
        </w:rPr>
        <w:t xml:space="preserve">DE </w:t>
      </w:r>
      <w:r w:rsidR="00880229">
        <w:rPr>
          <w:rFonts w:ascii="Arial" w:hAnsi="Arial" w:cs="Arial"/>
          <w:sz w:val="26"/>
          <w:szCs w:val="26"/>
        </w:rPr>
        <w:t>MAYO</w:t>
      </w:r>
      <w:r w:rsidRPr="009F0AAF">
        <w:rPr>
          <w:rFonts w:ascii="Arial" w:hAnsi="Arial" w:cs="Arial"/>
          <w:sz w:val="26"/>
          <w:szCs w:val="26"/>
        </w:rPr>
        <w:t xml:space="preserve"> DE 2020</w:t>
      </w:r>
    </w:p>
    <w:p w14:paraId="07F8262B" w14:textId="77777777" w:rsidR="00050402" w:rsidRPr="009F0AAF" w:rsidRDefault="00050402" w:rsidP="00050402">
      <w:pPr>
        <w:rPr>
          <w:rFonts w:ascii="Arial" w:hAnsi="Arial" w:cs="Arial"/>
          <w:sz w:val="26"/>
          <w:szCs w:val="26"/>
        </w:rPr>
      </w:pPr>
    </w:p>
    <w:p w14:paraId="55DCE383" w14:textId="50DBBA22" w:rsidR="00050402" w:rsidRDefault="00050402" w:rsidP="00050402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La Secretaría de la Sección Segunda Subsección “F” del Tribunal Administrativo de Cundinamarca, en cumplimiento a lo ordenado en la providencia de fecha </w:t>
      </w:r>
      <w:r w:rsidR="005503D6">
        <w:rPr>
          <w:rFonts w:ascii="Arial" w:hAnsi="Arial" w:cs="Arial"/>
          <w:color w:val="000000"/>
          <w:sz w:val="26"/>
          <w:szCs w:val="26"/>
          <w:lang w:val="es-CO" w:eastAsia="es-CO"/>
        </w:rPr>
        <w:t>14</w:t>
      </w:r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 </w:t>
      </w:r>
      <w:r w:rsidR="00A258A9">
        <w:rPr>
          <w:rFonts w:ascii="Arial" w:hAnsi="Arial" w:cs="Arial"/>
          <w:color w:val="000000"/>
          <w:sz w:val="26"/>
          <w:szCs w:val="26"/>
          <w:lang w:val="es-CO" w:eastAsia="es-CO"/>
        </w:rPr>
        <w:t>MAYO</w:t>
      </w:r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 2020 y de conformidad con lo dispuesto en el artículo 185, numeral 2 de la Ley 1437 de 2011, se permite informar a la comunidad en general de la existencia del proceso de control inmediato de legalidad de actos que cursa en esta Corporación en el que se resolvió: </w:t>
      </w:r>
    </w:p>
    <w:p w14:paraId="0462D6E5" w14:textId="77777777" w:rsidR="005503D6" w:rsidRDefault="005503D6" w:rsidP="005503D6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  <w:r w:rsidRPr="005503D6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PRIMERO: ABSTENERSE de dar trámite al control inmediato de legalidad respecto del Decreto 0047 del 31 de marzo de 2020, proferido por el Alcalde del Municipio de San Antonio del Tequendama - Cundinamarca. </w:t>
      </w:r>
    </w:p>
    <w:p w14:paraId="072EE588" w14:textId="77777777" w:rsidR="005503D6" w:rsidRDefault="005503D6" w:rsidP="005503D6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</w:p>
    <w:p w14:paraId="7F274896" w14:textId="77777777" w:rsidR="005503D6" w:rsidRDefault="005503D6" w:rsidP="005503D6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  <w:r w:rsidRPr="005503D6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SEGUNDO: La presente decisión no hace tránsito a cosa juzgada, lo que significa que contra el aludido acto administrativo procederán los medios de control pertinentes, en aplicación con el procedimiento regido en la Ley 1437 de 2011 y demás normas concordantes. </w:t>
      </w:r>
    </w:p>
    <w:p w14:paraId="4893BEEE" w14:textId="77777777" w:rsidR="005503D6" w:rsidRDefault="005503D6" w:rsidP="005503D6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</w:p>
    <w:p w14:paraId="03457EBD" w14:textId="77777777" w:rsidR="005503D6" w:rsidRDefault="005503D6" w:rsidP="005503D6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  <w:r w:rsidRPr="005503D6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TERCERO: Atendiendo las medidas adoptadas por el H. Consejo Superior de la Judicatura a través de los Acuerdos PCSJA20 11517, 11521 y 11526 de 2020, en virtud de las cuales la administración de justicia viene ejerciendo sus funciones de forma remota y a través de medios digitales, se hace necesario adelantar todas las actuaciones que se deriven de esta providencia a través de los medios electrónicos, tal como se contempla en el artículo 186 de la Ley 1437 de 2011. Por lo anterior, por la Secretaría de las Subsecciones E y F de la Sección Segunda, NOTIFÍQUESE la presente providencia al Alcalde Municipal de San Antonio del Tequendama, al Gerente General de la E.S.E. Hospital San Antonio del Tequendama y al Agente del Ministerio Público, por el medio más eficaz. </w:t>
      </w:r>
    </w:p>
    <w:p w14:paraId="7341F791" w14:textId="77777777" w:rsidR="005503D6" w:rsidRDefault="005503D6" w:rsidP="005503D6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</w:p>
    <w:p w14:paraId="157D794E" w14:textId="77777777" w:rsidR="005503D6" w:rsidRDefault="005503D6" w:rsidP="005503D6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  <w:r w:rsidRPr="005503D6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CUARTO: Por Secretaría de las Subsecciones E y F de la Sección Segunda, FÍJESE por la página web de la Rama Judicial (www.ramajudicial.gov.co) en la sección denominada “medidas </w:t>
      </w:r>
      <w:r w:rsidRPr="005503D6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lastRenderedPageBreak/>
        <w:t xml:space="preserve">COVID19”, un AVISO por el término de tres (03) días, para los fines pertinentes. </w:t>
      </w:r>
    </w:p>
    <w:p w14:paraId="5AE6517C" w14:textId="77777777" w:rsidR="005503D6" w:rsidRDefault="005503D6" w:rsidP="005503D6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</w:p>
    <w:p w14:paraId="0FFD0B12" w14:textId="09A35AFD" w:rsidR="005503D6" w:rsidRPr="005503D6" w:rsidRDefault="005503D6" w:rsidP="005503D6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  <w:bookmarkStart w:id="0" w:name="_GoBack"/>
      <w:bookmarkEnd w:id="0"/>
      <w:r w:rsidRPr="005503D6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QUINTO: Una vez ejecutoriada esta providencia, ARCHÍVESE el expediente.</w:t>
      </w:r>
    </w:p>
    <w:p w14:paraId="38E63EC3" w14:textId="1C7D5A47" w:rsidR="00DD3BBC" w:rsidRPr="00DD3BBC" w:rsidRDefault="00DD3BBC" w:rsidP="00DD3BBC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</w:p>
    <w:p w14:paraId="5E2BC291" w14:textId="12288E42" w:rsidR="0054684A" w:rsidRPr="0054684A" w:rsidRDefault="0054684A" w:rsidP="0054684A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</w:p>
    <w:p w14:paraId="4F4992C9" w14:textId="2F72B237" w:rsidR="00A258A9" w:rsidRPr="00A258A9" w:rsidRDefault="00A258A9" w:rsidP="00A258A9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</w:p>
    <w:p w14:paraId="124BA627" w14:textId="5AB69751" w:rsidR="00E817A1" w:rsidRDefault="00E817A1" w:rsidP="00E817A1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</w:p>
    <w:p w14:paraId="414C6E10" w14:textId="77777777" w:rsidR="00E817A1" w:rsidRDefault="00E817A1" w:rsidP="00E817A1">
      <w:pPr>
        <w:rPr>
          <w:rFonts w:ascii="Arial" w:hAnsi="Arial" w:cs="Arial"/>
          <w:color w:val="000000"/>
          <w:sz w:val="26"/>
          <w:szCs w:val="26"/>
          <w:lang w:val="es-CO" w:eastAsia="es-CO"/>
        </w:rPr>
      </w:pPr>
    </w:p>
    <w:p w14:paraId="1D9F5967" w14:textId="7B31D1D9" w:rsidR="00050402" w:rsidRPr="00E817A1" w:rsidRDefault="00050402" w:rsidP="00E817A1">
      <w:pPr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El presente aviso se fija por el término de </w:t>
      </w:r>
      <w:r w:rsidRPr="009F0AAF">
        <w:rPr>
          <w:rFonts w:ascii="Arial" w:hAnsi="Arial" w:cs="Arial"/>
          <w:b/>
          <w:bCs/>
          <w:color w:val="000000"/>
          <w:sz w:val="26"/>
          <w:szCs w:val="26"/>
          <w:u w:val="single"/>
          <w:lang w:val="es-CO" w:eastAsia="es-CO"/>
        </w:rPr>
        <w:t>(3) días hábiles</w:t>
      </w:r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, durante los cuales cualquier ciudadano podrá intervenir por escrito dirigido a los correos: </w:t>
      </w:r>
    </w:p>
    <w:p w14:paraId="0535945F" w14:textId="0AE817B0" w:rsidR="00050402" w:rsidRPr="009F0AAF" w:rsidRDefault="00050402" w:rsidP="00050402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s02des16tadmincdm@notificacionesrj.gov.co.   </w:t>
      </w:r>
      <w:hyperlink r:id="rId8" w:history="1">
        <w:r w:rsidR="00FA1705" w:rsidRPr="00EE5755">
          <w:rPr>
            <w:rStyle w:val="Hipervnculo"/>
            <w:rFonts w:ascii="Arial" w:hAnsi="Arial" w:cs="Arial"/>
            <w:sz w:val="26"/>
            <w:szCs w:val="26"/>
            <w:lang w:val="es-CO" w:eastAsia="es-CO"/>
          </w:rPr>
          <w:t>scs02sb06tadmincdm@notificacionesrj.gov.co</w:t>
        </w:r>
      </w:hyperlink>
    </w:p>
    <w:p w14:paraId="7389ACB7" w14:textId="77777777" w:rsidR="00050402" w:rsidRPr="009F0AAF" w:rsidRDefault="00050402" w:rsidP="00050402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>Para defender o impugnar la legalidad del acto administrativo.</w:t>
      </w:r>
    </w:p>
    <w:p w14:paraId="03B3EF21" w14:textId="77777777" w:rsidR="00050402" w:rsidRPr="009F0AAF" w:rsidRDefault="00050402" w:rsidP="00050402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</w:p>
    <w:p w14:paraId="28E98833" w14:textId="77777777" w:rsidR="00050402" w:rsidRPr="009F0AAF" w:rsidRDefault="00050402" w:rsidP="00050402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9F0AAF">
        <w:rPr>
          <w:rFonts w:ascii="Arial" w:eastAsiaTheme="minorEastAsia" w:hAnsi="Arial" w:cs="Arial"/>
          <w:noProof/>
          <w:sz w:val="26"/>
          <w:szCs w:val="26"/>
          <w:lang w:val="es-CO" w:eastAsia="es-CO"/>
        </w:rPr>
        <w:drawing>
          <wp:inline distT="0" distB="0" distL="0" distR="0" wp14:anchorId="1B885882" wp14:editId="58B8347D">
            <wp:extent cx="3705225" cy="1600200"/>
            <wp:effectExtent l="0" t="0" r="9525" b="0"/>
            <wp:docPr id="2" name="Imagen 2" descr="cid:image002.png@01D3ED3B.B60C9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2.png@01D3ED3B.B60C9E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4BC12" w14:textId="4B77394A" w:rsidR="004B68F8" w:rsidRPr="009F0AAF" w:rsidRDefault="00DD596A" w:rsidP="00050402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Tovar</w:t>
      </w:r>
      <w:r w:rsidR="00B0130A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V</w:t>
      </w:r>
      <w:r w:rsidR="00B0130A">
        <w:rPr>
          <w:rFonts w:ascii="Arial" w:hAnsi="Arial" w:cs="Arial"/>
          <w:sz w:val="26"/>
          <w:szCs w:val="26"/>
        </w:rPr>
        <w:t>.</w:t>
      </w:r>
    </w:p>
    <w:sectPr w:rsidR="004B68F8" w:rsidRPr="009F0AAF" w:rsidSect="00977718">
      <w:footerReference w:type="default" r:id="rId10"/>
      <w:pgSz w:w="12240" w:h="20160" w:code="5"/>
      <w:pgMar w:top="1276" w:right="1531" w:bottom="1418" w:left="1701" w:header="720" w:footer="720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CC2F9" w14:textId="77777777" w:rsidR="004871AD" w:rsidRDefault="004871AD" w:rsidP="008F5D9C">
      <w:r>
        <w:separator/>
      </w:r>
    </w:p>
  </w:endnote>
  <w:endnote w:type="continuationSeparator" w:id="0">
    <w:p w14:paraId="0BDD63C8" w14:textId="77777777" w:rsidR="004871AD" w:rsidRDefault="004871AD" w:rsidP="008F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3AAD5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TRIBUNAL ADMINISTRATIVO DE CUNDINAMARCA                                         </w:t>
    </w:r>
  </w:p>
  <w:p w14:paraId="58DD8318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>SECCION SEGUNDA (2)  SUB-SECCION   E – F</w:t>
    </w:r>
  </w:p>
  <w:p w14:paraId="44FB2821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CARRERA 57 No. 43-91 SEDE JUDICIAL CAN</w:t>
    </w:r>
  </w:p>
  <w:p w14:paraId="723F4FDA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TEL 555 3939 Extensiones 1087 y 1089</w:t>
    </w:r>
  </w:p>
  <w:p w14:paraId="3D21C32E" w14:textId="53499540" w:rsidR="00FA1705" w:rsidRPr="00E056FF" w:rsidRDefault="008F5D9C" w:rsidP="008F5D9C">
    <w:pPr>
      <w:rPr>
        <w:rFonts w:ascii="Calibri" w:eastAsiaTheme="minorEastAsia" w:hAnsi="Calibri"/>
        <w:noProof/>
        <w:sz w:val="20"/>
        <w:szCs w:val="20"/>
        <w:lang w:val="es-CO"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CORREO : </w:t>
    </w:r>
    <w:hyperlink r:id="rId1" w:history="1">
      <w:r w:rsidR="00FA1705" w:rsidRPr="00EE5755">
        <w:rPr>
          <w:rStyle w:val="Hipervnculo"/>
          <w:rFonts w:eastAsiaTheme="minorEastAsia"/>
          <w:b/>
          <w:bCs/>
          <w:noProof/>
          <w:sz w:val="20"/>
          <w:szCs w:val="20"/>
          <w:lang w:eastAsia="es-CO"/>
        </w:rPr>
        <w:t>scs02sb06tadmincdm@notificacionesrj.gov.co</w:t>
      </w:r>
    </w:hyperlink>
  </w:p>
  <w:p w14:paraId="2508F633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63D9C3DE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343BF51D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7B372EBA" w14:textId="77777777" w:rsidR="008F5D9C" w:rsidRDefault="008F5D9C">
    <w:pPr>
      <w:pStyle w:val="Piedepgina"/>
    </w:pPr>
  </w:p>
  <w:p w14:paraId="0F088391" w14:textId="77777777" w:rsidR="008F5D9C" w:rsidRDefault="008F5D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AFB38" w14:textId="77777777" w:rsidR="004871AD" w:rsidRDefault="004871AD" w:rsidP="008F5D9C">
      <w:r>
        <w:separator/>
      </w:r>
    </w:p>
  </w:footnote>
  <w:footnote w:type="continuationSeparator" w:id="0">
    <w:p w14:paraId="16D78459" w14:textId="77777777" w:rsidR="004871AD" w:rsidRDefault="004871AD" w:rsidP="008F5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A546A"/>
    <w:multiLevelType w:val="multilevel"/>
    <w:tmpl w:val="797E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622"/>
    <w:rsid w:val="00050402"/>
    <w:rsid w:val="00056666"/>
    <w:rsid w:val="00097BC1"/>
    <w:rsid w:val="000D284E"/>
    <w:rsid w:val="000F7075"/>
    <w:rsid w:val="0015717B"/>
    <w:rsid w:val="001956C8"/>
    <w:rsid w:val="001A60C5"/>
    <w:rsid w:val="001F56B3"/>
    <w:rsid w:val="00225B44"/>
    <w:rsid w:val="00232795"/>
    <w:rsid w:val="002415D3"/>
    <w:rsid w:val="00255DA3"/>
    <w:rsid w:val="00280B64"/>
    <w:rsid w:val="002A16EE"/>
    <w:rsid w:val="002A44DE"/>
    <w:rsid w:val="002B7A81"/>
    <w:rsid w:val="002E1B83"/>
    <w:rsid w:val="0033267B"/>
    <w:rsid w:val="00366F03"/>
    <w:rsid w:val="00463A68"/>
    <w:rsid w:val="004871AD"/>
    <w:rsid w:val="004A444E"/>
    <w:rsid w:val="004B68F8"/>
    <w:rsid w:val="00501260"/>
    <w:rsid w:val="00514FC4"/>
    <w:rsid w:val="00540E33"/>
    <w:rsid w:val="0054684A"/>
    <w:rsid w:val="005503D6"/>
    <w:rsid w:val="005D51C8"/>
    <w:rsid w:val="005F1039"/>
    <w:rsid w:val="00622029"/>
    <w:rsid w:val="006664F9"/>
    <w:rsid w:val="006E2F41"/>
    <w:rsid w:val="006F5AA6"/>
    <w:rsid w:val="0072258F"/>
    <w:rsid w:val="00780D9D"/>
    <w:rsid w:val="007D2385"/>
    <w:rsid w:val="0085326B"/>
    <w:rsid w:val="00880229"/>
    <w:rsid w:val="008967A0"/>
    <w:rsid w:val="008A275F"/>
    <w:rsid w:val="008A2DD9"/>
    <w:rsid w:val="008B3972"/>
    <w:rsid w:val="008C6179"/>
    <w:rsid w:val="008F5D9C"/>
    <w:rsid w:val="0091307C"/>
    <w:rsid w:val="00977718"/>
    <w:rsid w:val="00990070"/>
    <w:rsid w:val="00991FB9"/>
    <w:rsid w:val="009F0AAF"/>
    <w:rsid w:val="009F6E9F"/>
    <w:rsid w:val="00A23ECE"/>
    <w:rsid w:val="00A258A9"/>
    <w:rsid w:val="00A51622"/>
    <w:rsid w:val="00A64CF2"/>
    <w:rsid w:val="00B0130A"/>
    <w:rsid w:val="00B47176"/>
    <w:rsid w:val="00B87F2B"/>
    <w:rsid w:val="00BC2604"/>
    <w:rsid w:val="00BD0A95"/>
    <w:rsid w:val="00BF443A"/>
    <w:rsid w:val="00CD3667"/>
    <w:rsid w:val="00CD3CAE"/>
    <w:rsid w:val="00CF019B"/>
    <w:rsid w:val="00D06954"/>
    <w:rsid w:val="00D112D4"/>
    <w:rsid w:val="00D1675E"/>
    <w:rsid w:val="00D1762D"/>
    <w:rsid w:val="00D45935"/>
    <w:rsid w:val="00DB7540"/>
    <w:rsid w:val="00DD3BBC"/>
    <w:rsid w:val="00DD596A"/>
    <w:rsid w:val="00E056FF"/>
    <w:rsid w:val="00E25A4C"/>
    <w:rsid w:val="00E426CA"/>
    <w:rsid w:val="00E817A1"/>
    <w:rsid w:val="00EB1EEC"/>
    <w:rsid w:val="00EF6895"/>
    <w:rsid w:val="00F05382"/>
    <w:rsid w:val="00FA1705"/>
    <w:rsid w:val="00F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BACD0AE"/>
  <w15:chartTrackingRefBased/>
  <w15:docId w15:val="{F73567BC-D72C-4828-A986-A647155E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16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622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A5162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B68F8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7771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s02sb06tadmincdm@notificacionesrj.gov.c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s02sb06tadmincdm@notificacionesrj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Mery Rodriguez Beltran</dc:creator>
  <cp:keywords/>
  <dc:description/>
  <cp:lastModifiedBy>victor tovar gomez</cp:lastModifiedBy>
  <cp:revision>2</cp:revision>
  <dcterms:created xsi:type="dcterms:W3CDTF">2020-05-15T19:43:00Z</dcterms:created>
  <dcterms:modified xsi:type="dcterms:W3CDTF">2020-05-15T19:43:00Z</dcterms:modified>
</cp:coreProperties>
</file>