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EF1E0A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EF1E0A">
        <w:rPr>
          <w:rFonts w:ascii="Arial" w:hAnsi="Arial" w:cs="Arial"/>
          <w:b/>
          <w:sz w:val="28"/>
          <w:szCs w:val="28"/>
        </w:rPr>
        <w:t>E</w:t>
      </w:r>
      <w:r w:rsidRPr="00EF1E0A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EF1E0A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62B345CC" w:rsidR="008930AA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  <w:proofErr w:type="gramStart"/>
            <w:r w:rsidRPr="00EF1E0A">
              <w:rPr>
                <w:rFonts w:ascii="Arial" w:hAnsi="Arial" w:cs="Arial"/>
                <w:b/>
                <w:sz w:val="28"/>
                <w:szCs w:val="28"/>
              </w:rPr>
              <w:t>EXPEDIENTE :</w:t>
            </w:r>
            <w:proofErr w:type="gramEnd"/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                 25000-23-15-000-2020-00</w:t>
            </w:r>
            <w:r w:rsidR="00817A58">
              <w:rPr>
                <w:rFonts w:ascii="Arial" w:hAnsi="Arial" w:cs="Arial"/>
                <w:b/>
                <w:sz w:val="28"/>
                <w:szCs w:val="28"/>
              </w:rPr>
              <w:t>779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76CC823" w:rsidR="00050402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5C785AD6" w:rsidR="00050402" w:rsidRPr="00EF1E0A" w:rsidRDefault="00050402" w:rsidP="004D74F5">
      <w:pPr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AUTORIDAD QUE REMITE:   </w:t>
      </w:r>
      <w:r w:rsidR="00817A58" w:rsidRPr="00817A58">
        <w:rPr>
          <w:rFonts w:ascii="Arial" w:hAnsi="Arial" w:cs="Arial"/>
          <w:b/>
          <w:sz w:val="28"/>
          <w:szCs w:val="28"/>
        </w:rPr>
        <w:t>I</w:t>
      </w:r>
      <w:r w:rsidR="00817A58">
        <w:rPr>
          <w:rFonts w:ascii="Arial" w:hAnsi="Arial" w:cs="Arial"/>
          <w:b/>
          <w:sz w:val="28"/>
          <w:szCs w:val="28"/>
        </w:rPr>
        <w:t>NSTITUTO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D</w:t>
      </w:r>
      <w:r w:rsidR="00817A58">
        <w:rPr>
          <w:rFonts w:ascii="Arial" w:hAnsi="Arial" w:cs="Arial"/>
          <w:b/>
          <w:sz w:val="28"/>
          <w:szCs w:val="28"/>
        </w:rPr>
        <w:t>EPARTAMENTAL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</w:t>
      </w:r>
      <w:r w:rsidR="00817A58">
        <w:rPr>
          <w:rFonts w:ascii="Arial" w:hAnsi="Arial" w:cs="Arial"/>
          <w:b/>
          <w:sz w:val="28"/>
          <w:szCs w:val="28"/>
        </w:rPr>
        <w:t>DE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A</w:t>
      </w:r>
      <w:r w:rsidR="00817A58">
        <w:rPr>
          <w:rFonts w:ascii="Arial" w:hAnsi="Arial" w:cs="Arial"/>
          <w:b/>
          <w:sz w:val="28"/>
          <w:szCs w:val="28"/>
        </w:rPr>
        <w:t>CCIÓN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</w:t>
      </w:r>
      <w:r w:rsidR="00817A58">
        <w:rPr>
          <w:rFonts w:ascii="Arial" w:hAnsi="Arial" w:cs="Arial"/>
          <w:b/>
          <w:sz w:val="28"/>
          <w:szCs w:val="28"/>
        </w:rPr>
        <w:t>COMUNAL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</w:t>
      </w:r>
      <w:r w:rsidR="00817A58">
        <w:rPr>
          <w:rFonts w:ascii="Arial" w:hAnsi="Arial" w:cs="Arial"/>
          <w:b/>
          <w:sz w:val="28"/>
          <w:szCs w:val="28"/>
        </w:rPr>
        <w:t>DE</w:t>
      </w:r>
      <w:r w:rsidR="00817A58" w:rsidRPr="00817A58">
        <w:rPr>
          <w:rFonts w:ascii="Arial" w:hAnsi="Arial" w:cs="Arial"/>
          <w:b/>
          <w:sz w:val="28"/>
          <w:szCs w:val="28"/>
        </w:rPr>
        <w:t xml:space="preserve"> C</w:t>
      </w:r>
      <w:r w:rsidR="00817A58">
        <w:rPr>
          <w:rFonts w:ascii="Arial" w:hAnsi="Arial" w:cs="Arial"/>
          <w:b/>
          <w:sz w:val="28"/>
          <w:szCs w:val="28"/>
        </w:rPr>
        <w:t>UNDINAMARCA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EF1E0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63357A34" w:rsidR="00050402" w:rsidRPr="00EF1E0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="00817A58">
              <w:rPr>
                <w:rFonts w:ascii="Arial" w:hAnsi="Arial" w:cs="Arial"/>
                <w:b/>
                <w:sz w:val="28"/>
                <w:szCs w:val="28"/>
              </w:rPr>
              <w:t>Circular No. 8 del 19 de marzo de 2020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4500E327" w:rsidR="00050402" w:rsidRPr="00EF1E0A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MAGI</w:t>
      </w:r>
      <w:r w:rsidR="000F7990">
        <w:rPr>
          <w:rFonts w:ascii="Arial" w:hAnsi="Arial" w:cs="Arial"/>
          <w:b/>
          <w:sz w:val="28"/>
          <w:szCs w:val="28"/>
        </w:rPr>
        <w:t>S</w:t>
      </w:r>
      <w:r w:rsidRPr="00EF1E0A">
        <w:rPr>
          <w:rFonts w:ascii="Arial" w:hAnsi="Arial" w:cs="Arial"/>
          <w:b/>
          <w:sz w:val="28"/>
          <w:szCs w:val="28"/>
        </w:rPr>
        <w:t xml:space="preserve">TRADO PONENTE:       Dr. </w:t>
      </w:r>
      <w:r w:rsidR="000D171C" w:rsidRPr="00EF1E0A">
        <w:rPr>
          <w:rFonts w:ascii="Arial" w:hAnsi="Arial" w:cs="Arial"/>
          <w:b/>
          <w:sz w:val="28"/>
          <w:szCs w:val="28"/>
        </w:rPr>
        <w:t>JAIME ALBERTO GALEANO GARZON</w:t>
      </w:r>
    </w:p>
    <w:p w14:paraId="5E444792" w14:textId="77777777" w:rsidR="00050402" w:rsidRPr="00EF1E0A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60053DB2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  <w:r w:rsidRPr="00EF1E0A">
        <w:rPr>
          <w:rFonts w:ascii="Arial" w:hAnsi="Arial" w:cs="Arial"/>
          <w:sz w:val="28"/>
          <w:szCs w:val="28"/>
        </w:rPr>
        <w:t xml:space="preserve">Bogotá D.C., </w:t>
      </w:r>
      <w:r w:rsidR="0085252D" w:rsidRPr="00EF1E0A">
        <w:rPr>
          <w:rFonts w:ascii="Arial" w:hAnsi="Arial" w:cs="Arial"/>
          <w:sz w:val="28"/>
          <w:szCs w:val="28"/>
        </w:rPr>
        <w:t>1</w:t>
      </w:r>
      <w:r w:rsidR="00817A58">
        <w:rPr>
          <w:rFonts w:ascii="Arial" w:hAnsi="Arial" w:cs="Arial"/>
          <w:sz w:val="28"/>
          <w:szCs w:val="28"/>
        </w:rPr>
        <w:t>5</w:t>
      </w:r>
      <w:r w:rsidRPr="00EF1E0A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1D3AA5E1" w:rsidR="00050402" w:rsidRPr="00EF1E0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817A58">
        <w:rPr>
          <w:rFonts w:ascii="Arial" w:hAnsi="Arial" w:cs="Arial"/>
          <w:color w:val="000000"/>
          <w:sz w:val="28"/>
          <w:szCs w:val="28"/>
          <w:lang w:val="es-CO" w:eastAsia="es-CO"/>
        </w:rPr>
        <w:t>5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2DB9A755" w14:textId="77777777" w:rsidR="00817A58" w:rsidRP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</w:t>
      </w:r>
      <w:r w:rsidRPr="00817A5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NO ASUMIR el conocimiento del control inmediato de legalidad de la Circular No. 8 del 19 de marzo de 2020, proferida por el proferida por el Gerente del IDACO, de conformidad con las razones expuestas en el presente.</w:t>
      </w: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 </w:t>
      </w:r>
    </w:p>
    <w:p w14:paraId="4655416B" w14:textId="77777777" w:rsidR="00817A58" w:rsidRP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  <w:bookmarkStart w:id="0" w:name="_GoBack"/>
      <w:bookmarkEnd w:id="0"/>
    </w:p>
    <w:p w14:paraId="4FBB8208" w14:textId="77777777" w:rsidR="00817A58" w:rsidRP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</w:t>
      </w:r>
      <w:r w:rsidRPr="00817A5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a la Secretaría de esta Subsección que notifique la presente providencia por vía electrónica a: i) el Instituto Departamental de Acción Comunal de Cundinamarca – IDACO, 2) al delegado del Ministerio Público y, 3) se publique en las páginas web de la Rama Judicial - Jurisdicción de lo Contencioso Administrativo, de la gobernación de Cundinamarca y del Instituto Departamental de Acción Comunal de Cundinamarca – IDACO, un aviso con la decisión aquí adoptada.  </w:t>
      </w:r>
    </w:p>
    <w:p w14:paraId="677856C7" w14:textId="77777777" w:rsidR="00817A58" w:rsidRP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5803E0B9" w14:textId="77777777" w:rsid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817A5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Una vez en firme ésta providencia, por la secretaría archívense las presentes diligencias, previas las constancias correspondientes en el sistema de gestión Justicia Siglo XXI.</w:t>
      </w:r>
      <w:r w:rsidRPr="00817A5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  </w:t>
      </w:r>
    </w:p>
    <w:p w14:paraId="15F7A5CF" w14:textId="77777777" w:rsidR="00817A58" w:rsidRDefault="00817A58" w:rsidP="00817A5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1D9F5967" w14:textId="27D0F299" w:rsidR="00050402" w:rsidRPr="00EF1E0A" w:rsidRDefault="00050402" w:rsidP="00817A5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lastRenderedPageBreak/>
        <w:t xml:space="preserve">El presente aviso se fija por el término de </w:t>
      </w:r>
      <w:r w:rsidRPr="00EF1E0A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 w:eastAsia="es-CO"/>
        </w:rPr>
        <w:t>(3) días hábiles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, durante los cuales cualquier ciudadano podrá intervenir por escrito dirigido a los correos: </w:t>
      </w:r>
    </w:p>
    <w:p w14:paraId="0535945F" w14:textId="2A692318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s02des1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EF1E0A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EF1E0A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EF1E0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CBFEF" w14:textId="77777777" w:rsidR="007348B6" w:rsidRDefault="007348B6" w:rsidP="008F5D9C">
      <w:r>
        <w:separator/>
      </w:r>
    </w:p>
  </w:endnote>
  <w:endnote w:type="continuationSeparator" w:id="0">
    <w:p w14:paraId="48EAA937" w14:textId="77777777" w:rsidR="007348B6" w:rsidRDefault="007348B6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5C30" w14:textId="77777777" w:rsidR="007348B6" w:rsidRDefault="007348B6" w:rsidP="008F5D9C">
      <w:r>
        <w:separator/>
      </w:r>
    </w:p>
  </w:footnote>
  <w:footnote w:type="continuationSeparator" w:id="0">
    <w:p w14:paraId="7FF748B8" w14:textId="77777777" w:rsidR="007348B6" w:rsidRDefault="007348B6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0F7990"/>
    <w:rsid w:val="0015717B"/>
    <w:rsid w:val="001956C8"/>
    <w:rsid w:val="001A0661"/>
    <w:rsid w:val="001A60C5"/>
    <w:rsid w:val="001F56B3"/>
    <w:rsid w:val="00232795"/>
    <w:rsid w:val="00240419"/>
    <w:rsid w:val="0028714D"/>
    <w:rsid w:val="002A16EE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348B6"/>
    <w:rsid w:val="00780D9D"/>
    <w:rsid w:val="007D2385"/>
    <w:rsid w:val="007F2802"/>
    <w:rsid w:val="00817A58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67700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1E0A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5</cp:revision>
  <dcterms:created xsi:type="dcterms:W3CDTF">2020-04-14T21:03:00Z</dcterms:created>
  <dcterms:modified xsi:type="dcterms:W3CDTF">2020-04-15T22:07:00Z</dcterms:modified>
</cp:coreProperties>
</file>