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B81B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</w:p>
    <w:p w14:paraId="6482C8BC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</w:p>
    <w:p w14:paraId="085BC7D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POR MEDIO DEL PRESENTE MENSAJE DE DATOS, REMITO COPIA DE LINK ( </w:t>
      </w:r>
      <w:hyperlink r:id="rId5" w:tgtFrame="_blank" w:history="1">
        <w:r w:rsidRPr="00FB2A76">
          <w:rPr>
            <w:rFonts w:ascii="Consolas" w:eastAsia="Times New Roman" w:hAnsi="Consolas" w:cs="Calibri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https://www.ramajudicial.gov.co/web/juzgado-27-administrativo-de-medellin/312</w:t>
        </w:r>
      </w:hyperlink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</w:p>
    <w:p w14:paraId="440E3A0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</w:p>
    <w:p w14:paraId="70D4FDD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 O BUSCARLOS POR SAMAI CON LA IDENTIFICACIÓN DE LOS 23 DIGITOS DEL EXPEDIENTE</w:t>
      </w:r>
    </w:p>
    <w:p w14:paraId="361B6FD5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559E1DE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2DEE6430" w14:textId="77777777" w:rsidR="00FB2A76" w:rsidRPr="00FB2A76" w:rsidRDefault="00FB2A76" w:rsidP="00FB2A7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2020-00251 TRASLADO EXCEPCIONES FONPREMAG </w:t>
      </w:r>
    </w:p>
    <w:p w14:paraId="2D86588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15FF441B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7CE48C75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6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https://etbcsj-my.sharepoint.com/:f:/g/personal/jadmin27mdl_notificacionesrj_gov_co/EluMM1mQFZBEvASyl2hnbngBbXzx-pUpuDFLXsfvwkd2mg?e=pCCp9B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6ED5DBC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3B31F19B" w14:textId="77777777" w:rsidR="00FB2A76" w:rsidRPr="00FB2A76" w:rsidRDefault="00FB2A76" w:rsidP="00FB2A7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2020-00148 TRASLADO EXCEPCIONES FONPREMAG </w:t>
      </w:r>
    </w:p>
    <w:p w14:paraId="060E87E7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7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https://etbcsj-my.sharepoint.com/:f:/g/personal/jadmin27mdl_notificacionesrj_gov_co/ErmqQou3pdlMqG-djmBvpCABzyV1CGu0p-LS_FDVIbU85w?e=sER2PE</w:t>
        </w:r>
      </w:hyperlink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 </w:t>
      </w:r>
    </w:p>
    <w:p w14:paraId="76804C0E" w14:textId="77777777" w:rsidR="00FB2A76" w:rsidRPr="00FB2A76" w:rsidRDefault="00FB2A76" w:rsidP="00FB2A7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2020-00132 TRASLADO EXCEPCIONES FONPREMAG</w:t>
      </w:r>
    </w:p>
    <w:p w14:paraId="32F2BC8F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8" w:tgtFrame="_blank" w:history="1">
        <w:r w:rsidRPr="00FB2A7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https://etbcsj-my.sharepoint.com/:f:/g/personal/jadmin27mdl_notificacionesrj_gov_co/EoH91bopRwJPuxNJcZwKBNkBwLfyCCkYZJ5k5Rbg8wKdGg?e=1TvRRQ</w:t>
        </w:r>
      </w:hyperlink>
    </w:p>
    <w:p w14:paraId="25387D03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320A560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4.2020-00099 TRASLADO EXCEPCIONES FONPREMAG </w:t>
      </w:r>
    </w:p>
    <w:p w14:paraId="1674F9B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209CB0E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9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https://etbcsj-my.sharepoint.com/:f:/g/personal/jadmin27mdl_notificacionesrj_gov_co/EvsHT4tnPJJBhW9sdISWkJEB8Mh0EFg8mmchDtS_jNt3cw?e=y6VunD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363B9371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269423C1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5. 2019-00511 TRASLADO EXCEPCIONES CURADOR </w:t>
      </w:r>
    </w:p>
    <w:p w14:paraId="1C2C6474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E16789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0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https://etbcsj-my.sharepoint.com/:f:/g/personal/jadmin27mdl_notificacionesrj_gov_co/EjL_TxqPDDxIu-sFXtTs1PQBsAI2BF1jI75HDu0XFuE-0w?e=Scmw8e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6F1D8A34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5B4BDA36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6. 2020-00232 TRASLADO EXCEPCIONES FONPREMAG </w:t>
      </w:r>
    </w:p>
    <w:p w14:paraId="07FF240F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2171024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1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https://etbcsj-my.sharepoint.com/:f:/g/personal/jadmin27mdl_notificacionesrj_gov_co/Et0j0Owq_8ZLtb-xauBjLNkBZwuSaI6iCdFHEMOGvqdU9g?e=4iL38P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29D313DD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21ADD682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7. 2020-00172 TRASLADO EXCEPCIONES FIDUAGRARIA Y MIN HACIENDA </w:t>
      </w:r>
    </w:p>
    <w:p w14:paraId="250B0F2C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3451CB93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2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https://etbcsj-my.sharepoint.com/:f:/g/personal/jadmin27mdl_notificacionesrj_gov_co/EkiCDROP0cRKnKA8tx14td0BIf8TkwdLdmpqdePCsFsKAA?e=3aSe1r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40FB8FE8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DCC9864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8. 2021-00211 TRASLADOS EXCEPCIONES FONPREMAG </w:t>
      </w:r>
    </w:p>
    <w:p w14:paraId="7CFEF763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5C65809B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3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https://etbcsj-my.sharepoint.com/:f:/g/personal/jadmin27mdl_notificacionesrj_gov_co/Ejap4gei5WBKpEbN3EBn0UUBpxhW58hOW1124OuDkLt1lQ?e=c3MVxM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3D03AD06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51119C8A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9.2020-00161 TRASLADO EXCEPCIONES MIN INTERIOR </w:t>
      </w:r>
    </w:p>
    <w:p w14:paraId="2BAF406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7D46D3A8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4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https://etbcsj-my.sharepoint.com/:f:/g/personal/jadmin27mdl_notificacionesrj_gov_co/EgSKHbV_Q9lGrAzFkBFYgcoBpefooHgZmvp0XCAPonwr4A?e=OjfH9r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2132DA3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10. 2020-00131 TRASLADO EXCEPCIONES FONPREMAG</w:t>
      </w:r>
    </w:p>
    <w:p w14:paraId="36EAC933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6835731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5" w:tgtFrame="_blank" w:history="1">
        <w:r w:rsidRPr="00FB2A76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https://etbcsj-my.sharepoint.com/:f:/g/personal/jadmin27mdl_notificacionesrj_gov_co/ErTBfCNIo2lKmXQWCnjmQBYBd-thYHiriLtOKQHggfBcXg?e=kJ3H43</w:t>
        </w:r>
      </w:hyperlink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 </w:t>
      </w:r>
    </w:p>
    <w:p w14:paraId="658DBAE2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947556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11.2020-00130 TRASLADO EXCEPCIONES FONPREMAG </w:t>
      </w:r>
    </w:p>
    <w:p w14:paraId="10A44070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848D15F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16" w:tgtFrame="_blank" w:history="1">
        <w:r w:rsidRPr="00FB2A76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https://etbcsj-my.sharepoint.com/:f:/g/personal/jadmin27mdl_notificacionesrj_gov_co/El3R_-6rS35Kh1HqAUYQdFMBWGM_3RBVguNASFFS7TC0UA?e=b9jlKX</w:t>
        </w:r>
      </w:hyperlink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C94E454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27085AE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069461CF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O"/>
        </w:rPr>
        <w:t>JENIFER HORMIGA RINCÓN</w:t>
      </w:r>
    </w:p>
    <w:p w14:paraId="0578E86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Secretaria </w:t>
      </w:r>
    </w:p>
    <w:p w14:paraId="6E006AF5" w14:textId="77777777" w:rsidR="00B66BFB" w:rsidRPr="00FB2A76" w:rsidRDefault="00B66BFB" w:rsidP="00FB2A76"/>
    <w:sectPr w:rsidR="00B66BFB" w:rsidRPr="00FB2A76" w:rsidSect="00A723DF"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D77"/>
    <w:multiLevelType w:val="multilevel"/>
    <w:tmpl w:val="CC5C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12FDA"/>
    <w:multiLevelType w:val="multilevel"/>
    <w:tmpl w:val="0FF43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179C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76"/>
    <w:rsid w:val="00A723DF"/>
    <w:rsid w:val="00B66BFB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C9DE"/>
  <w15:chartTrackingRefBased/>
  <w15:docId w15:val="{0A040C45-8D1A-4333-B70E-520C83F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2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oH91bopRwJPuxNJcZwKBNkBwLfyCCkYZJ5k5Rbg8wKdGg?e=1TvRRQ" TargetMode="External"/><Relationship Id="rId13" Type="http://schemas.openxmlformats.org/officeDocument/2006/relationships/hyperlink" Target="https://etbcsj-my.sharepoint.com/:f:/g/personal/jadmin27mdl_notificacionesrj_gov_co/Ejap4gei5WBKpEbN3EBn0UUBpxhW58hOW1124OuDkLt1lQ?e=c3MVx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rmqQou3pdlMqG-djmBvpCABzyV1CGu0p-LS_FDVIbU85w?e=sER2PE" TargetMode="External"/><Relationship Id="rId12" Type="http://schemas.openxmlformats.org/officeDocument/2006/relationships/hyperlink" Target="https://etbcsj-my.sharepoint.com/:f:/g/personal/jadmin27mdl_notificacionesrj_gov_co/EkiCDROP0cRKnKA8tx14td0BIf8TkwdLdmpqdePCsFsKAA?e=3aSe1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tbcsj-my.sharepoint.com/:f:/g/personal/jadmin27mdl_notificacionesrj_gov_co/El3R_-6rS35Kh1HqAUYQdFMBWGM_3RBVguNASFFS7TC0UA?e=b9jlK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luMM1mQFZBEvASyl2hnbngBbXzx-pUpuDFLXsfvwkd2mg?e=pCCp9B" TargetMode="External"/><Relationship Id="rId11" Type="http://schemas.openxmlformats.org/officeDocument/2006/relationships/hyperlink" Target="https://etbcsj-my.sharepoint.com/:f:/g/personal/jadmin27mdl_notificacionesrj_gov_co/Et0j0Owq_8ZLtb-xauBjLNkBZwuSaI6iCdFHEMOGvqdU9g?e=4iL38P" TargetMode="External"/><Relationship Id="rId5" Type="http://schemas.openxmlformats.org/officeDocument/2006/relationships/hyperlink" Target="https://www.ramajudicial.gov.co/web/juzgado-27-administrativo-de-medellin/312" TargetMode="External"/><Relationship Id="rId15" Type="http://schemas.openxmlformats.org/officeDocument/2006/relationships/hyperlink" Target="https://etbcsj-my.sharepoint.com/:f:/g/personal/jadmin27mdl_notificacionesrj_gov_co/ErTBfCNIo2lKmXQWCnjmQBYBd-thYHiriLtOKQHggfBcXg?e=kJ3H43" TargetMode="External"/><Relationship Id="rId10" Type="http://schemas.openxmlformats.org/officeDocument/2006/relationships/hyperlink" Target="https://etbcsj-my.sharepoint.com/:f:/g/personal/jadmin27mdl_notificacionesrj_gov_co/EjL_TxqPDDxIu-sFXtTs1PQBsAI2BF1jI75HDu0XFuE-0w?e=Scmw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vsHT4tnPJJBhW9sdISWkJEB8Mh0EFg8mmchDtS_jNt3cw?e=y6VunD" TargetMode="External"/><Relationship Id="rId14" Type="http://schemas.openxmlformats.org/officeDocument/2006/relationships/hyperlink" Target="https://etbcsj-my.sharepoint.com/:f:/g/personal/jadmin27mdl_notificacionesrj_gov_co/EgSKHbV_Q9lGrAzFkBFYgcoBpefooHgZmvp0XCAPonwr4A?e=OjfH9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Daniel Muñoz Londoño</dc:creator>
  <cp:keywords/>
  <dc:description/>
  <cp:lastModifiedBy>Victor Daniel Muñoz Londoño</cp:lastModifiedBy>
  <cp:revision>1</cp:revision>
  <dcterms:created xsi:type="dcterms:W3CDTF">2021-11-18T03:43:00Z</dcterms:created>
  <dcterms:modified xsi:type="dcterms:W3CDTF">2021-11-18T03:47:00Z</dcterms:modified>
</cp:coreProperties>
</file>