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F80" w:rsidRPr="00612A75" w:rsidRDefault="00194F80" w:rsidP="00194F80">
      <w:pPr>
        <w:pStyle w:val="Puesto"/>
        <w:spacing w:line="300" w:lineRule="auto"/>
        <w:rPr>
          <w:rFonts w:ascii="Verdana" w:hAnsi="Verdana" w:cs="Arial"/>
          <w:b/>
          <w:bCs/>
          <w:szCs w:val="24"/>
        </w:rPr>
      </w:pPr>
      <w:r w:rsidRPr="00612A75">
        <w:rPr>
          <w:rFonts w:ascii="Verdana" w:hAnsi="Verdana" w:cs="Arial"/>
          <w:b/>
          <w:bCs/>
          <w:szCs w:val="24"/>
        </w:rPr>
        <w:t>REPUBLICA DE COLOMBIA</w:t>
      </w:r>
    </w:p>
    <w:p w:rsidR="00194F80" w:rsidRPr="00612A75" w:rsidRDefault="00194F80" w:rsidP="00194F80">
      <w:pPr>
        <w:spacing w:line="300" w:lineRule="auto"/>
        <w:jc w:val="center"/>
        <w:rPr>
          <w:rFonts w:ascii="Verdana" w:hAnsi="Verdana" w:cs="Arial"/>
          <w:b/>
          <w:szCs w:val="24"/>
          <w:lang w:val="es-ES"/>
        </w:rPr>
      </w:pPr>
      <w:r w:rsidRPr="00612A75">
        <w:rPr>
          <w:rFonts w:ascii="Verdana" w:hAnsi="Verdana" w:cs="Arial"/>
          <w:b/>
          <w:szCs w:val="24"/>
          <w:lang w:val="es-ES"/>
        </w:rPr>
        <w:t>RAMA JUDICIAL DEL PODER PÚBLICO</w:t>
      </w:r>
    </w:p>
    <w:p w:rsidR="00194F80" w:rsidRPr="00612A75" w:rsidRDefault="00194F80" w:rsidP="00194F80">
      <w:pPr>
        <w:pStyle w:val="Ttulo2"/>
        <w:tabs>
          <w:tab w:val="left" w:pos="3060"/>
        </w:tabs>
        <w:spacing w:line="300" w:lineRule="auto"/>
        <w:ind w:left="0" w:firstLine="0"/>
        <w:jc w:val="center"/>
        <w:rPr>
          <w:rFonts w:ascii="Verdana" w:hAnsi="Verdana" w:cs="Arial"/>
          <w:i w:val="0"/>
          <w:sz w:val="24"/>
          <w:szCs w:val="24"/>
        </w:rPr>
      </w:pPr>
      <w:r w:rsidRPr="00612A75">
        <w:rPr>
          <w:rFonts w:ascii="Verdana" w:hAnsi="Verdana" w:cs="Arial"/>
          <w:i w:val="0"/>
          <w:sz w:val="24"/>
          <w:szCs w:val="24"/>
        </w:rPr>
        <w:t>JUZGADO VEINTICUATRO ADMINISTRATIVO DEL CIRCUITO DE MEDELLÍN</w:t>
      </w:r>
    </w:p>
    <w:p w:rsidR="00194F80" w:rsidRPr="007763C4" w:rsidRDefault="00194F80" w:rsidP="00194F80">
      <w:pPr>
        <w:spacing w:line="300" w:lineRule="auto"/>
        <w:jc w:val="center"/>
        <w:rPr>
          <w:rFonts w:ascii="Verdana" w:hAnsi="Verdana" w:cs="Arial"/>
          <w:b/>
          <w:bCs/>
          <w:iCs/>
          <w:sz w:val="22"/>
          <w:szCs w:val="22"/>
          <w:lang w:val="es-ES"/>
        </w:rPr>
      </w:pPr>
    </w:p>
    <w:p w:rsidR="00194F80" w:rsidRPr="007763C4" w:rsidRDefault="00BE1D79" w:rsidP="00194F80">
      <w:pPr>
        <w:spacing w:line="300" w:lineRule="auto"/>
        <w:jc w:val="center"/>
        <w:rPr>
          <w:rFonts w:ascii="Verdana" w:hAnsi="Verdana" w:cs="Arial"/>
          <w:bCs/>
          <w:iCs/>
          <w:sz w:val="22"/>
          <w:szCs w:val="22"/>
          <w:lang w:val="es-ES"/>
        </w:rPr>
      </w:pPr>
      <w:r>
        <w:rPr>
          <w:rFonts w:ascii="Verdana" w:hAnsi="Verdana" w:cs="Arial"/>
          <w:bCs/>
          <w:iCs/>
          <w:sz w:val="22"/>
          <w:szCs w:val="22"/>
          <w:lang w:val="es-ES"/>
        </w:rPr>
        <w:t xml:space="preserve">Medellín, treinta (30) de septiembre </w:t>
      </w:r>
      <w:r w:rsidR="00194F80" w:rsidRPr="007763C4">
        <w:rPr>
          <w:rFonts w:ascii="Verdana" w:hAnsi="Verdana" w:cs="Arial"/>
          <w:bCs/>
          <w:iCs/>
          <w:sz w:val="22"/>
          <w:szCs w:val="22"/>
          <w:lang w:val="es-ES"/>
        </w:rPr>
        <w:t>del dos mil catorce (2014)</w:t>
      </w:r>
    </w:p>
    <w:p w:rsidR="00194F80" w:rsidRPr="007763C4" w:rsidRDefault="00194F80" w:rsidP="00194F80">
      <w:pPr>
        <w:spacing w:line="300" w:lineRule="auto"/>
        <w:jc w:val="center"/>
        <w:rPr>
          <w:rFonts w:ascii="Verdana" w:hAnsi="Verdana" w:cs="Arial"/>
          <w:b/>
          <w:bCs/>
          <w:iCs/>
          <w:sz w:val="22"/>
          <w:szCs w:val="22"/>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580"/>
      </w:tblGrid>
      <w:tr w:rsidR="00194F80" w:rsidRPr="007763C4" w:rsidTr="00F20915">
        <w:trPr>
          <w:jc w:val="center"/>
        </w:trPr>
        <w:tc>
          <w:tcPr>
            <w:tcW w:w="1024"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b/>
                <w:iCs/>
                <w:sz w:val="22"/>
                <w:szCs w:val="22"/>
              </w:rPr>
            </w:pPr>
            <w:r w:rsidRPr="007763C4">
              <w:rPr>
                <w:rFonts w:ascii="Verdana" w:hAnsi="Verdana" w:cs="Arial"/>
                <w:b/>
                <w:iCs/>
                <w:sz w:val="22"/>
                <w:szCs w:val="22"/>
              </w:rPr>
              <w:t xml:space="preserve">ACCIÓN </w:t>
            </w:r>
          </w:p>
        </w:tc>
        <w:tc>
          <w:tcPr>
            <w:tcW w:w="3976"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iCs/>
                <w:sz w:val="22"/>
                <w:szCs w:val="22"/>
              </w:rPr>
            </w:pPr>
            <w:r w:rsidRPr="007763C4">
              <w:rPr>
                <w:rFonts w:ascii="Verdana" w:hAnsi="Verdana" w:cs="Arial"/>
                <w:iCs/>
                <w:sz w:val="22"/>
                <w:szCs w:val="22"/>
              </w:rPr>
              <w:t>CONCILIACIÓN PREJUDICIAL</w:t>
            </w:r>
          </w:p>
        </w:tc>
      </w:tr>
      <w:tr w:rsidR="00194F80" w:rsidRPr="007763C4" w:rsidTr="00F20915">
        <w:trPr>
          <w:jc w:val="center"/>
        </w:trPr>
        <w:tc>
          <w:tcPr>
            <w:tcW w:w="1024"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b/>
                <w:iCs/>
                <w:sz w:val="22"/>
                <w:szCs w:val="22"/>
              </w:rPr>
            </w:pPr>
            <w:r w:rsidRPr="007763C4">
              <w:rPr>
                <w:rFonts w:ascii="Verdana" w:hAnsi="Verdana" w:cs="Arial"/>
                <w:b/>
                <w:iCs/>
                <w:sz w:val="22"/>
                <w:szCs w:val="22"/>
              </w:rPr>
              <w:t xml:space="preserve">DEMANDANTE </w:t>
            </w:r>
          </w:p>
        </w:tc>
        <w:tc>
          <w:tcPr>
            <w:tcW w:w="3976"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iCs/>
                <w:sz w:val="22"/>
                <w:szCs w:val="22"/>
              </w:rPr>
            </w:pPr>
            <w:r w:rsidRPr="007763C4">
              <w:rPr>
                <w:rFonts w:ascii="Verdana" w:hAnsi="Verdana" w:cs="Arial"/>
                <w:iCs/>
                <w:sz w:val="22"/>
                <w:szCs w:val="22"/>
              </w:rPr>
              <w:t xml:space="preserve">SINDICATO DE LA CORPORACIÓN ESPECIALIZADA EN SALUD-  SINTRACORP </w:t>
            </w:r>
          </w:p>
        </w:tc>
      </w:tr>
      <w:tr w:rsidR="00194F80" w:rsidRPr="007763C4" w:rsidTr="00F20915">
        <w:trPr>
          <w:jc w:val="center"/>
        </w:trPr>
        <w:tc>
          <w:tcPr>
            <w:tcW w:w="1024"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b/>
                <w:iCs/>
                <w:sz w:val="22"/>
                <w:szCs w:val="22"/>
              </w:rPr>
            </w:pPr>
            <w:r w:rsidRPr="007763C4">
              <w:rPr>
                <w:rFonts w:ascii="Verdana" w:hAnsi="Verdana" w:cs="Arial"/>
                <w:b/>
                <w:iCs/>
                <w:sz w:val="22"/>
                <w:szCs w:val="22"/>
              </w:rPr>
              <w:t>DEMANDADOS</w:t>
            </w:r>
          </w:p>
        </w:tc>
        <w:tc>
          <w:tcPr>
            <w:tcW w:w="3976"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iCs/>
                <w:sz w:val="22"/>
                <w:szCs w:val="22"/>
              </w:rPr>
            </w:pPr>
            <w:r w:rsidRPr="007763C4">
              <w:rPr>
                <w:rFonts w:ascii="Verdana" w:hAnsi="Verdana" w:cs="Arial"/>
                <w:iCs/>
                <w:sz w:val="22"/>
                <w:szCs w:val="22"/>
              </w:rPr>
              <w:t>EMPRESA SOCIAL DEL ESTADO HOSPITAL LA MERCED DE CIUDAD BOLÍVAR – ANTIOQUIA</w:t>
            </w:r>
          </w:p>
        </w:tc>
      </w:tr>
      <w:tr w:rsidR="00194F80" w:rsidRPr="007763C4" w:rsidTr="00F20915">
        <w:trPr>
          <w:jc w:val="center"/>
        </w:trPr>
        <w:tc>
          <w:tcPr>
            <w:tcW w:w="1024"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b/>
                <w:iCs/>
                <w:sz w:val="22"/>
                <w:szCs w:val="22"/>
              </w:rPr>
            </w:pPr>
            <w:r w:rsidRPr="007763C4">
              <w:rPr>
                <w:rFonts w:ascii="Verdana" w:hAnsi="Verdana" w:cs="Arial"/>
                <w:b/>
                <w:iCs/>
                <w:sz w:val="22"/>
                <w:szCs w:val="22"/>
              </w:rPr>
              <w:t>RADICADO</w:t>
            </w:r>
          </w:p>
        </w:tc>
        <w:tc>
          <w:tcPr>
            <w:tcW w:w="3976" w:type="pct"/>
            <w:tcBorders>
              <w:top w:val="single" w:sz="4" w:space="0" w:color="auto"/>
              <w:left w:val="single" w:sz="4" w:space="0" w:color="auto"/>
              <w:bottom w:val="single" w:sz="4" w:space="0" w:color="auto"/>
              <w:right w:val="single" w:sz="4" w:space="0" w:color="auto"/>
            </w:tcBorders>
          </w:tcPr>
          <w:p w:rsidR="00194F80" w:rsidRPr="007763C4" w:rsidRDefault="00194F80" w:rsidP="00713271">
            <w:pPr>
              <w:jc w:val="both"/>
              <w:rPr>
                <w:rFonts w:ascii="Verdana" w:hAnsi="Verdana" w:cs="Arial"/>
                <w:iCs/>
                <w:sz w:val="22"/>
                <w:szCs w:val="22"/>
              </w:rPr>
            </w:pPr>
            <w:r w:rsidRPr="007763C4">
              <w:rPr>
                <w:rFonts w:ascii="Verdana" w:hAnsi="Verdana" w:cs="Arial"/>
                <w:iCs/>
                <w:sz w:val="22"/>
                <w:szCs w:val="22"/>
              </w:rPr>
              <w:t>05001 33 3</w:t>
            </w:r>
            <w:r w:rsidR="00164324" w:rsidRPr="007763C4">
              <w:rPr>
                <w:rFonts w:ascii="Verdana" w:hAnsi="Verdana" w:cs="Arial"/>
                <w:iCs/>
                <w:sz w:val="22"/>
                <w:szCs w:val="22"/>
              </w:rPr>
              <w:t>3</w:t>
            </w:r>
            <w:r w:rsidRPr="007763C4">
              <w:rPr>
                <w:rFonts w:ascii="Verdana" w:hAnsi="Verdana" w:cs="Arial"/>
                <w:iCs/>
                <w:sz w:val="22"/>
                <w:szCs w:val="22"/>
              </w:rPr>
              <w:t xml:space="preserve"> 024 </w:t>
            </w:r>
            <w:r w:rsidRPr="007763C4">
              <w:rPr>
                <w:rFonts w:ascii="Verdana" w:hAnsi="Verdana" w:cs="Arial"/>
                <w:b/>
                <w:iCs/>
                <w:sz w:val="22"/>
                <w:szCs w:val="22"/>
              </w:rPr>
              <w:t>201</w:t>
            </w:r>
            <w:r w:rsidR="00164324" w:rsidRPr="007763C4">
              <w:rPr>
                <w:rFonts w:ascii="Verdana" w:hAnsi="Verdana" w:cs="Arial"/>
                <w:b/>
                <w:iCs/>
                <w:sz w:val="22"/>
                <w:szCs w:val="22"/>
              </w:rPr>
              <w:t>4</w:t>
            </w:r>
            <w:r w:rsidRPr="007763C4">
              <w:rPr>
                <w:rFonts w:ascii="Verdana" w:hAnsi="Verdana" w:cs="Arial"/>
                <w:b/>
                <w:iCs/>
                <w:sz w:val="22"/>
                <w:szCs w:val="22"/>
              </w:rPr>
              <w:t xml:space="preserve"> 0</w:t>
            </w:r>
            <w:r w:rsidR="00164324" w:rsidRPr="007763C4">
              <w:rPr>
                <w:rFonts w:ascii="Verdana" w:hAnsi="Verdana" w:cs="Arial"/>
                <w:b/>
                <w:iCs/>
                <w:sz w:val="22"/>
                <w:szCs w:val="22"/>
              </w:rPr>
              <w:t>1</w:t>
            </w:r>
            <w:r w:rsidR="00713271">
              <w:rPr>
                <w:rFonts w:ascii="Verdana" w:hAnsi="Verdana" w:cs="Arial"/>
                <w:b/>
                <w:iCs/>
                <w:sz w:val="22"/>
                <w:szCs w:val="22"/>
              </w:rPr>
              <w:t>2</w:t>
            </w:r>
            <w:r w:rsidR="00164324" w:rsidRPr="007763C4">
              <w:rPr>
                <w:rFonts w:ascii="Verdana" w:hAnsi="Verdana" w:cs="Arial"/>
                <w:b/>
                <w:iCs/>
                <w:sz w:val="22"/>
                <w:szCs w:val="22"/>
              </w:rPr>
              <w:t>17</w:t>
            </w:r>
            <w:r w:rsidRPr="007763C4">
              <w:rPr>
                <w:rFonts w:ascii="Verdana" w:hAnsi="Verdana" w:cs="Arial"/>
                <w:iCs/>
                <w:sz w:val="22"/>
                <w:szCs w:val="22"/>
              </w:rPr>
              <w:t xml:space="preserve"> 00</w:t>
            </w:r>
          </w:p>
        </w:tc>
      </w:tr>
      <w:tr w:rsidR="00194F80" w:rsidRPr="007763C4" w:rsidTr="00F20915">
        <w:trPr>
          <w:jc w:val="center"/>
        </w:trPr>
        <w:tc>
          <w:tcPr>
            <w:tcW w:w="1024" w:type="pct"/>
            <w:tcBorders>
              <w:top w:val="single" w:sz="4" w:space="0" w:color="auto"/>
              <w:left w:val="single" w:sz="4" w:space="0" w:color="auto"/>
              <w:bottom w:val="single" w:sz="4" w:space="0" w:color="auto"/>
              <w:right w:val="single" w:sz="4" w:space="0" w:color="auto"/>
            </w:tcBorders>
          </w:tcPr>
          <w:p w:rsidR="00194F80" w:rsidRPr="00BE1D79" w:rsidRDefault="00194F80" w:rsidP="00F20915">
            <w:pPr>
              <w:jc w:val="both"/>
              <w:rPr>
                <w:rFonts w:ascii="Verdana" w:hAnsi="Verdana" w:cs="Arial"/>
                <w:b/>
                <w:iCs/>
                <w:sz w:val="22"/>
                <w:szCs w:val="22"/>
              </w:rPr>
            </w:pPr>
            <w:r w:rsidRPr="00BE1D79">
              <w:rPr>
                <w:rFonts w:ascii="Verdana" w:hAnsi="Verdana" w:cs="Arial"/>
                <w:b/>
                <w:iCs/>
                <w:sz w:val="22"/>
                <w:szCs w:val="22"/>
              </w:rPr>
              <w:t>INTERLOCUTORIO</w:t>
            </w:r>
          </w:p>
        </w:tc>
        <w:tc>
          <w:tcPr>
            <w:tcW w:w="3976" w:type="pct"/>
            <w:tcBorders>
              <w:top w:val="single" w:sz="4" w:space="0" w:color="auto"/>
              <w:left w:val="single" w:sz="4" w:space="0" w:color="auto"/>
              <w:bottom w:val="single" w:sz="4" w:space="0" w:color="auto"/>
              <w:right w:val="single" w:sz="4" w:space="0" w:color="auto"/>
            </w:tcBorders>
          </w:tcPr>
          <w:p w:rsidR="00194F80" w:rsidRPr="00BE1D79" w:rsidRDefault="00194F80" w:rsidP="00164324">
            <w:pPr>
              <w:jc w:val="both"/>
              <w:rPr>
                <w:rFonts w:ascii="Verdana" w:hAnsi="Verdana" w:cs="Arial"/>
                <w:iCs/>
                <w:sz w:val="22"/>
                <w:szCs w:val="22"/>
              </w:rPr>
            </w:pPr>
            <w:r w:rsidRPr="00BE1D79">
              <w:rPr>
                <w:rFonts w:ascii="Verdana" w:hAnsi="Verdana" w:cs="Arial"/>
                <w:iCs/>
                <w:sz w:val="22"/>
                <w:szCs w:val="22"/>
              </w:rPr>
              <w:t xml:space="preserve">No.  </w:t>
            </w:r>
            <w:r w:rsidR="00713271" w:rsidRPr="00BE1D79">
              <w:rPr>
                <w:rFonts w:ascii="Verdana" w:hAnsi="Verdana" w:cs="Arial"/>
                <w:iCs/>
                <w:sz w:val="22"/>
                <w:szCs w:val="22"/>
              </w:rPr>
              <w:t>373</w:t>
            </w:r>
          </w:p>
        </w:tc>
      </w:tr>
      <w:tr w:rsidR="00194F80" w:rsidRPr="007763C4" w:rsidTr="00F20915">
        <w:trPr>
          <w:jc w:val="center"/>
        </w:trPr>
        <w:tc>
          <w:tcPr>
            <w:tcW w:w="1024"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b/>
                <w:iCs/>
                <w:sz w:val="22"/>
                <w:szCs w:val="22"/>
              </w:rPr>
            </w:pPr>
            <w:r w:rsidRPr="007763C4">
              <w:rPr>
                <w:rFonts w:ascii="Verdana" w:hAnsi="Verdana" w:cs="Arial"/>
                <w:b/>
                <w:iCs/>
                <w:sz w:val="22"/>
                <w:szCs w:val="22"/>
              </w:rPr>
              <w:t>ASUNTO</w:t>
            </w:r>
          </w:p>
        </w:tc>
        <w:tc>
          <w:tcPr>
            <w:tcW w:w="3976" w:type="pct"/>
            <w:tcBorders>
              <w:top w:val="single" w:sz="4" w:space="0" w:color="auto"/>
              <w:left w:val="single" w:sz="4" w:space="0" w:color="auto"/>
              <w:bottom w:val="single" w:sz="4" w:space="0" w:color="auto"/>
              <w:right w:val="single" w:sz="4" w:space="0" w:color="auto"/>
            </w:tcBorders>
          </w:tcPr>
          <w:p w:rsidR="00194F80" w:rsidRPr="007763C4" w:rsidRDefault="00194F80" w:rsidP="00F20915">
            <w:pPr>
              <w:jc w:val="both"/>
              <w:rPr>
                <w:rFonts w:ascii="Verdana" w:hAnsi="Verdana" w:cs="Arial"/>
                <w:b/>
                <w:iCs/>
                <w:sz w:val="22"/>
                <w:szCs w:val="22"/>
              </w:rPr>
            </w:pPr>
            <w:r w:rsidRPr="007763C4">
              <w:rPr>
                <w:rFonts w:ascii="Verdana" w:hAnsi="Verdana" w:cs="Arial"/>
                <w:b/>
                <w:iCs/>
                <w:sz w:val="22"/>
                <w:szCs w:val="22"/>
              </w:rPr>
              <w:t>IMPRUEBA CONCILIACIÓN PREJUDICIAL</w:t>
            </w:r>
          </w:p>
        </w:tc>
      </w:tr>
    </w:tbl>
    <w:p w:rsidR="00194F80" w:rsidRPr="007763C4" w:rsidRDefault="00194F80" w:rsidP="00194F80">
      <w:pPr>
        <w:tabs>
          <w:tab w:val="left" w:pos="2254"/>
        </w:tabs>
        <w:spacing w:line="300" w:lineRule="auto"/>
        <w:jc w:val="both"/>
        <w:rPr>
          <w:rFonts w:ascii="Verdana" w:hAnsi="Verdana" w:cs="Arial"/>
          <w:b/>
          <w:sz w:val="22"/>
          <w:szCs w:val="22"/>
        </w:rPr>
      </w:pPr>
    </w:p>
    <w:p w:rsidR="00194F80" w:rsidRPr="007763C4" w:rsidRDefault="00194F80" w:rsidP="00194F80">
      <w:pPr>
        <w:tabs>
          <w:tab w:val="left" w:pos="2254"/>
        </w:tabs>
        <w:spacing w:line="300" w:lineRule="auto"/>
        <w:jc w:val="both"/>
        <w:rPr>
          <w:rFonts w:ascii="Verdana" w:hAnsi="Verdana" w:cs="Arial"/>
          <w:b/>
          <w:sz w:val="22"/>
          <w:szCs w:val="22"/>
        </w:rPr>
      </w:pPr>
    </w:p>
    <w:p w:rsidR="00194F80" w:rsidRPr="00612A75" w:rsidRDefault="00194F80" w:rsidP="00B3406E">
      <w:pPr>
        <w:spacing w:line="276" w:lineRule="auto"/>
        <w:jc w:val="both"/>
        <w:rPr>
          <w:rFonts w:ascii="Verdana" w:hAnsi="Verdana" w:cs="Arial"/>
          <w:b/>
          <w:szCs w:val="24"/>
        </w:rPr>
      </w:pPr>
      <w:r w:rsidRPr="00612A75">
        <w:rPr>
          <w:rFonts w:ascii="Verdana" w:hAnsi="Verdana" w:cs="Arial"/>
          <w:szCs w:val="24"/>
          <w:lang w:val="es-CO"/>
        </w:rPr>
        <w:t xml:space="preserve">Procede el Despacho a </w:t>
      </w:r>
      <w:r w:rsidRPr="00612A75">
        <w:rPr>
          <w:rFonts w:ascii="Verdana" w:hAnsi="Verdana" w:cs="Arial"/>
          <w:szCs w:val="24"/>
        </w:rPr>
        <w:t xml:space="preserve">decidir acerca de la aprobación o </w:t>
      </w:r>
      <w:proofErr w:type="spellStart"/>
      <w:r w:rsidRPr="00612A75">
        <w:rPr>
          <w:rFonts w:ascii="Verdana" w:hAnsi="Verdana" w:cs="Arial"/>
          <w:szCs w:val="24"/>
        </w:rPr>
        <w:t>improbación</w:t>
      </w:r>
      <w:proofErr w:type="spellEnd"/>
      <w:r w:rsidRPr="00612A75">
        <w:rPr>
          <w:rFonts w:ascii="Verdana" w:hAnsi="Verdana" w:cs="Arial"/>
          <w:szCs w:val="24"/>
        </w:rPr>
        <w:t xml:space="preserve"> de la Conciliación Prejudicial, </w:t>
      </w:r>
      <w:r w:rsidRPr="00612A75">
        <w:rPr>
          <w:rFonts w:ascii="Verdana" w:hAnsi="Verdana" w:cs="Arial"/>
          <w:szCs w:val="24"/>
          <w:lang w:val="es-CO"/>
        </w:rPr>
        <w:t>solicitada por</w:t>
      </w:r>
      <w:r w:rsidRPr="00612A75">
        <w:rPr>
          <w:rFonts w:ascii="Verdana" w:hAnsi="Verdana" w:cs="Arial"/>
          <w:szCs w:val="24"/>
        </w:rPr>
        <w:t xml:space="preserve"> </w:t>
      </w:r>
      <w:r w:rsidR="00164324" w:rsidRPr="00612A75">
        <w:rPr>
          <w:rFonts w:ascii="Verdana" w:hAnsi="Verdana" w:cs="Arial"/>
          <w:szCs w:val="24"/>
        </w:rPr>
        <w:t>el</w:t>
      </w:r>
      <w:r w:rsidRPr="00612A75">
        <w:rPr>
          <w:rFonts w:ascii="Verdana" w:hAnsi="Verdana" w:cs="Arial"/>
          <w:szCs w:val="24"/>
        </w:rPr>
        <w:t xml:space="preserve"> </w:t>
      </w:r>
      <w:r w:rsidR="00B64C5D" w:rsidRPr="00612A75">
        <w:rPr>
          <w:rFonts w:ascii="Verdana" w:hAnsi="Verdana" w:cs="Arial"/>
          <w:b/>
          <w:szCs w:val="24"/>
        </w:rPr>
        <w:t>SINDICATO DE LA CORPORACIÓN ESPECIALIZADA EN SALUD-SINTRACORP</w:t>
      </w:r>
      <w:r w:rsidRPr="00612A75">
        <w:rPr>
          <w:rFonts w:ascii="Verdana" w:hAnsi="Verdana" w:cs="Arial"/>
          <w:b/>
          <w:szCs w:val="24"/>
        </w:rPr>
        <w:t xml:space="preserve"> </w:t>
      </w:r>
      <w:r w:rsidRPr="00612A75">
        <w:rPr>
          <w:rFonts w:ascii="Verdana" w:hAnsi="Verdana" w:cs="Arial"/>
          <w:szCs w:val="24"/>
          <w:lang w:val="es-CO"/>
        </w:rPr>
        <w:t xml:space="preserve">en la que se convocó a la </w:t>
      </w:r>
      <w:r w:rsidR="00792CF7" w:rsidRPr="00612A75">
        <w:rPr>
          <w:rFonts w:ascii="Verdana" w:hAnsi="Verdana" w:cs="Arial"/>
          <w:b/>
          <w:iCs/>
          <w:szCs w:val="24"/>
        </w:rPr>
        <w:t>E.S.E</w:t>
      </w:r>
      <w:r w:rsidRPr="00612A75">
        <w:rPr>
          <w:rFonts w:ascii="Verdana" w:hAnsi="Verdana" w:cs="Arial"/>
          <w:b/>
          <w:iCs/>
          <w:szCs w:val="24"/>
        </w:rPr>
        <w:t xml:space="preserve"> HOSPITAL LA MERCED DE CIUDAD BOLÍVAR - ANTIOQUIA.</w:t>
      </w:r>
    </w:p>
    <w:p w:rsidR="00194F80" w:rsidRPr="00612A75" w:rsidRDefault="00194F80" w:rsidP="00B3406E">
      <w:pPr>
        <w:tabs>
          <w:tab w:val="left" w:pos="2254"/>
        </w:tabs>
        <w:spacing w:line="276" w:lineRule="auto"/>
        <w:jc w:val="both"/>
        <w:rPr>
          <w:rFonts w:ascii="Verdana" w:hAnsi="Verdana" w:cs="Arial"/>
          <w:b/>
          <w:szCs w:val="24"/>
        </w:rPr>
      </w:pPr>
    </w:p>
    <w:p w:rsidR="00194F80" w:rsidRPr="00612A75" w:rsidRDefault="00194F80" w:rsidP="00B3406E">
      <w:pPr>
        <w:spacing w:line="276" w:lineRule="auto"/>
        <w:jc w:val="center"/>
        <w:rPr>
          <w:rFonts w:ascii="Verdana" w:hAnsi="Verdana" w:cs="Arial"/>
          <w:b/>
          <w:szCs w:val="24"/>
          <w:lang w:val="es-ES"/>
        </w:rPr>
      </w:pPr>
      <w:r w:rsidRPr="00612A75">
        <w:rPr>
          <w:rFonts w:ascii="Verdana" w:hAnsi="Verdana" w:cs="Arial"/>
          <w:b/>
          <w:szCs w:val="24"/>
          <w:lang w:val="es-ES"/>
        </w:rPr>
        <w:t>I. ANTECEDENTES</w:t>
      </w:r>
    </w:p>
    <w:p w:rsidR="00194F80" w:rsidRPr="00612A75" w:rsidRDefault="00194F80" w:rsidP="00B3406E">
      <w:pPr>
        <w:spacing w:line="276" w:lineRule="auto"/>
        <w:jc w:val="both"/>
        <w:rPr>
          <w:rFonts w:ascii="Verdana" w:hAnsi="Verdana" w:cs="Arial"/>
          <w:szCs w:val="24"/>
          <w:lang w:val="es-ES"/>
        </w:rPr>
      </w:pPr>
    </w:p>
    <w:p w:rsidR="00194F80" w:rsidRPr="00612A75" w:rsidRDefault="00194F80" w:rsidP="00194F80">
      <w:pPr>
        <w:spacing w:line="276" w:lineRule="auto"/>
        <w:jc w:val="both"/>
        <w:rPr>
          <w:rFonts w:ascii="Verdana" w:hAnsi="Verdana" w:cs="Arial"/>
          <w:szCs w:val="24"/>
        </w:rPr>
      </w:pPr>
      <w:r w:rsidRPr="00612A75">
        <w:rPr>
          <w:rFonts w:ascii="Verdana" w:hAnsi="Verdana" w:cs="Arial"/>
          <w:szCs w:val="24"/>
          <w:lang w:val="es-CO"/>
        </w:rPr>
        <w:t xml:space="preserve">La </w:t>
      </w:r>
      <w:r w:rsidR="00BE1D79" w:rsidRPr="00612A75">
        <w:rPr>
          <w:rFonts w:ascii="Verdana" w:hAnsi="Verdana" w:cs="Arial"/>
          <w:szCs w:val="24"/>
          <w:lang w:val="es-CO"/>
        </w:rPr>
        <w:t>s</w:t>
      </w:r>
      <w:r w:rsidRPr="00612A75">
        <w:rPr>
          <w:rFonts w:ascii="Verdana" w:hAnsi="Verdana" w:cs="Arial"/>
          <w:szCs w:val="24"/>
          <w:lang w:val="es-CO"/>
        </w:rPr>
        <w:t xml:space="preserve">olicitud de convocatoria a conciliación Extrajudicial fue presentada </w:t>
      </w:r>
      <w:r w:rsidRPr="00612A75">
        <w:rPr>
          <w:rFonts w:ascii="Verdana" w:hAnsi="Verdana" w:cs="Arial"/>
          <w:szCs w:val="24"/>
        </w:rPr>
        <w:t xml:space="preserve">el </w:t>
      </w:r>
      <w:r w:rsidR="00B3406E" w:rsidRPr="00612A75">
        <w:rPr>
          <w:rFonts w:ascii="Verdana" w:hAnsi="Verdana" w:cs="Arial"/>
          <w:szCs w:val="24"/>
        </w:rPr>
        <w:t>catorce</w:t>
      </w:r>
      <w:r w:rsidRPr="00612A75">
        <w:rPr>
          <w:rFonts w:ascii="Verdana" w:hAnsi="Verdana" w:cs="Arial"/>
          <w:szCs w:val="24"/>
        </w:rPr>
        <w:t xml:space="preserve"> (1</w:t>
      </w:r>
      <w:r w:rsidR="00B3406E" w:rsidRPr="00612A75">
        <w:rPr>
          <w:rFonts w:ascii="Verdana" w:hAnsi="Verdana" w:cs="Arial"/>
          <w:szCs w:val="24"/>
        </w:rPr>
        <w:t>4</w:t>
      </w:r>
      <w:r w:rsidRPr="00612A75">
        <w:rPr>
          <w:rFonts w:ascii="Verdana" w:hAnsi="Verdana" w:cs="Arial"/>
          <w:szCs w:val="24"/>
        </w:rPr>
        <w:t xml:space="preserve">) de </w:t>
      </w:r>
      <w:r w:rsidR="00B3406E" w:rsidRPr="00612A75">
        <w:rPr>
          <w:rFonts w:ascii="Verdana" w:hAnsi="Verdana" w:cs="Arial"/>
          <w:szCs w:val="24"/>
        </w:rPr>
        <w:t>mayo</w:t>
      </w:r>
      <w:r w:rsidRPr="00612A75">
        <w:rPr>
          <w:rFonts w:ascii="Verdana" w:hAnsi="Verdana" w:cs="Arial"/>
          <w:szCs w:val="24"/>
        </w:rPr>
        <w:t xml:space="preserve"> de la presente anualidad por l</w:t>
      </w:r>
      <w:r w:rsidR="00563B4B" w:rsidRPr="00612A75">
        <w:rPr>
          <w:rFonts w:ascii="Verdana" w:hAnsi="Verdana" w:cs="Arial"/>
          <w:szCs w:val="24"/>
        </w:rPr>
        <w:t>a</w:t>
      </w:r>
      <w:r w:rsidRPr="00612A75">
        <w:rPr>
          <w:rFonts w:ascii="Verdana" w:hAnsi="Verdana" w:cs="Arial"/>
          <w:szCs w:val="24"/>
        </w:rPr>
        <w:t xml:space="preserve"> apoderad</w:t>
      </w:r>
      <w:r w:rsidR="00563B4B" w:rsidRPr="00612A75">
        <w:rPr>
          <w:rFonts w:ascii="Verdana" w:hAnsi="Verdana" w:cs="Arial"/>
          <w:szCs w:val="24"/>
        </w:rPr>
        <w:t xml:space="preserve">a judicial de </w:t>
      </w:r>
      <w:r w:rsidR="00563B4B" w:rsidRPr="00612A75">
        <w:rPr>
          <w:rFonts w:ascii="Verdana" w:hAnsi="Verdana" w:cs="Arial"/>
          <w:b/>
          <w:iCs/>
          <w:szCs w:val="24"/>
        </w:rPr>
        <w:t>SINTRACORP</w:t>
      </w:r>
      <w:r w:rsidRPr="00612A75">
        <w:rPr>
          <w:rFonts w:ascii="Verdana" w:hAnsi="Verdana" w:cs="Arial"/>
          <w:szCs w:val="24"/>
        </w:rPr>
        <w:t xml:space="preserve"> ante la Procuraduría Delegada ante los Jueces Administrativos de Antioquia, para que se llevara a cabo una audiencia de Conciliación Prejudicial entre convocante y </w:t>
      </w:r>
      <w:r w:rsidRPr="00612A75">
        <w:rPr>
          <w:rFonts w:ascii="Verdana" w:hAnsi="Verdana" w:cs="Arial"/>
          <w:szCs w:val="24"/>
          <w:lang w:val="es-CO"/>
        </w:rPr>
        <w:t xml:space="preserve">la </w:t>
      </w:r>
      <w:r w:rsidRPr="00612A75">
        <w:rPr>
          <w:rFonts w:ascii="Verdana" w:hAnsi="Verdana" w:cs="Arial"/>
          <w:b/>
          <w:iCs/>
          <w:szCs w:val="24"/>
        </w:rPr>
        <w:t>E.S.E. HOSPITAL LA MERCED DE CIUDAD BOLÍVAR – ANTIOQUIA</w:t>
      </w:r>
      <w:r w:rsidRPr="00612A75">
        <w:rPr>
          <w:rFonts w:ascii="Verdana" w:hAnsi="Verdana" w:cs="Arial"/>
          <w:szCs w:val="24"/>
        </w:rPr>
        <w:t xml:space="preserve"> (convocados). (</w:t>
      </w:r>
      <w:proofErr w:type="spellStart"/>
      <w:r w:rsidRPr="00612A75">
        <w:rPr>
          <w:rFonts w:ascii="Verdana" w:hAnsi="Verdana" w:cs="Arial"/>
          <w:szCs w:val="24"/>
        </w:rPr>
        <w:t>fl</w:t>
      </w:r>
      <w:proofErr w:type="spellEnd"/>
      <w:r w:rsidRPr="00612A75">
        <w:rPr>
          <w:rFonts w:ascii="Verdana" w:hAnsi="Verdana" w:cs="Arial"/>
          <w:szCs w:val="24"/>
        </w:rPr>
        <w:t xml:space="preserve">. </w:t>
      </w:r>
      <w:r w:rsidR="00563B4B" w:rsidRPr="00612A75">
        <w:rPr>
          <w:rFonts w:ascii="Verdana" w:hAnsi="Verdana" w:cs="Arial"/>
          <w:szCs w:val="24"/>
        </w:rPr>
        <w:t>6</w:t>
      </w:r>
      <w:r w:rsidR="00D047A7" w:rsidRPr="00612A75">
        <w:rPr>
          <w:rFonts w:ascii="Verdana" w:hAnsi="Verdana" w:cs="Arial"/>
          <w:szCs w:val="24"/>
        </w:rPr>
        <w:t>-9</w:t>
      </w:r>
      <w:r w:rsidRPr="00612A75">
        <w:rPr>
          <w:rFonts w:ascii="Verdana" w:hAnsi="Verdana" w:cs="Arial"/>
          <w:szCs w:val="24"/>
        </w:rPr>
        <w:t>.)</w:t>
      </w:r>
    </w:p>
    <w:p w:rsidR="00194F80" w:rsidRPr="00612A75" w:rsidRDefault="00194F80" w:rsidP="00194F80">
      <w:pPr>
        <w:spacing w:line="276" w:lineRule="auto"/>
        <w:jc w:val="both"/>
        <w:rPr>
          <w:rFonts w:ascii="Verdana" w:hAnsi="Verdana" w:cs="Arial"/>
          <w:b/>
          <w:szCs w:val="24"/>
        </w:rPr>
      </w:pPr>
    </w:p>
    <w:p w:rsidR="00D047A7" w:rsidRPr="00612A75" w:rsidRDefault="00D047A7" w:rsidP="00D047A7">
      <w:pPr>
        <w:numPr>
          <w:ilvl w:val="0"/>
          <w:numId w:val="4"/>
        </w:numPr>
        <w:spacing w:line="276" w:lineRule="auto"/>
        <w:jc w:val="center"/>
        <w:rPr>
          <w:rFonts w:ascii="Verdana" w:hAnsi="Verdana" w:cs="Verdana"/>
          <w:b/>
          <w:bCs/>
          <w:szCs w:val="24"/>
        </w:rPr>
      </w:pPr>
      <w:r w:rsidRPr="00612A75">
        <w:rPr>
          <w:rFonts w:ascii="Verdana" w:hAnsi="Verdana" w:cs="Verdana"/>
          <w:b/>
          <w:bCs/>
          <w:szCs w:val="24"/>
        </w:rPr>
        <w:t>PRETENSIONES</w:t>
      </w:r>
    </w:p>
    <w:p w:rsidR="00D047A7" w:rsidRPr="00612A75" w:rsidRDefault="00D047A7" w:rsidP="00D047A7">
      <w:pPr>
        <w:spacing w:line="276" w:lineRule="auto"/>
        <w:jc w:val="both"/>
        <w:rPr>
          <w:rFonts w:ascii="Verdana" w:hAnsi="Verdana" w:cs="Verdana"/>
          <w:b/>
          <w:bCs/>
          <w:szCs w:val="24"/>
        </w:rPr>
      </w:pPr>
    </w:p>
    <w:p w:rsidR="00D047A7" w:rsidRPr="00612A75" w:rsidRDefault="00D047A7" w:rsidP="00D047A7">
      <w:pPr>
        <w:spacing w:line="276" w:lineRule="auto"/>
        <w:jc w:val="both"/>
        <w:rPr>
          <w:rFonts w:ascii="Verdana" w:hAnsi="Verdana" w:cs="Verdana"/>
          <w:szCs w:val="24"/>
        </w:rPr>
      </w:pPr>
      <w:r w:rsidRPr="00612A75">
        <w:rPr>
          <w:rFonts w:ascii="Verdana" w:hAnsi="Verdana" w:cs="Verdana"/>
          <w:szCs w:val="24"/>
        </w:rPr>
        <w:t>Lo principalmente pretendido, en palabras de la parte convocante, era:</w:t>
      </w:r>
    </w:p>
    <w:p w:rsidR="00D047A7" w:rsidRPr="00D047A7" w:rsidRDefault="00D047A7" w:rsidP="00D047A7">
      <w:pPr>
        <w:spacing w:line="276" w:lineRule="auto"/>
        <w:jc w:val="both"/>
        <w:rPr>
          <w:rFonts w:ascii="Verdana" w:hAnsi="Verdana" w:cs="Verdana"/>
          <w:i/>
          <w:iCs/>
          <w:szCs w:val="24"/>
        </w:rPr>
      </w:pPr>
    </w:p>
    <w:p w:rsidR="00A727EC" w:rsidRPr="00612A75" w:rsidRDefault="00D047A7" w:rsidP="005837DD">
      <w:pPr>
        <w:spacing w:line="276" w:lineRule="auto"/>
        <w:ind w:left="600" w:right="333"/>
        <w:jc w:val="both"/>
        <w:rPr>
          <w:rFonts w:ascii="Verdana" w:hAnsi="Verdana" w:cs="Arial"/>
          <w:i/>
          <w:sz w:val="22"/>
          <w:szCs w:val="22"/>
          <w:lang w:val="es-ES"/>
        </w:rPr>
      </w:pPr>
      <w:r w:rsidRPr="00612A75">
        <w:rPr>
          <w:rFonts w:ascii="Verdana" w:hAnsi="Verdana" w:cs="Verdana"/>
          <w:i/>
          <w:iCs/>
          <w:sz w:val="22"/>
          <w:szCs w:val="22"/>
        </w:rPr>
        <w:t>“</w:t>
      </w:r>
      <w:r w:rsidR="005837DD" w:rsidRPr="00612A75">
        <w:rPr>
          <w:rFonts w:ascii="Verdana" w:hAnsi="Verdana" w:cs="Verdana"/>
          <w:bCs/>
          <w:i/>
          <w:iCs/>
          <w:color w:val="221D21"/>
          <w:sz w:val="22"/>
          <w:szCs w:val="22"/>
          <w:lang w:val="es-ES"/>
        </w:rPr>
        <w:t xml:space="preserve">Que se declare que por haber incumplido en el pago de los </w:t>
      </w:r>
      <w:r w:rsidR="00A727EC" w:rsidRPr="00612A75">
        <w:rPr>
          <w:rFonts w:ascii="Verdana" w:hAnsi="Verdana" w:cs="Verdana"/>
          <w:bCs/>
          <w:i/>
          <w:iCs/>
          <w:color w:val="221D21"/>
          <w:sz w:val="22"/>
          <w:szCs w:val="22"/>
          <w:lang w:val="es-ES"/>
        </w:rPr>
        <w:t>s</w:t>
      </w:r>
      <w:r w:rsidR="005837DD" w:rsidRPr="00612A75">
        <w:rPr>
          <w:rFonts w:ascii="Verdana" w:hAnsi="Verdana" w:cs="Verdana"/>
          <w:bCs/>
          <w:i/>
          <w:iCs/>
          <w:color w:val="221D21"/>
          <w:sz w:val="22"/>
          <w:szCs w:val="22"/>
          <w:lang w:val="es-ES"/>
        </w:rPr>
        <w:t xml:space="preserve">ervicios prestados la E.S.E LA MERCED DE CIUDAD </w:t>
      </w:r>
      <w:r w:rsidR="00A9785C" w:rsidRPr="00612A75">
        <w:rPr>
          <w:rFonts w:ascii="Verdana" w:hAnsi="Verdana" w:cs="Verdana"/>
          <w:bCs/>
          <w:i/>
          <w:iCs/>
          <w:color w:val="221D21"/>
          <w:sz w:val="22"/>
          <w:szCs w:val="22"/>
          <w:lang w:val="es-ES"/>
        </w:rPr>
        <w:t>BOLÍVAR</w:t>
      </w:r>
      <w:r w:rsidR="005837DD" w:rsidRPr="00612A75">
        <w:rPr>
          <w:rFonts w:ascii="Verdana" w:hAnsi="Verdana" w:cs="Verdana"/>
          <w:bCs/>
          <w:i/>
          <w:iCs/>
          <w:color w:val="221D21"/>
          <w:sz w:val="22"/>
          <w:szCs w:val="22"/>
          <w:lang w:val="es-ES"/>
        </w:rPr>
        <w:t xml:space="preserve"> a SINTRACORP debe pagar la suma de CUATROCIENTOS OCHE</w:t>
      </w:r>
      <w:r w:rsidR="00A9785C" w:rsidRPr="00612A75">
        <w:rPr>
          <w:rFonts w:ascii="Verdana" w:hAnsi="Verdana" w:cs="Verdana"/>
          <w:bCs/>
          <w:i/>
          <w:iCs/>
          <w:color w:val="221D21"/>
          <w:sz w:val="22"/>
          <w:szCs w:val="22"/>
          <w:lang w:val="es-ES"/>
        </w:rPr>
        <w:t>I</w:t>
      </w:r>
      <w:r w:rsidR="005837DD" w:rsidRPr="00612A75">
        <w:rPr>
          <w:rFonts w:ascii="Verdana" w:hAnsi="Verdana" w:cs="Verdana"/>
          <w:bCs/>
          <w:i/>
          <w:iCs/>
          <w:color w:val="221D21"/>
          <w:sz w:val="22"/>
          <w:szCs w:val="22"/>
          <w:lang w:val="es-ES"/>
        </w:rPr>
        <w:t>NTA</w:t>
      </w:r>
      <w:r w:rsidR="00A9785C" w:rsidRPr="00612A75">
        <w:rPr>
          <w:rFonts w:ascii="Verdana" w:hAnsi="Verdana" w:cs="Verdana"/>
          <w:bCs/>
          <w:i/>
          <w:iCs/>
          <w:color w:val="221D21"/>
          <w:sz w:val="22"/>
          <w:szCs w:val="22"/>
          <w:lang w:val="es-ES"/>
        </w:rPr>
        <w:t xml:space="preserve"> (sic)</w:t>
      </w:r>
      <w:r w:rsidR="005837DD" w:rsidRPr="00612A75">
        <w:rPr>
          <w:rFonts w:ascii="Verdana" w:hAnsi="Verdana" w:cs="Verdana"/>
          <w:bCs/>
          <w:i/>
          <w:iCs/>
          <w:color w:val="221D21"/>
          <w:sz w:val="22"/>
          <w:szCs w:val="22"/>
          <w:lang w:val="es-ES"/>
        </w:rPr>
        <w:t xml:space="preserve"> Y UN MILLONES CIENTO NOVENTA Y OCHO MIL OCHOCIENTOS TREINTA Y TRES PESOS M/L (</w:t>
      </w:r>
      <w:r w:rsidR="00A727EC" w:rsidRPr="00612A75">
        <w:rPr>
          <w:rFonts w:ascii="Verdana" w:hAnsi="Verdana" w:cs="Verdana"/>
          <w:bCs/>
          <w:i/>
          <w:iCs/>
          <w:color w:val="221D21"/>
          <w:sz w:val="22"/>
          <w:szCs w:val="22"/>
          <w:lang w:val="es-ES"/>
        </w:rPr>
        <w:t>$ 481,198.833</w:t>
      </w:r>
      <w:r w:rsidR="005837DD" w:rsidRPr="00612A75">
        <w:rPr>
          <w:rFonts w:ascii="Verdana" w:hAnsi="Verdana" w:cs="Verdana"/>
          <w:bCs/>
          <w:i/>
          <w:iCs/>
          <w:color w:val="221D21"/>
          <w:sz w:val="22"/>
          <w:szCs w:val="22"/>
          <w:lang w:val="es-ES"/>
        </w:rPr>
        <w:t>)</w:t>
      </w:r>
      <w:r w:rsidR="00A727EC" w:rsidRPr="00612A75">
        <w:rPr>
          <w:rFonts w:ascii="Verdana" w:hAnsi="Verdana" w:cs="Verdana"/>
          <w:bCs/>
          <w:i/>
          <w:iCs/>
          <w:color w:val="221D21"/>
          <w:sz w:val="22"/>
          <w:szCs w:val="22"/>
          <w:lang w:val="es-ES"/>
        </w:rPr>
        <w:t>, debidamente indexados</w:t>
      </w:r>
      <w:r w:rsidR="00194F80" w:rsidRPr="00612A75">
        <w:rPr>
          <w:rFonts w:ascii="Verdana" w:hAnsi="Verdana" w:cs="Arial"/>
          <w:i/>
          <w:sz w:val="22"/>
          <w:szCs w:val="22"/>
          <w:lang w:val="es-ES"/>
        </w:rPr>
        <w:t>.</w:t>
      </w:r>
    </w:p>
    <w:p w:rsidR="00A9785C" w:rsidRPr="00612A75" w:rsidRDefault="00A9785C" w:rsidP="005837DD">
      <w:pPr>
        <w:spacing w:line="276" w:lineRule="auto"/>
        <w:ind w:left="600" w:right="333"/>
        <w:jc w:val="both"/>
        <w:rPr>
          <w:rFonts w:ascii="Verdana" w:hAnsi="Verdana" w:cs="Arial"/>
          <w:i/>
          <w:sz w:val="22"/>
          <w:szCs w:val="22"/>
          <w:lang w:val="es-ES"/>
        </w:rPr>
      </w:pPr>
    </w:p>
    <w:p w:rsidR="00A727EC" w:rsidRPr="00612A75" w:rsidRDefault="00A727EC" w:rsidP="005837DD">
      <w:pPr>
        <w:spacing w:line="276" w:lineRule="auto"/>
        <w:ind w:left="600" w:right="333"/>
        <w:jc w:val="both"/>
        <w:rPr>
          <w:rFonts w:ascii="Verdana" w:hAnsi="Verdana" w:cs="Arial"/>
          <w:i/>
          <w:sz w:val="22"/>
          <w:szCs w:val="22"/>
          <w:lang w:val="es-ES"/>
        </w:rPr>
      </w:pPr>
      <w:r w:rsidRPr="00612A75">
        <w:rPr>
          <w:rFonts w:ascii="Verdana" w:hAnsi="Verdana" w:cs="Arial"/>
          <w:i/>
          <w:sz w:val="22"/>
          <w:szCs w:val="22"/>
          <w:lang w:val="es-ES"/>
        </w:rPr>
        <w:t xml:space="preserve">Que en </w:t>
      </w:r>
      <w:r w:rsidR="00A9785C" w:rsidRPr="00612A75">
        <w:rPr>
          <w:rFonts w:ascii="Verdana" w:hAnsi="Verdana" w:cs="Arial"/>
          <w:i/>
          <w:sz w:val="22"/>
          <w:szCs w:val="22"/>
          <w:lang w:val="es-ES"/>
        </w:rPr>
        <w:t>consecuencia d</w:t>
      </w:r>
      <w:r w:rsidRPr="00612A75">
        <w:rPr>
          <w:rFonts w:ascii="Verdana" w:hAnsi="Verdana" w:cs="Arial"/>
          <w:i/>
          <w:sz w:val="22"/>
          <w:szCs w:val="22"/>
          <w:lang w:val="es-ES"/>
        </w:rPr>
        <w:t>e</w:t>
      </w:r>
      <w:r w:rsidR="00A9785C" w:rsidRPr="00612A75">
        <w:rPr>
          <w:rFonts w:ascii="Verdana" w:hAnsi="Verdana" w:cs="Arial"/>
          <w:i/>
          <w:sz w:val="22"/>
          <w:szCs w:val="22"/>
          <w:lang w:val="es-ES"/>
        </w:rPr>
        <w:t xml:space="preserve"> </w:t>
      </w:r>
      <w:r w:rsidRPr="00612A75">
        <w:rPr>
          <w:rFonts w:ascii="Verdana" w:hAnsi="Verdana" w:cs="Arial"/>
          <w:i/>
          <w:sz w:val="22"/>
          <w:szCs w:val="22"/>
          <w:lang w:val="es-ES"/>
        </w:rPr>
        <w:t xml:space="preserve">tal declaración </w:t>
      </w:r>
      <w:r w:rsidR="00A9785C" w:rsidRPr="00612A75">
        <w:rPr>
          <w:rFonts w:ascii="Verdana" w:hAnsi="Verdana" w:cs="Arial"/>
          <w:i/>
          <w:sz w:val="22"/>
          <w:szCs w:val="22"/>
          <w:lang w:val="es-ES"/>
        </w:rPr>
        <w:t>se C</w:t>
      </w:r>
      <w:r w:rsidRPr="00612A75">
        <w:rPr>
          <w:rFonts w:ascii="Verdana" w:hAnsi="Verdana" w:cs="Arial"/>
          <w:i/>
          <w:sz w:val="22"/>
          <w:szCs w:val="22"/>
          <w:lang w:val="es-ES"/>
        </w:rPr>
        <w:t xml:space="preserve">onsidere a la E.S.E HOSPITAL LA MERCED DEL MUNICIPIO DE CIUDAD </w:t>
      </w:r>
      <w:r w:rsidR="00A9785C" w:rsidRPr="00612A75">
        <w:rPr>
          <w:rFonts w:ascii="Verdana" w:hAnsi="Verdana" w:cs="Arial"/>
          <w:i/>
          <w:sz w:val="22"/>
          <w:szCs w:val="22"/>
          <w:lang w:val="es-ES"/>
        </w:rPr>
        <w:t>BOLÍVAR</w:t>
      </w:r>
      <w:r w:rsidRPr="00612A75">
        <w:rPr>
          <w:rFonts w:ascii="Verdana" w:hAnsi="Verdana" w:cs="Arial"/>
          <w:i/>
          <w:sz w:val="22"/>
          <w:szCs w:val="22"/>
          <w:lang w:val="es-ES"/>
        </w:rPr>
        <w:t xml:space="preserve"> Responsable del </w:t>
      </w:r>
      <w:r w:rsidR="00A9785C" w:rsidRPr="00612A75">
        <w:rPr>
          <w:rFonts w:ascii="Verdana" w:hAnsi="Verdana" w:cs="Arial"/>
          <w:i/>
          <w:sz w:val="22"/>
          <w:szCs w:val="22"/>
          <w:lang w:val="es-ES"/>
        </w:rPr>
        <w:t>incumplimiento</w:t>
      </w:r>
      <w:r w:rsidRPr="00612A75">
        <w:rPr>
          <w:rFonts w:ascii="Verdana" w:hAnsi="Verdana" w:cs="Arial"/>
          <w:i/>
          <w:sz w:val="22"/>
          <w:szCs w:val="22"/>
          <w:lang w:val="es-ES"/>
        </w:rPr>
        <w:t xml:space="preserve"> de los contratos </w:t>
      </w:r>
      <w:r w:rsidR="00EC755D" w:rsidRPr="00612A75">
        <w:rPr>
          <w:rFonts w:ascii="Verdana" w:hAnsi="Verdana" w:cs="Arial"/>
          <w:i/>
          <w:sz w:val="22"/>
          <w:szCs w:val="22"/>
          <w:lang w:val="es-ES"/>
        </w:rPr>
        <w:t>N</w:t>
      </w:r>
      <w:r w:rsidRPr="00612A75">
        <w:rPr>
          <w:rFonts w:ascii="Verdana" w:hAnsi="Verdana" w:cs="Arial"/>
          <w:i/>
          <w:sz w:val="22"/>
          <w:szCs w:val="22"/>
          <w:lang w:val="es-ES"/>
        </w:rPr>
        <w:t>úmeros 002 de 2014, 017 de 2014, 022 de 2012, 021 de 2012, 020 de 2012, 018 de 2012, 019 de 2012, 002 de 2013, 002</w:t>
      </w:r>
      <w:r w:rsidR="00E702CC" w:rsidRPr="00612A75">
        <w:rPr>
          <w:rFonts w:ascii="Verdana" w:hAnsi="Verdana" w:cs="Arial"/>
          <w:i/>
          <w:sz w:val="22"/>
          <w:szCs w:val="22"/>
          <w:lang w:val="es-ES"/>
        </w:rPr>
        <w:t xml:space="preserve"> 32 de 2013, CON SUS </w:t>
      </w:r>
      <w:r w:rsidR="00E702CC" w:rsidRPr="00612A75">
        <w:rPr>
          <w:rFonts w:ascii="Verdana" w:hAnsi="Verdana" w:cs="Arial"/>
          <w:i/>
          <w:sz w:val="22"/>
          <w:szCs w:val="22"/>
          <w:lang w:val="es-ES"/>
        </w:rPr>
        <w:lastRenderedPageBreak/>
        <w:t>RESPECTIVO</w:t>
      </w:r>
      <w:r w:rsidR="00EC755D" w:rsidRPr="00612A75">
        <w:rPr>
          <w:rFonts w:ascii="Verdana" w:hAnsi="Verdana" w:cs="Arial"/>
          <w:i/>
          <w:sz w:val="22"/>
          <w:szCs w:val="22"/>
          <w:lang w:val="es-ES"/>
        </w:rPr>
        <w:t>S</w:t>
      </w:r>
      <w:r w:rsidR="00E702CC" w:rsidRPr="00612A75">
        <w:rPr>
          <w:rFonts w:ascii="Verdana" w:hAnsi="Verdana" w:cs="Arial"/>
          <w:i/>
          <w:sz w:val="22"/>
          <w:szCs w:val="22"/>
          <w:lang w:val="es-ES"/>
        </w:rPr>
        <w:t xml:space="preserve"> OTRO</w:t>
      </w:r>
      <w:r w:rsidR="00EC755D" w:rsidRPr="00612A75">
        <w:rPr>
          <w:rFonts w:ascii="Verdana" w:hAnsi="Verdana" w:cs="Arial"/>
          <w:i/>
          <w:sz w:val="22"/>
          <w:szCs w:val="22"/>
          <w:lang w:val="es-ES"/>
        </w:rPr>
        <w:t xml:space="preserve"> </w:t>
      </w:r>
      <w:r w:rsidR="00E702CC" w:rsidRPr="00612A75">
        <w:rPr>
          <w:rFonts w:ascii="Verdana" w:hAnsi="Verdana" w:cs="Arial"/>
          <w:i/>
          <w:sz w:val="22"/>
          <w:szCs w:val="22"/>
          <w:lang w:val="es-ES"/>
        </w:rPr>
        <w:t>SI, suscrito</w:t>
      </w:r>
      <w:r w:rsidR="00EC755D" w:rsidRPr="00612A75">
        <w:rPr>
          <w:rFonts w:ascii="Verdana" w:hAnsi="Verdana" w:cs="Arial"/>
          <w:i/>
          <w:sz w:val="22"/>
          <w:szCs w:val="22"/>
          <w:lang w:val="es-ES"/>
        </w:rPr>
        <w:t>s</w:t>
      </w:r>
      <w:r w:rsidR="00E702CC" w:rsidRPr="00612A75">
        <w:rPr>
          <w:rFonts w:ascii="Verdana" w:hAnsi="Verdana" w:cs="Arial"/>
          <w:i/>
          <w:sz w:val="22"/>
          <w:szCs w:val="22"/>
          <w:lang w:val="es-ES"/>
        </w:rPr>
        <w:t xml:space="preserve"> entre las parte para el desarrollo de procesos y subprocesos asistenciales y apoyo administrativo</w:t>
      </w:r>
    </w:p>
    <w:p w:rsidR="00E702CC" w:rsidRPr="00612A75" w:rsidRDefault="00E702CC" w:rsidP="005837DD">
      <w:pPr>
        <w:spacing w:line="276" w:lineRule="auto"/>
        <w:ind w:left="600" w:right="333"/>
        <w:jc w:val="both"/>
        <w:rPr>
          <w:rFonts w:ascii="Verdana" w:hAnsi="Verdana" w:cs="Arial"/>
          <w:i/>
          <w:sz w:val="22"/>
          <w:szCs w:val="22"/>
          <w:lang w:val="es-ES"/>
        </w:rPr>
      </w:pPr>
    </w:p>
    <w:p w:rsidR="00194F80" w:rsidRPr="00612A75" w:rsidRDefault="00EC755D" w:rsidP="00C83EFA">
      <w:pPr>
        <w:spacing w:line="276" w:lineRule="auto"/>
        <w:ind w:left="600" w:right="333"/>
        <w:jc w:val="both"/>
        <w:rPr>
          <w:rFonts w:ascii="Verdana" w:hAnsi="Verdana" w:cs="Arial"/>
          <w:i/>
          <w:sz w:val="22"/>
          <w:szCs w:val="22"/>
          <w:lang w:val="es-ES"/>
        </w:rPr>
      </w:pPr>
      <w:r w:rsidRPr="00612A75">
        <w:rPr>
          <w:rFonts w:ascii="Verdana" w:hAnsi="Verdana" w:cs="Arial"/>
          <w:i/>
          <w:sz w:val="22"/>
          <w:szCs w:val="22"/>
          <w:lang w:val="es-ES"/>
        </w:rPr>
        <w:t>Y</w:t>
      </w:r>
      <w:r w:rsidR="00E702CC" w:rsidRPr="00612A75">
        <w:rPr>
          <w:rFonts w:ascii="Verdana" w:hAnsi="Verdana" w:cs="Arial"/>
          <w:i/>
          <w:sz w:val="22"/>
          <w:szCs w:val="22"/>
          <w:lang w:val="es-ES"/>
        </w:rPr>
        <w:t xml:space="preserve"> en razón de lo anterior se condene a la E.S.E LA MERCED DE CIUDAD </w:t>
      </w:r>
      <w:r w:rsidRPr="00612A75">
        <w:rPr>
          <w:rFonts w:ascii="Verdana" w:hAnsi="Verdana" w:cs="Arial"/>
          <w:i/>
          <w:sz w:val="22"/>
          <w:szCs w:val="22"/>
          <w:lang w:val="es-ES"/>
        </w:rPr>
        <w:t>BOLÍVAR al pago de I</w:t>
      </w:r>
      <w:r w:rsidR="00E702CC" w:rsidRPr="00612A75">
        <w:rPr>
          <w:rFonts w:ascii="Verdana" w:hAnsi="Verdana" w:cs="Arial"/>
          <w:i/>
          <w:sz w:val="22"/>
          <w:szCs w:val="22"/>
          <w:lang w:val="es-ES"/>
        </w:rPr>
        <w:t xml:space="preserve">ntereses moratorios a la tasa máxima legal desde que se hizo exigible las obligaciones hasta el </w:t>
      </w:r>
      <w:r w:rsidR="00C83EFA" w:rsidRPr="00612A75">
        <w:rPr>
          <w:rFonts w:ascii="Verdana" w:hAnsi="Verdana" w:cs="Arial"/>
          <w:i/>
          <w:sz w:val="22"/>
          <w:szCs w:val="22"/>
          <w:lang w:val="es-ES"/>
        </w:rPr>
        <w:t>día</w:t>
      </w:r>
      <w:r w:rsidR="00E702CC" w:rsidRPr="00612A75">
        <w:rPr>
          <w:rFonts w:ascii="Verdana" w:hAnsi="Verdana" w:cs="Arial"/>
          <w:i/>
          <w:sz w:val="22"/>
          <w:szCs w:val="22"/>
          <w:lang w:val="es-ES"/>
        </w:rPr>
        <w:t xml:space="preserve"> que se cancele. Suma que deberá ser indexada al momento del pago. </w:t>
      </w:r>
      <w:r w:rsidR="00C83EFA" w:rsidRPr="00612A75">
        <w:rPr>
          <w:rFonts w:ascii="Verdana" w:hAnsi="Verdana" w:cs="Arial"/>
          <w:i/>
          <w:sz w:val="22"/>
          <w:szCs w:val="22"/>
          <w:lang w:val="es-ES"/>
        </w:rPr>
        <w:t>Así</w:t>
      </w:r>
      <w:r w:rsidR="00E702CC" w:rsidRPr="00612A75">
        <w:rPr>
          <w:rFonts w:ascii="Verdana" w:hAnsi="Verdana" w:cs="Arial"/>
          <w:i/>
          <w:sz w:val="22"/>
          <w:szCs w:val="22"/>
          <w:lang w:val="es-ES"/>
        </w:rPr>
        <w:t xml:space="preserve"> como agencias en derecho.</w:t>
      </w:r>
      <w:r w:rsidR="00194F80" w:rsidRPr="00612A75">
        <w:rPr>
          <w:rFonts w:ascii="Verdana" w:hAnsi="Verdana" w:cs="Arial"/>
          <w:i/>
          <w:sz w:val="22"/>
          <w:szCs w:val="22"/>
          <w:lang w:val="es-ES"/>
        </w:rPr>
        <w:t>”</w:t>
      </w:r>
    </w:p>
    <w:p w:rsidR="00194F80" w:rsidRPr="00612A75" w:rsidRDefault="00194F80" w:rsidP="00194F80">
      <w:pPr>
        <w:spacing w:line="276" w:lineRule="auto"/>
        <w:ind w:left="360"/>
        <w:jc w:val="both"/>
        <w:rPr>
          <w:rFonts w:ascii="Verdana" w:hAnsi="Verdana" w:cs="Bookman Old Style"/>
          <w:color w:val="221D21"/>
          <w:sz w:val="22"/>
          <w:szCs w:val="22"/>
          <w:lang w:val="es-ES"/>
        </w:rPr>
      </w:pPr>
    </w:p>
    <w:p w:rsidR="00194F80" w:rsidRPr="00612A75" w:rsidRDefault="00194F80" w:rsidP="00194F80">
      <w:pPr>
        <w:widowControl w:val="0"/>
        <w:spacing w:line="300" w:lineRule="auto"/>
        <w:ind w:left="340"/>
        <w:jc w:val="center"/>
        <w:rPr>
          <w:rFonts w:ascii="Verdana" w:hAnsi="Verdana" w:cs="Arial"/>
          <w:b/>
          <w:szCs w:val="24"/>
        </w:rPr>
      </w:pPr>
      <w:r w:rsidRPr="00612A75">
        <w:rPr>
          <w:rFonts w:ascii="Verdana" w:hAnsi="Verdana" w:cs="Arial"/>
          <w:b/>
          <w:szCs w:val="24"/>
        </w:rPr>
        <w:t>2. HECHOS</w:t>
      </w:r>
    </w:p>
    <w:p w:rsidR="00194F80" w:rsidRPr="00612A75" w:rsidRDefault="00194F80" w:rsidP="00194F80">
      <w:pPr>
        <w:spacing w:line="300" w:lineRule="auto"/>
        <w:jc w:val="both"/>
        <w:rPr>
          <w:rFonts w:ascii="Verdana" w:hAnsi="Verdana" w:cs="Arial"/>
          <w:szCs w:val="24"/>
        </w:rPr>
      </w:pPr>
    </w:p>
    <w:p w:rsidR="00194F80" w:rsidRPr="00612A75" w:rsidRDefault="00194F80" w:rsidP="00194F80">
      <w:pPr>
        <w:widowControl w:val="0"/>
        <w:spacing w:line="300" w:lineRule="auto"/>
        <w:jc w:val="both"/>
        <w:rPr>
          <w:rFonts w:ascii="Verdana" w:hAnsi="Verdana" w:cs="Arial"/>
          <w:szCs w:val="24"/>
        </w:rPr>
      </w:pPr>
      <w:r w:rsidRPr="00612A75">
        <w:rPr>
          <w:rFonts w:ascii="Verdana" w:hAnsi="Verdana" w:cs="Arial"/>
          <w:szCs w:val="24"/>
        </w:rPr>
        <w:t>En la solicitud se hace el recuento de las siguientes circunstancias fácticas:</w:t>
      </w:r>
    </w:p>
    <w:p w:rsidR="00194F80" w:rsidRPr="00612A75" w:rsidRDefault="00194F80" w:rsidP="00194F80">
      <w:pPr>
        <w:widowControl w:val="0"/>
        <w:spacing w:line="300" w:lineRule="auto"/>
        <w:jc w:val="both"/>
        <w:rPr>
          <w:rFonts w:ascii="Verdana" w:hAnsi="Verdana" w:cs="Arial"/>
          <w:szCs w:val="24"/>
        </w:rPr>
      </w:pPr>
    </w:p>
    <w:p w:rsidR="00B80E8A" w:rsidRPr="00612A75" w:rsidRDefault="00380746" w:rsidP="00380746">
      <w:pPr>
        <w:widowControl w:val="0"/>
        <w:spacing w:line="276" w:lineRule="auto"/>
        <w:jc w:val="both"/>
        <w:rPr>
          <w:rFonts w:ascii="Verdana" w:hAnsi="Verdana" w:cs="Verdana"/>
          <w:szCs w:val="24"/>
        </w:rPr>
      </w:pPr>
      <w:r w:rsidRPr="00612A75">
        <w:rPr>
          <w:rFonts w:ascii="Verdana" w:hAnsi="Verdana" w:cs="Verdana"/>
          <w:b/>
          <w:szCs w:val="24"/>
        </w:rPr>
        <w:t>1.</w:t>
      </w:r>
      <w:r w:rsidRPr="00612A75">
        <w:rPr>
          <w:rFonts w:ascii="Verdana" w:hAnsi="Verdana" w:cs="Verdana"/>
          <w:szCs w:val="24"/>
        </w:rPr>
        <w:t xml:space="preserve"> Con arreglo a las norma que regulan el Contr</w:t>
      </w:r>
      <w:r w:rsidR="00E507F1" w:rsidRPr="00612A75">
        <w:rPr>
          <w:rFonts w:ascii="Verdana" w:hAnsi="Verdana" w:cs="Verdana"/>
          <w:szCs w:val="24"/>
        </w:rPr>
        <w:t xml:space="preserve">ato Estatal, entre SINTRACORP y la E.S.E HOSPITAL LA MERCED DE CIUDAD </w:t>
      </w:r>
      <w:r w:rsidR="00B80E8A" w:rsidRPr="00612A75">
        <w:rPr>
          <w:rFonts w:ascii="Verdana" w:hAnsi="Verdana" w:cs="Verdana"/>
          <w:szCs w:val="24"/>
        </w:rPr>
        <w:t>BOLÍVAR</w:t>
      </w:r>
      <w:r w:rsidR="00E507F1" w:rsidRPr="00612A75">
        <w:rPr>
          <w:rFonts w:ascii="Verdana" w:hAnsi="Verdana" w:cs="Verdana"/>
          <w:szCs w:val="24"/>
        </w:rPr>
        <w:t xml:space="preserve"> se suscribieron los </w:t>
      </w:r>
      <w:r w:rsidRPr="00612A75">
        <w:rPr>
          <w:rFonts w:ascii="Verdana" w:hAnsi="Verdana" w:cs="Verdana"/>
          <w:szCs w:val="24"/>
        </w:rPr>
        <w:t>Contrato</w:t>
      </w:r>
      <w:r w:rsidR="00E507F1" w:rsidRPr="00612A75">
        <w:rPr>
          <w:rFonts w:ascii="Verdana" w:hAnsi="Verdana" w:cs="Verdana"/>
          <w:szCs w:val="24"/>
        </w:rPr>
        <w:t>s</w:t>
      </w:r>
      <w:r w:rsidR="00D3426B" w:rsidRPr="00612A75">
        <w:rPr>
          <w:rFonts w:ascii="Verdana" w:hAnsi="Verdana" w:cs="Verdana"/>
          <w:szCs w:val="24"/>
        </w:rPr>
        <w:t xml:space="preserve"> N° 002 de 2014, 017 de 2014, 022 de 2012, 021 de 2012, 020 de 2012, 018 de 2012, 019 de 2012, 002 de 2013, y 002 032 de 2013</w:t>
      </w:r>
      <w:r w:rsidR="00BE70D2" w:rsidRPr="00612A75">
        <w:rPr>
          <w:rFonts w:ascii="Verdana" w:hAnsi="Verdana" w:cs="Verdana"/>
          <w:szCs w:val="24"/>
        </w:rPr>
        <w:t xml:space="preserve">, para los procesos de </w:t>
      </w:r>
      <w:r w:rsidR="00776AEA" w:rsidRPr="00612A75">
        <w:rPr>
          <w:rFonts w:ascii="Verdana" w:hAnsi="Verdana" w:cs="Verdana"/>
          <w:szCs w:val="24"/>
        </w:rPr>
        <w:t>anestesiología</w:t>
      </w:r>
      <w:r w:rsidR="00BE70D2" w:rsidRPr="00612A75">
        <w:rPr>
          <w:rFonts w:ascii="Verdana" w:hAnsi="Verdana" w:cs="Verdana"/>
          <w:szCs w:val="24"/>
        </w:rPr>
        <w:t xml:space="preserve">, ginecología y obstetricia, cirugía general y procesos asistenciales. </w:t>
      </w:r>
      <w:r w:rsidR="00D3426B" w:rsidRPr="00612A75">
        <w:rPr>
          <w:rFonts w:ascii="Verdana" w:hAnsi="Verdana" w:cs="Verdana"/>
          <w:szCs w:val="24"/>
        </w:rPr>
        <w:t xml:space="preserve"> </w:t>
      </w:r>
      <w:r w:rsidRPr="00612A75">
        <w:rPr>
          <w:rFonts w:ascii="Verdana" w:hAnsi="Verdana" w:cs="Verdana"/>
          <w:szCs w:val="24"/>
        </w:rPr>
        <w:t xml:space="preserve"> </w:t>
      </w:r>
    </w:p>
    <w:p w:rsidR="00B80E8A" w:rsidRPr="00612A75" w:rsidRDefault="00B80E8A" w:rsidP="00380746">
      <w:pPr>
        <w:widowControl w:val="0"/>
        <w:spacing w:line="276" w:lineRule="auto"/>
        <w:jc w:val="both"/>
        <w:rPr>
          <w:rFonts w:ascii="Verdana" w:hAnsi="Verdana" w:cs="Verdana"/>
          <w:szCs w:val="24"/>
        </w:rPr>
      </w:pPr>
    </w:p>
    <w:p w:rsidR="00380746" w:rsidRPr="00612A75" w:rsidRDefault="00380746" w:rsidP="00380746">
      <w:pPr>
        <w:widowControl w:val="0"/>
        <w:spacing w:line="276" w:lineRule="auto"/>
        <w:jc w:val="both"/>
        <w:rPr>
          <w:rFonts w:ascii="Verdana" w:hAnsi="Verdana" w:cs="Verdana"/>
          <w:szCs w:val="24"/>
        </w:rPr>
      </w:pPr>
      <w:r w:rsidRPr="00612A75">
        <w:rPr>
          <w:rFonts w:ascii="Verdana" w:hAnsi="Verdana" w:cs="Verdana"/>
          <w:b/>
          <w:bCs/>
          <w:szCs w:val="24"/>
        </w:rPr>
        <w:t xml:space="preserve">2. </w:t>
      </w:r>
      <w:r w:rsidRPr="00612A75">
        <w:rPr>
          <w:rFonts w:ascii="Verdana" w:hAnsi="Verdana" w:cs="Verdana"/>
          <w:szCs w:val="24"/>
        </w:rPr>
        <w:t>De acuerdo con e</w:t>
      </w:r>
      <w:r w:rsidR="00686CA0" w:rsidRPr="00612A75">
        <w:rPr>
          <w:rFonts w:ascii="Verdana" w:hAnsi="Verdana" w:cs="Verdana"/>
          <w:szCs w:val="24"/>
        </w:rPr>
        <w:t>l contenido de las cláusulas de los</w:t>
      </w:r>
      <w:r w:rsidRPr="00612A75">
        <w:rPr>
          <w:rFonts w:ascii="Verdana" w:hAnsi="Verdana" w:cs="Verdana"/>
          <w:szCs w:val="24"/>
        </w:rPr>
        <w:t xml:space="preserve"> contrato</w:t>
      </w:r>
      <w:r w:rsidR="00686CA0" w:rsidRPr="00612A75">
        <w:rPr>
          <w:rFonts w:ascii="Verdana" w:hAnsi="Verdana" w:cs="Verdana"/>
          <w:szCs w:val="24"/>
        </w:rPr>
        <w:t>s</w:t>
      </w:r>
      <w:r w:rsidRPr="00612A75">
        <w:rPr>
          <w:rFonts w:ascii="Verdana" w:hAnsi="Verdana" w:cs="Verdana"/>
          <w:szCs w:val="24"/>
        </w:rPr>
        <w:t xml:space="preserve">, </w:t>
      </w:r>
      <w:r w:rsidR="00686CA0" w:rsidRPr="00612A75">
        <w:rPr>
          <w:rFonts w:ascii="Verdana" w:hAnsi="Verdana" w:cs="Verdana"/>
          <w:szCs w:val="24"/>
        </w:rPr>
        <w:t>la prestación del servicio del SINDICATO nunca tuvo una mala calificación</w:t>
      </w:r>
      <w:r w:rsidR="00513941" w:rsidRPr="00612A75">
        <w:rPr>
          <w:rFonts w:ascii="Verdana" w:hAnsi="Verdana" w:cs="Verdana"/>
          <w:szCs w:val="24"/>
        </w:rPr>
        <w:t>, liquidándose satisfactoriamente los respectivos contratos de común acuerdo por las partes.</w:t>
      </w:r>
    </w:p>
    <w:p w:rsidR="00513941" w:rsidRPr="00612A75" w:rsidRDefault="00513941" w:rsidP="00380746">
      <w:pPr>
        <w:widowControl w:val="0"/>
        <w:spacing w:line="276" w:lineRule="auto"/>
        <w:jc w:val="both"/>
        <w:rPr>
          <w:rFonts w:ascii="Verdana" w:hAnsi="Verdana" w:cs="Verdana"/>
          <w:szCs w:val="24"/>
        </w:rPr>
      </w:pPr>
    </w:p>
    <w:p w:rsidR="00513941" w:rsidRPr="00612A75" w:rsidRDefault="00513941" w:rsidP="00380746">
      <w:pPr>
        <w:widowControl w:val="0"/>
        <w:spacing w:line="276" w:lineRule="auto"/>
        <w:jc w:val="both"/>
        <w:rPr>
          <w:rFonts w:ascii="Verdana" w:hAnsi="Verdana" w:cs="Verdana"/>
          <w:szCs w:val="24"/>
        </w:rPr>
      </w:pPr>
      <w:r w:rsidRPr="00612A75">
        <w:rPr>
          <w:rFonts w:ascii="Verdana" w:hAnsi="Verdana" w:cs="Verdana"/>
          <w:b/>
          <w:szCs w:val="24"/>
        </w:rPr>
        <w:t xml:space="preserve">3. </w:t>
      </w:r>
      <w:r w:rsidR="0001388F" w:rsidRPr="00612A75">
        <w:rPr>
          <w:rFonts w:ascii="Verdana" w:hAnsi="Verdana" w:cs="Verdana"/>
          <w:szCs w:val="24"/>
        </w:rPr>
        <w:t xml:space="preserve">De lo anterior se puede inferir, que el objeto contratado con la empresa </w:t>
      </w:r>
      <w:r w:rsidR="006B36D6" w:rsidRPr="00612A75">
        <w:rPr>
          <w:rFonts w:ascii="Verdana" w:hAnsi="Verdana" w:cs="Verdana"/>
          <w:szCs w:val="24"/>
        </w:rPr>
        <w:t>convoca</w:t>
      </w:r>
      <w:r w:rsidR="00606F2B" w:rsidRPr="00612A75">
        <w:rPr>
          <w:rFonts w:ascii="Verdana" w:hAnsi="Verdana" w:cs="Verdana"/>
          <w:szCs w:val="24"/>
        </w:rPr>
        <w:t>n</w:t>
      </w:r>
      <w:r w:rsidR="006B36D6" w:rsidRPr="00612A75">
        <w:rPr>
          <w:rFonts w:ascii="Verdana" w:hAnsi="Verdana" w:cs="Verdana"/>
          <w:szCs w:val="24"/>
        </w:rPr>
        <w:t>te fue absolutamente licito y que por tanto debe cancelarse la totalidad de lo adeudado pro dichos conceptos.</w:t>
      </w:r>
    </w:p>
    <w:p w:rsidR="00380746" w:rsidRPr="00612A75" w:rsidRDefault="00380746" w:rsidP="00380746">
      <w:pPr>
        <w:widowControl w:val="0"/>
        <w:spacing w:line="276" w:lineRule="auto"/>
        <w:jc w:val="both"/>
        <w:rPr>
          <w:rFonts w:ascii="Verdana" w:hAnsi="Verdana" w:cs="Verdana"/>
          <w:szCs w:val="24"/>
        </w:rPr>
      </w:pPr>
      <w:r w:rsidRPr="00612A75">
        <w:rPr>
          <w:rFonts w:ascii="Verdana" w:hAnsi="Verdana" w:cs="Verdana"/>
          <w:szCs w:val="24"/>
        </w:rPr>
        <w:t xml:space="preserve">                              </w:t>
      </w:r>
    </w:p>
    <w:p w:rsidR="00194F80" w:rsidRPr="00612A75" w:rsidRDefault="00194F80" w:rsidP="006B36D6">
      <w:pPr>
        <w:widowControl w:val="0"/>
        <w:spacing w:line="276" w:lineRule="auto"/>
        <w:jc w:val="both"/>
        <w:rPr>
          <w:rFonts w:ascii="Verdana" w:hAnsi="Verdana" w:cs="Garamond"/>
          <w:i/>
          <w:szCs w:val="24"/>
        </w:rPr>
      </w:pPr>
    </w:p>
    <w:p w:rsidR="00194F80" w:rsidRPr="00612A75" w:rsidRDefault="00194F80" w:rsidP="00194F80">
      <w:pPr>
        <w:rPr>
          <w:szCs w:val="24"/>
          <w:lang w:val="es-ES"/>
        </w:rPr>
      </w:pPr>
    </w:p>
    <w:p w:rsidR="00194F80" w:rsidRPr="00612A75" w:rsidRDefault="00194F80" w:rsidP="00194F80">
      <w:pPr>
        <w:pStyle w:val="Ttulo6"/>
        <w:tabs>
          <w:tab w:val="left" w:pos="1211"/>
        </w:tabs>
        <w:spacing w:before="0" w:after="0" w:line="300" w:lineRule="auto"/>
        <w:ind w:left="360"/>
        <w:contextualSpacing/>
        <w:jc w:val="center"/>
        <w:rPr>
          <w:rFonts w:ascii="Verdana" w:hAnsi="Verdana" w:cs="Arial"/>
          <w:sz w:val="24"/>
          <w:szCs w:val="24"/>
        </w:rPr>
      </w:pPr>
      <w:r w:rsidRPr="00612A75">
        <w:rPr>
          <w:rFonts w:ascii="Verdana" w:hAnsi="Verdana" w:cs="Arial"/>
          <w:sz w:val="24"/>
          <w:szCs w:val="24"/>
        </w:rPr>
        <w:t>3. EL ACUERDO CONCILIATORIO</w:t>
      </w:r>
    </w:p>
    <w:p w:rsidR="00194F80" w:rsidRPr="00612A75" w:rsidRDefault="00194F80" w:rsidP="00194F80">
      <w:pPr>
        <w:spacing w:line="300" w:lineRule="auto"/>
        <w:ind w:left="720"/>
        <w:jc w:val="both"/>
        <w:rPr>
          <w:rFonts w:ascii="Verdana" w:hAnsi="Verdana" w:cs="Arial"/>
          <w:szCs w:val="24"/>
        </w:rPr>
      </w:pPr>
    </w:p>
    <w:p w:rsidR="00194F80" w:rsidRPr="00612A75" w:rsidRDefault="00194F80" w:rsidP="00194F80">
      <w:pPr>
        <w:spacing w:line="300" w:lineRule="auto"/>
        <w:jc w:val="both"/>
        <w:rPr>
          <w:rFonts w:ascii="Verdana" w:hAnsi="Verdana" w:cs="Arial"/>
          <w:szCs w:val="24"/>
        </w:rPr>
      </w:pPr>
      <w:r w:rsidRPr="00612A75">
        <w:rPr>
          <w:rFonts w:ascii="Verdana" w:hAnsi="Verdana" w:cs="Arial"/>
          <w:szCs w:val="24"/>
        </w:rPr>
        <w:t xml:space="preserve">El día </w:t>
      </w:r>
      <w:r w:rsidR="00B50899" w:rsidRPr="00612A75">
        <w:rPr>
          <w:rFonts w:ascii="Verdana" w:hAnsi="Verdana" w:cs="Arial"/>
          <w:szCs w:val="24"/>
        </w:rPr>
        <w:t>11</w:t>
      </w:r>
      <w:r w:rsidRPr="00612A75">
        <w:rPr>
          <w:rFonts w:ascii="Verdana" w:hAnsi="Verdana" w:cs="Arial"/>
          <w:szCs w:val="24"/>
        </w:rPr>
        <w:t xml:space="preserve"> de </w:t>
      </w:r>
      <w:proofErr w:type="gramStart"/>
      <w:r w:rsidR="00B50899" w:rsidRPr="00612A75">
        <w:rPr>
          <w:rFonts w:ascii="Verdana" w:hAnsi="Verdana" w:cs="Arial"/>
          <w:szCs w:val="24"/>
        </w:rPr>
        <w:t>Agosto</w:t>
      </w:r>
      <w:proofErr w:type="gramEnd"/>
      <w:r w:rsidRPr="00612A75">
        <w:rPr>
          <w:rFonts w:ascii="Verdana" w:hAnsi="Verdana" w:cs="Arial"/>
          <w:szCs w:val="24"/>
        </w:rPr>
        <w:t xml:space="preserve"> de</w:t>
      </w:r>
      <w:r w:rsidR="00B50899" w:rsidRPr="00612A75">
        <w:rPr>
          <w:rFonts w:ascii="Verdana" w:hAnsi="Verdana" w:cs="Arial"/>
          <w:szCs w:val="24"/>
        </w:rPr>
        <w:t>l</w:t>
      </w:r>
      <w:r w:rsidRPr="00612A75">
        <w:rPr>
          <w:rFonts w:ascii="Verdana" w:hAnsi="Verdana" w:cs="Arial"/>
          <w:szCs w:val="24"/>
        </w:rPr>
        <w:t xml:space="preserve"> 201</w:t>
      </w:r>
      <w:r w:rsidR="00B50899" w:rsidRPr="00612A75">
        <w:rPr>
          <w:rFonts w:ascii="Verdana" w:hAnsi="Verdana" w:cs="Arial"/>
          <w:szCs w:val="24"/>
        </w:rPr>
        <w:t>4</w:t>
      </w:r>
      <w:r w:rsidRPr="00612A75">
        <w:rPr>
          <w:rFonts w:ascii="Verdana" w:hAnsi="Verdana" w:cs="Arial"/>
          <w:szCs w:val="24"/>
        </w:rPr>
        <w:t xml:space="preserve"> se llevó a cabo la audiencia de conciliación (folio </w:t>
      </w:r>
      <w:r w:rsidR="00B50899" w:rsidRPr="00612A75">
        <w:rPr>
          <w:rFonts w:ascii="Verdana" w:hAnsi="Verdana" w:cs="Arial"/>
          <w:szCs w:val="24"/>
        </w:rPr>
        <w:t>3-5</w:t>
      </w:r>
      <w:r w:rsidRPr="00612A75">
        <w:rPr>
          <w:rFonts w:ascii="Verdana" w:hAnsi="Verdana" w:cs="Arial"/>
          <w:szCs w:val="24"/>
        </w:rPr>
        <w:t xml:space="preserve">), a ella comparecieron las partes convocante y convocada y sus apoderados judiciales, quienes en presencia del señor Procurador </w:t>
      </w:r>
      <w:r w:rsidR="00627DD4" w:rsidRPr="00612A75">
        <w:rPr>
          <w:rFonts w:ascii="Verdana" w:hAnsi="Verdana" w:cs="Arial"/>
          <w:szCs w:val="24"/>
        </w:rPr>
        <w:t>22</w:t>
      </w:r>
      <w:r w:rsidRPr="00612A75">
        <w:rPr>
          <w:rFonts w:ascii="Verdana" w:hAnsi="Verdana" w:cs="Arial"/>
          <w:szCs w:val="24"/>
        </w:rPr>
        <w:t>2 Judicial II Administrativ</w:t>
      </w:r>
      <w:r w:rsidR="00BE1D79" w:rsidRPr="00612A75">
        <w:rPr>
          <w:rFonts w:ascii="Verdana" w:hAnsi="Verdana" w:cs="Arial"/>
          <w:szCs w:val="24"/>
        </w:rPr>
        <w:t>o</w:t>
      </w:r>
      <w:r w:rsidRPr="00612A75">
        <w:rPr>
          <w:rFonts w:ascii="Verdana" w:hAnsi="Verdana" w:cs="Arial"/>
          <w:szCs w:val="24"/>
        </w:rPr>
        <w:t xml:space="preserve"> acordaron lo siguiente:</w:t>
      </w:r>
    </w:p>
    <w:p w:rsidR="00194F80" w:rsidRPr="00EC4A69" w:rsidRDefault="00194F80" w:rsidP="00194F80">
      <w:pPr>
        <w:spacing w:line="300" w:lineRule="auto"/>
        <w:jc w:val="both"/>
        <w:rPr>
          <w:rFonts w:ascii="Verdana" w:hAnsi="Verdana" w:cs="Arial"/>
          <w:sz w:val="22"/>
          <w:szCs w:val="22"/>
        </w:rPr>
      </w:pPr>
    </w:p>
    <w:p w:rsidR="00194F80" w:rsidRPr="00612A75" w:rsidRDefault="00DA5A2F" w:rsidP="00F019EB">
      <w:pPr>
        <w:ind w:left="284" w:right="320"/>
        <w:jc w:val="both"/>
        <w:rPr>
          <w:rFonts w:ascii="Verdana" w:hAnsi="Verdana" w:cs="Arial"/>
          <w:sz w:val="22"/>
          <w:szCs w:val="22"/>
        </w:rPr>
      </w:pPr>
      <w:r w:rsidRPr="00612A75">
        <w:rPr>
          <w:rFonts w:ascii="Verdana" w:hAnsi="Verdana" w:cs="Arial"/>
          <w:i/>
          <w:sz w:val="22"/>
          <w:szCs w:val="22"/>
        </w:rPr>
        <w:t>“</w:t>
      </w:r>
      <w:r w:rsidR="00C60B26" w:rsidRPr="00612A75">
        <w:rPr>
          <w:rFonts w:ascii="Verdana" w:hAnsi="Verdana" w:cs="Arial"/>
          <w:i/>
          <w:sz w:val="22"/>
          <w:szCs w:val="22"/>
        </w:rPr>
        <w:t xml:space="preserve">Acto seguido se le otorga la </w:t>
      </w:r>
      <w:r w:rsidR="00780DD7" w:rsidRPr="00612A75">
        <w:rPr>
          <w:rFonts w:ascii="Verdana" w:hAnsi="Verdana" w:cs="Arial"/>
          <w:i/>
          <w:sz w:val="22"/>
          <w:szCs w:val="22"/>
        </w:rPr>
        <w:t>palabra al apoderado de</w:t>
      </w:r>
      <w:r w:rsidR="00CD1F31" w:rsidRPr="00612A75">
        <w:rPr>
          <w:rFonts w:ascii="Verdana" w:hAnsi="Verdana" w:cs="Arial"/>
          <w:i/>
          <w:sz w:val="22"/>
          <w:szCs w:val="22"/>
        </w:rPr>
        <w:t xml:space="preserve"> </w:t>
      </w:r>
      <w:r w:rsidR="00780DD7" w:rsidRPr="00612A75">
        <w:rPr>
          <w:rFonts w:ascii="Verdana" w:hAnsi="Verdana" w:cs="Arial"/>
          <w:i/>
          <w:sz w:val="22"/>
          <w:szCs w:val="22"/>
        </w:rPr>
        <w:t xml:space="preserve">la parte convocada, con el fin de que se sirva indicar la </w:t>
      </w:r>
      <w:r w:rsidR="00CD1F31" w:rsidRPr="00612A75">
        <w:rPr>
          <w:rFonts w:ascii="Verdana" w:hAnsi="Verdana" w:cs="Arial"/>
          <w:i/>
          <w:sz w:val="22"/>
          <w:szCs w:val="22"/>
        </w:rPr>
        <w:t>decisión tomada p</w:t>
      </w:r>
      <w:r w:rsidR="00780DD7" w:rsidRPr="00612A75">
        <w:rPr>
          <w:rFonts w:ascii="Verdana" w:hAnsi="Verdana" w:cs="Arial"/>
          <w:i/>
          <w:sz w:val="22"/>
          <w:szCs w:val="22"/>
        </w:rPr>
        <w:t>o</w:t>
      </w:r>
      <w:r w:rsidR="00CD1F31" w:rsidRPr="00612A75">
        <w:rPr>
          <w:rFonts w:ascii="Verdana" w:hAnsi="Verdana" w:cs="Arial"/>
          <w:i/>
          <w:sz w:val="22"/>
          <w:szCs w:val="22"/>
        </w:rPr>
        <w:t>r</w:t>
      </w:r>
      <w:r w:rsidR="00780DD7" w:rsidRPr="00612A75">
        <w:rPr>
          <w:rFonts w:ascii="Verdana" w:hAnsi="Verdana" w:cs="Arial"/>
          <w:i/>
          <w:sz w:val="22"/>
          <w:szCs w:val="22"/>
        </w:rPr>
        <w:t xml:space="preserve"> el comité de conciliación del HOSPITAL LA MERCED DE CIUDAD </w:t>
      </w:r>
      <w:r w:rsidR="00CD1F31" w:rsidRPr="00612A75">
        <w:rPr>
          <w:rFonts w:ascii="Verdana" w:hAnsi="Verdana" w:cs="Arial"/>
          <w:i/>
          <w:sz w:val="22"/>
          <w:szCs w:val="22"/>
        </w:rPr>
        <w:t>BOLÍVAR</w:t>
      </w:r>
      <w:r w:rsidR="00780DD7" w:rsidRPr="00612A75">
        <w:rPr>
          <w:rFonts w:ascii="Verdana" w:hAnsi="Verdana" w:cs="Arial"/>
          <w:i/>
          <w:sz w:val="22"/>
          <w:szCs w:val="22"/>
        </w:rPr>
        <w:t xml:space="preserve"> en relación con la solicitud indicada, y manifiesta, el </w:t>
      </w:r>
      <w:r w:rsidR="00CD1F31" w:rsidRPr="00612A75">
        <w:rPr>
          <w:rFonts w:ascii="Verdana" w:hAnsi="Verdana" w:cs="Arial"/>
          <w:i/>
          <w:sz w:val="22"/>
          <w:szCs w:val="22"/>
        </w:rPr>
        <w:t>día</w:t>
      </w:r>
      <w:r w:rsidR="00780DD7" w:rsidRPr="00612A75">
        <w:rPr>
          <w:rFonts w:ascii="Verdana" w:hAnsi="Verdana" w:cs="Arial"/>
          <w:i/>
          <w:sz w:val="22"/>
          <w:szCs w:val="22"/>
        </w:rPr>
        <w:t xml:space="preserve"> 8 de agosto de 2014, el comité de </w:t>
      </w:r>
      <w:r w:rsidR="00CD1F31" w:rsidRPr="00612A75">
        <w:rPr>
          <w:rFonts w:ascii="Verdana" w:hAnsi="Verdana" w:cs="Arial"/>
          <w:i/>
          <w:sz w:val="22"/>
          <w:szCs w:val="22"/>
        </w:rPr>
        <w:t>conciliación</w:t>
      </w:r>
      <w:r w:rsidR="00780DD7" w:rsidRPr="00612A75">
        <w:rPr>
          <w:rFonts w:ascii="Verdana" w:hAnsi="Verdana" w:cs="Arial"/>
          <w:i/>
          <w:sz w:val="22"/>
          <w:szCs w:val="22"/>
        </w:rPr>
        <w:t xml:space="preserve"> de la entidad acordó conciliar </w:t>
      </w:r>
      <w:r w:rsidR="00CD1F31" w:rsidRPr="00612A75">
        <w:rPr>
          <w:rFonts w:ascii="Verdana" w:hAnsi="Verdana" w:cs="Arial"/>
          <w:i/>
          <w:sz w:val="22"/>
          <w:szCs w:val="22"/>
        </w:rPr>
        <w:t>así</w:t>
      </w:r>
      <w:r w:rsidR="00780DD7" w:rsidRPr="00612A75">
        <w:rPr>
          <w:rFonts w:ascii="Verdana" w:hAnsi="Verdana" w:cs="Arial"/>
          <w:i/>
          <w:sz w:val="22"/>
          <w:szCs w:val="22"/>
        </w:rPr>
        <w:t>: el</w:t>
      </w:r>
      <w:r w:rsidR="00156FA6" w:rsidRPr="00612A75">
        <w:rPr>
          <w:rFonts w:ascii="Verdana" w:hAnsi="Verdana" w:cs="Arial"/>
          <w:i/>
          <w:sz w:val="22"/>
          <w:szCs w:val="22"/>
        </w:rPr>
        <w:t xml:space="preserve"> comité de </w:t>
      </w:r>
      <w:r w:rsidR="00CD1F31" w:rsidRPr="00612A75">
        <w:rPr>
          <w:rFonts w:ascii="Verdana" w:hAnsi="Verdana" w:cs="Arial"/>
          <w:i/>
          <w:sz w:val="22"/>
          <w:szCs w:val="22"/>
        </w:rPr>
        <w:t>conciliación</w:t>
      </w:r>
      <w:r w:rsidR="00156FA6" w:rsidRPr="00612A75">
        <w:rPr>
          <w:rFonts w:ascii="Verdana" w:hAnsi="Verdana" w:cs="Arial"/>
          <w:i/>
          <w:sz w:val="22"/>
          <w:szCs w:val="22"/>
        </w:rPr>
        <w:t xml:space="preserve"> acepta adeudar a el convocante la suma de CIENTO OCHENTA Y TRE</w:t>
      </w:r>
      <w:r w:rsidR="00CD1F31" w:rsidRPr="00612A75">
        <w:rPr>
          <w:rFonts w:ascii="Verdana" w:hAnsi="Verdana" w:cs="Arial"/>
          <w:i/>
          <w:sz w:val="22"/>
          <w:szCs w:val="22"/>
        </w:rPr>
        <w:t>S</w:t>
      </w:r>
      <w:r w:rsidR="00156FA6" w:rsidRPr="00612A75">
        <w:rPr>
          <w:rFonts w:ascii="Verdana" w:hAnsi="Verdana" w:cs="Arial"/>
          <w:i/>
          <w:sz w:val="22"/>
          <w:szCs w:val="22"/>
        </w:rPr>
        <w:t xml:space="preserve"> MILLONES OCHOSCI</w:t>
      </w:r>
      <w:r w:rsidR="00BE1D79" w:rsidRPr="00612A75">
        <w:rPr>
          <w:rFonts w:ascii="Verdana" w:hAnsi="Verdana" w:cs="Arial"/>
          <w:i/>
          <w:sz w:val="22"/>
          <w:szCs w:val="22"/>
        </w:rPr>
        <w:t>E</w:t>
      </w:r>
      <w:r w:rsidR="00156FA6" w:rsidRPr="00612A75">
        <w:rPr>
          <w:rFonts w:ascii="Verdana" w:hAnsi="Verdana" w:cs="Arial"/>
          <w:i/>
          <w:sz w:val="22"/>
          <w:szCs w:val="22"/>
        </w:rPr>
        <w:t>NTOS</w:t>
      </w:r>
      <w:r w:rsidR="00CD1F31" w:rsidRPr="00612A75">
        <w:rPr>
          <w:rFonts w:ascii="Verdana" w:hAnsi="Verdana" w:cs="Arial"/>
          <w:i/>
          <w:sz w:val="22"/>
          <w:szCs w:val="22"/>
        </w:rPr>
        <w:t xml:space="preserve"> (sic)</w:t>
      </w:r>
      <w:r w:rsidR="00F019EB" w:rsidRPr="00612A75">
        <w:rPr>
          <w:rFonts w:ascii="Verdana" w:hAnsi="Verdana" w:cs="Arial"/>
          <w:i/>
          <w:sz w:val="22"/>
          <w:szCs w:val="22"/>
        </w:rPr>
        <w:t xml:space="preserve"> </w:t>
      </w:r>
      <w:r w:rsidR="00156FA6" w:rsidRPr="00612A75">
        <w:rPr>
          <w:rFonts w:ascii="Verdana" w:hAnsi="Verdana" w:cs="Arial"/>
          <w:i/>
          <w:sz w:val="22"/>
          <w:szCs w:val="22"/>
        </w:rPr>
        <w:t>TREINTA Y SEIS MIL DOSCIENTOS TREINTA Y UN PESOS M/L (</w:t>
      </w:r>
      <w:r w:rsidR="00490AFE" w:rsidRPr="00612A75">
        <w:rPr>
          <w:rFonts w:ascii="Verdana" w:hAnsi="Verdana" w:cs="Arial"/>
          <w:i/>
          <w:sz w:val="22"/>
          <w:szCs w:val="22"/>
        </w:rPr>
        <w:t>$18</w:t>
      </w:r>
      <w:r w:rsidR="00156FA6" w:rsidRPr="00612A75">
        <w:rPr>
          <w:rFonts w:ascii="Verdana" w:hAnsi="Verdana" w:cs="Arial"/>
          <w:i/>
          <w:sz w:val="22"/>
          <w:szCs w:val="22"/>
        </w:rPr>
        <w:t>3.836.231). Los cuales ofrece podría pagar en tre</w:t>
      </w:r>
      <w:r w:rsidR="00490AFE" w:rsidRPr="00612A75">
        <w:rPr>
          <w:rFonts w:ascii="Verdana" w:hAnsi="Verdana" w:cs="Arial"/>
          <w:i/>
          <w:sz w:val="22"/>
          <w:szCs w:val="22"/>
        </w:rPr>
        <w:t>s</w:t>
      </w:r>
      <w:r w:rsidR="00156FA6" w:rsidRPr="00612A75">
        <w:rPr>
          <w:rFonts w:ascii="Verdana" w:hAnsi="Verdana" w:cs="Arial"/>
          <w:i/>
          <w:sz w:val="22"/>
          <w:szCs w:val="22"/>
        </w:rPr>
        <w:t xml:space="preserve"> contados iguales cada uno, por valor de </w:t>
      </w:r>
      <w:r w:rsidR="00156FA6" w:rsidRPr="00612A75">
        <w:rPr>
          <w:rFonts w:ascii="Verdana" w:hAnsi="Verdana" w:cs="Arial"/>
          <w:i/>
          <w:sz w:val="22"/>
          <w:szCs w:val="22"/>
        </w:rPr>
        <w:lastRenderedPageBreak/>
        <w:t>SESENTA</w:t>
      </w:r>
      <w:r w:rsidR="006444A2" w:rsidRPr="00612A75">
        <w:rPr>
          <w:rFonts w:ascii="Verdana" w:hAnsi="Verdana" w:cs="Arial"/>
          <w:i/>
          <w:sz w:val="22"/>
          <w:szCs w:val="22"/>
        </w:rPr>
        <w:t xml:space="preserve"> </w:t>
      </w:r>
      <w:r w:rsidR="00156FA6" w:rsidRPr="00612A75">
        <w:rPr>
          <w:rFonts w:ascii="Verdana" w:hAnsi="Verdana" w:cs="Arial"/>
          <w:i/>
          <w:sz w:val="22"/>
          <w:szCs w:val="22"/>
        </w:rPr>
        <w:t xml:space="preserve">Y (sic) </w:t>
      </w:r>
      <w:r w:rsidR="00490AFE" w:rsidRPr="00612A75">
        <w:rPr>
          <w:rFonts w:ascii="Verdana" w:hAnsi="Verdana" w:cs="Arial"/>
          <w:i/>
          <w:sz w:val="22"/>
          <w:szCs w:val="22"/>
        </w:rPr>
        <w:t>UN MILLONES DOSCIENTOS SETENTA Y OCHO MIL SETESCIENTOS</w:t>
      </w:r>
      <w:r w:rsidR="00F019EB" w:rsidRPr="00612A75">
        <w:rPr>
          <w:rFonts w:ascii="Verdana" w:hAnsi="Verdana" w:cs="Arial"/>
          <w:i/>
          <w:sz w:val="22"/>
          <w:szCs w:val="22"/>
        </w:rPr>
        <w:t xml:space="preserve"> (SIC) CUARENTA Y CU</w:t>
      </w:r>
      <w:r w:rsidR="00490AFE" w:rsidRPr="00612A75">
        <w:rPr>
          <w:rFonts w:ascii="Verdana" w:hAnsi="Verdana" w:cs="Arial"/>
          <w:i/>
          <w:sz w:val="22"/>
          <w:szCs w:val="22"/>
        </w:rPr>
        <w:t>ATRO PESOS M/L ($ 61.278.744) los días 15 de octubre, 15 de noviembre y 15 de diciembre de 2014, sin recon</w:t>
      </w:r>
      <w:r w:rsidR="00F019EB" w:rsidRPr="00612A75">
        <w:rPr>
          <w:rFonts w:ascii="Verdana" w:hAnsi="Verdana" w:cs="Arial"/>
          <w:i/>
          <w:sz w:val="22"/>
          <w:szCs w:val="22"/>
        </w:rPr>
        <w:t>o</w:t>
      </w:r>
      <w:r w:rsidR="00490AFE" w:rsidRPr="00612A75">
        <w:rPr>
          <w:rFonts w:ascii="Verdana" w:hAnsi="Verdana" w:cs="Arial"/>
          <w:i/>
          <w:sz w:val="22"/>
          <w:szCs w:val="22"/>
        </w:rPr>
        <w:t>cimiento de int</w:t>
      </w:r>
      <w:r w:rsidR="00F019EB" w:rsidRPr="00612A75">
        <w:rPr>
          <w:rFonts w:ascii="Verdana" w:hAnsi="Verdana" w:cs="Arial"/>
          <w:i/>
          <w:sz w:val="22"/>
          <w:szCs w:val="22"/>
        </w:rPr>
        <w:t>e</w:t>
      </w:r>
      <w:r w:rsidR="00490AFE" w:rsidRPr="00612A75">
        <w:rPr>
          <w:rFonts w:ascii="Verdana" w:hAnsi="Verdana" w:cs="Arial"/>
          <w:i/>
          <w:sz w:val="22"/>
          <w:szCs w:val="22"/>
        </w:rPr>
        <w:t xml:space="preserve">reses e indexación. </w:t>
      </w:r>
      <w:r w:rsidR="00F019EB" w:rsidRPr="00612A75">
        <w:rPr>
          <w:rFonts w:ascii="Verdana" w:hAnsi="Verdana" w:cs="Arial"/>
          <w:i/>
          <w:sz w:val="22"/>
          <w:szCs w:val="22"/>
        </w:rPr>
        <w:t>Se le concede el uso de la pa</w:t>
      </w:r>
      <w:r w:rsidR="00490AFE" w:rsidRPr="00612A75">
        <w:rPr>
          <w:rFonts w:ascii="Verdana" w:hAnsi="Verdana" w:cs="Arial"/>
          <w:i/>
          <w:sz w:val="22"/>
          <w:szCs w:val="22"/>
        </w:rPr>
        <w:t>labra a la apoderada de la convoca</w:t>
      </w:r>
      <w:r w:rsidR="00F019EB" w:rsidRPr="00612A75">
        <w:rPr>
          <w:rFonts w:ascii="Verdana" w:hAnsi="Verdana" w:cs="Arial"/>
          <w:i/>
          <w:sz w:val="22"/>
          <w:szCs w:val="22"/>
        </w:rPr>
        <w:t>n</w:t>
      </w:r>
      <w:r w:rsidR="00490AFE" w:rsidRPr="00612A75">
        <w:rPr>
          <w:rFonts w:ascii="Verdana" w:hAnsi="Verdana" w:cs="Arial"/>
          <w:i/>
          <w:sz w:val="22"/>
          <w:szCs w:val="22"/>
        </w:rPr>
        <w:t>te qui</w:t>
      </w:r>
      <w:r w:rsidR="00F019EB" w:rsidRPr="00612A75">
        <w:rPr>
          <w:rFonts w:ascii="Verdana" w:hAnsi="Verdana" w:cs="Arial"/>
          <w:i/>
          <w:sz w:val="22"/>
          <w:szCs w:val="22"/>
        </w:rPr>
        <w:t>e</w:t>
      </w:r>
      <w:r w:rsidR="00490AFE" w:rsidRPr="00612A75">
        <w:rPr>
          <w:rFonts w:ascii="Verdana" w:hAnsi="Verdana" w:cs="Arial"/>
          <w:i/>
          <w:sz w:val="22"/>
          <w:szCs w:val="22"/>
        </w:rPr>
        <w:t>n manifiesta: Ac</w:t>
      </w:r>
      <w:r w:rsidR="00F019EB" w:rsidRPr="00612A75">
        <w:rPr>
          <w:rFonts w:ascii="Verdana" w:hAnsi="Verdana" w:cs="Arial"/>
          <w:i/>
          <w:sz w:val="22"/>
          <w:szCs w:val="22"/>
        </w:rPr>
        <w:t>e</w:t>
      </w:r>
      <w:r w:rsidR="00490AFE" w:rsidRPr="00612A75">
        <w:rPr>
          <w:rFonts w:ascii="Verdana" w:hAnsi="Verdana" w:cs="Arial"/>
          <w:i/>
          <w:sz w:val="22"/>
          <w:szCs w:val="22"/>
        </w:rPr>
        <w:t xml:space="preserve">pto la propuesta conciliatoria y las sumas </w:t>
      </w:r>
      <w:r w:rsidR="00F019EB" w:rsidRPr="00612A75">
        <w:rPr>
          <w:rFonts w:ascii="Verdana" w:hAnsi="Verdana" w:cs="Arial"/>
          <w:i/>
          <w:sz w:val="22"/>
          <w:szCs w:val="22"/>
        </w:rPr>
        <w:t>deberán</w:t>
      </w:r>
      <w:r w:rsidR="00490AFE" w:rsidRPr="00612A75">
        <w:rPr>
          <w:rFonts w:ascii="Verdana" w:hAnsi="Verdana" w:cs="Arial"/>
          <w:i/>
          <w:sz w:val="22"/>
          <w:szCs w:val="22"/>
        </w:rPr>
        <w:t xml:space="preserve"> ser consignadas en la cuenta de ahorros Bancolomb</w:t>
      </w:r>
      <w:r w:rsidR="00F019EB" w:rsidRPr="00612A75">
        <w:rPr>
          <w:rFonts w:ascii="Verdana" w:hAnsi="Verdana" w:cs="Arial"/>
          <w:i/>
          <w:sz w:val="22"/>
          <w:szCs w:val="22"/>
        </w:rPr>
        <w:t>i</w:t>
      </w:r>
      <w:r w:rsidR="00490AFE" w:rsidRPr="00612A75">
        <w:rPr>
          <w:rFonts w:ascii="Verdana" w:hAnsi="Verdana" w:cs="Arial"/>
          <w:i/>
          <w:sz w:val="22"/>
          <w:szCs w:val="22"/>
        </w:rPr>
        <w:t>a No 28078978009 a nombre de SINTRACORP. Con el pago de estas sumas la E.S.E HO</w:t>
      </w:r>
      <w:r w:rsidR="00F019EB" w:rsidRPr="00612A75">
        <w:rPr>
          <w:rFonts w:ascii="Verdana" w:hAnsi="Verdana" w:cs="Arial"/>
          <w:i/>
          <w:sz w:val="22"/>
          <w:szCs w:val="22"/>
        </w:rPr>
        <w:t>S</w:t>
      </w:r>
      <w:r w:rsidR="00490AFE" w:rsidRPr="00612A75">
        <w:rPr>
          <w:rFonts w:ascii="Verdana" w:hAnsi="Verdana" w:cs="Arial"/>
          <w:i/>
          <w:sz w:val="22"/>
          <w:szCs w:val="22"/>
        </w:rPr>
        <w:t>PITAL LA MERCE</w:t>
      </w:r>
      <w:r w:rsidR="00F019EB" w:rsidRPr="00612A75">
        <w:rPr>
          <w:rFonts w:ascii="Verdana" w:hAnsi="Verdana" w:cs="Arial"/>
          <w:i/>
          <w:sz w:val="22"/>
          <w:szCs w:val="22"/>
        </w:rPr>
        <w:t>D</w:t>
      </w:r>
      <w:r w:rsidR="00490AFE" w:rsidRPr="00612A75">
        <w:rPr>
          <w:rFonts w:ascii="Verdana" w:hAnsi="Verdana" w:cs="Arial"/>
          <w:i/>
          <w:sz w:val="22"/>
          <w:szCs w:val="22"/>
        </w:rPr>
        <w:t xml:space="preserve"> DE CIUDA</w:t>
      </w:r>
      <w:r w:rsidR="00F019EB" w:rsidRPr="00612A75">
        <w:rPr>
          <w:rFonts w:ascii="Verdana" w:hAnsi="Verdana" w:cs="Arial"/>
          <w:i/>
          <w:sz w:val="22"/>
          <w:szCs w:val="22"/>
        </w:rPr>
        <w:t>D</w:t>
      </w:r>
      <w:r w:rsidR="00490AFE" w:rsidRPr="00612A75">
        <w:rPr>
          <w:rFonts w:ascii="Verdana" w:hAnsi="Verdana" w:cs="Arial"/>
          <w:i/>
          <w:sz w:val="22"/>
          <w:szCs w:val="22"/>
        </w:rPr>
        <w:t xml:space="preserve"> </w:t>
      </w:r>
      <w:r w:rsidR="00F019EB" w:rsidRPr="00612A75">
        <w:rPr>
          <w:rFonts w:ascii="Verdana" w:hAnsi="Verdana" w:cs="Arial"/>
          <w:i/>
          <w:sz w:val="22"/>
          <w:szCs w:val="22"/>
        </w:rPr>
        <w:t>BOLÍVAR</w:t>
      </w:r>
      <w:r w:rsidR="00490AFE" w:rsidRPr="00612A75">
        <w:rPr>
          <w:rFonts w:ascii="Verdana" w:hAnsi="Verdana" w:cs="Arial"/>
          <w:i/>
          <w:sz w:val="22"/>
          <w:szCs w:val="22"/>
        </w:rPr>
        <w:t>, queda a paz y salvo por todo con</w:t>
      </w:r>
      <w:r w:rsidR="00F019EB" w:rsidRPr="00612A75">
        <w:rPr>
          <w:rFonts w:ascii="Verdana" w:hAnsi="Verdana" w:cs="Arial"/>
          <w:i/>
          <w:sz w:val="22"/>
          <w:szCs w:val="22"/>
        </w:rPr>
        <w:t>cep</w:t>
      </w:r>
      <w:r w:rsidR="00490AFE" w:rsidRPr="00612A75">
        <w:rPr>
          <w:rFonts w:ascii="Verdana" w:hAnsi="Verdana" w:cs="Arial"/>
          <w:i/>
          <w:sz w:val="22"/>
          <w:szCs w:val="22"/>
        </w:rPr>
        <w:t>to con el sindicato SINTRACORP</w:t>
      </w:r>
      <w:r w:rsidR="00F019EB" w:rsidRPr="00612A75">
        <w:rPr>
          <w:rFonts w:ascii="Verdana" w:hAnsi="Verdana" w:cs="Arial"/>
          <w:i/>
          <w:sz w:val="22"/>
          <w:szCs w:val="22"/>
        </w:rPr>
        <w:t>.”</w:t>
      </w:r>
    </w:p>
    <w:p w:rsidR="00194F80" w:rsidRPr="00612A75" w:rsidRDefault="00194F80" w:rsidP="00194F80">
      <w:pPr>
        <w:spacing w:line="300" w:lineRule="auto"/>
        <w:ind w:left="240" w:right="320"/>
        <w:jc w:val="both"/>
        <w:rPr>
          <w:rFonts w:ascii="Verdana" w:hAnsi="Verdana" w:cs="Arial"/>
          <w:i/>
          <w:sz w:val="22"/>
          <w:szCs w:val="22"/>
        </w:rPr>
      </w:pPr>
    </w:p>
    <w:p w:rsidR="00194F80" w:rsidRPr="00612A75" w:rsidRDefault="00194F80" w:rsidP="00194F80">
      <w:pPr>
        <w:pStyle w:val="Ttulo6"/>
        <w:tabs>
          <w:tab w:val="left" w:pos="1211"/>
        </w:tabs>
        <w:spacing w:before="0" w:after="0" w:line="300" w:lineRule="auto"/>
        <w:ind w:left="360"/>
        <w:contextualSpacing/>
        <w:jc w:val="center"/>
        <w:rPr>
          <w:rFonts w:ascii="Verdana" w:hAnsi="Verdana" w:cs="Arial"/>
          <w:sz w:val="24"/>
          <w:szCs w:val="24"/>
        </w:rPr>
      </w:pPr>
      <w:r w:rsidRPr="00612A75">
        <w:rPr>
          <w:rFonts w:ascii="Verdana" w:hAnsi="Verdana" w:cs="Arial"/>
          <w:sz w:val="24"/>
          <w:szCs w:val="24"/>
        </w:rPr>
        <w:t>4. TRAMITE</w:t>
      </w:r>
    </w:p>
    <w:p w:rsidR="00194F80" w:rsidRPr="00612A75" w:rsidRDefault="00194F80" w:rsidP="00194F80">
      <w:pPr>
        <w:pStyle w:val="Ttulo6"/>
        <w:tabs>
          <w:tab w:val="left" w:pos="1211"/>
        </w:tabs>
        <w:spacing w:before="0" w:after="0" w:line="300" w:lineRule="auto"/>
        <w:ind w:left="360"/>
        <w:contextualSpacing/>
        <w:jc w:val="center"/>
        <w:rPr>
          <w:rFonts w:ascii="Verdana" w:hAnsi="Verdana" w:cs="Arial"/>
          <w:sz w:val="24"/>
          <w:szCs w:val="24"/>
        </w:rPr>
      </w:pPr>
    </w:p>
    <w:p w:rsidR="00194F80" w:rsidRPr="00612A75" w:rsidRDefault="00194F80" w:rsidP="00194F80">
      <w:pPr>
        <w:spacing w:line="276" w:lineRule="auto"/>
        <w:ind w:left="360" w:hanging="360"/>
        <w:jc w:val="both"/>
        <w:rPr>
          <w:rFonts w:ascii="Verdana" w:hAnsi="Verdana" w:cs="Arial"/>
          <w:szCs w:val="24"/>
        </w:rPr>
      </w:pPr>
      <w:r w:rsidRPr="00612A75">
        <w:rPr>
          <w:rFonts w:ascii="Verdana" w:hAnsi="Verdana" w:cs="Arial"/>
          <w:szCs w:val="24"/>
          <w:lang w:val="es-CO"/>
        </w:rPr>
        <w:t>1.</w:t>
      </w:r>
      <w:r w:rsidRPr="00612A75">
        <w:rPr>
          <w:rFonts w:ascii="Verdana" w:hAnsi="Verdana" w:cs="Arial"/>
          <w:szCs w:val="24"/>
          <w:lang w:val="es-CO"/>
        </w:rPr>
        <w:tab/>
        <w:t xml:space="preserve"> La Solicitud de convocatoria a conciliación Extrajudicial fue presentada </w:t>
      </w:r>
      <w:r w:rsidRPr="00612A75">
        <w:rPr>
          <w:rFonts w:ascii="Verdana" w:hAnsi="Verdana" w:cs="Arial"/>
          <w:szCs w:val="24"/>
        </w:rPr>
        <w:t>el 1</w:t>
      </w:r>
      <w:r w:rsidR="00DB1349" w:rsidRPr="00612A75">
        <w:rPr>
          <w:rFonts w:ascii="Verdana" w:hAnsi="Verdana" w:cs="Arial"/>
          <w:szCs w:val="24"/>
        </w:rPr>
        <w:t>4</w:t>
      </w:r>
      <w:r w:rsidRPr="00612A75">
        <w:rPr>
          <w:rFonts w:ascii="Verdana" w:hAnsi="Verdana" w:cs="Arial"/>
          <w:szCs w:val="24"/>
        </w:rPr>
        <w:t xml:space="preserve"> de </w:t>
      </w:r>
      <w:r w:rsidR="00DB1349" w:rsidRPr="00612A75">
        <w:rPr>
          <w:rFonts w:ascii="Verdana" w:hAnsi="Verdana" w:cs="Arial"/>
          <w:szCs w:val="24"/>
        </w:rPr>
        <w:t>mayo</w:t>
      </w:r>
      <w:r w:rsidRPr="00612A75">
        <w:rPr>
          <w:rFonts w:ascii="Verdana" w:hAnsi="Verdana" w:cs="Arial"/>
          <w:szCs w:val="24"/>
        </w:rPr>
        <w:t xml:space="preserve"> de</w:t>
      </w:r>
      <w:r w:rsidR="00DB1349" w:rsidRPr="00612A75">
        <w:rPr>
          <w:rFonts w:ascii="Verdana" w:hAnsi="Verdana" w:cs="Arial"/>
          <w:szCs w:val="24"/>
        </w:rPr>
        <w:t>l</w:t>
      </w:r>
      <w:r w:rsidRPr="00612A75">
        <w:rPr>
          <w:rFonts w:ascii="Verdana" w:hAnsi="Verdana" w:cs="Arial"/>
          <w:szCs w:val="24"/>
        </w:rPr>
        <w:t xml:space="preserve"> 201</w:t>
      </w:r>
      <w:r w:rsidR="00DB1349" w:rsidRPr="00612A75">
        <w:rPr>
          <w:rFonts w:ascii="Verdana" w:hAnsi="Verdana" w:cs="Arial"/>
          <w:szCs w:val="24"/>
        </w:rPr>
        <w:t>4</w:t>
      </w:r>
      <w:r w:rsidRPr="00612A75">
        <w:rPr>
          <w:rFonts w:ascii="Verdana" w:hAnsi="Verdana" w:cs="Arial"/>
          <w:szCs w:val="24"/>
        </w:rPr>
        <w:t xml:space="preserve"> por l</w:t>
      </w:r>
      <w:r w:rsidR="00DB1349" w:rsidRPr="00612A75">
        <w:rPr>
          <w:rFonts w:ascii="Verdana" w:hAnsi="Verdana" w:cs="Arial"/>
          <w:szCs w:val="24"/>
        </w:rPr>
        <w:t>a apoderada</w:t>
      </w:r>
      <w:r w:rsidRPr="00612A75">
        <w:rPr>
          <w:rFonts w:ascii="Verdana" w:hAnsi="Verdana" w:cs="Arial"/>
          <w:szCs w:val="24"/>
        </w:rPr>
        <w:t xml:space="preserve"> judicial del </w:t>
      </w:r>
      <w:r w:rsidR="00DB1349" w:rsidRPr="00612A75">
        <w:rPr>
          <w:rFonts w:ascii="Verdana" w:hAnsi="Verdana" w:cs="Arial"/>
          <w:b/>
          <w:iCs/>
          <w:szCs w:val="24"/>
        </w:rPr>
        <w:t>SINDICATO DE LA CORPORACIÓN ESPECIALIZADA EN SALUD-SINTRACORP</w:t>
      </w:r>
      <w:r w:rsidR="006444A2" w:rsidRPr="00612A75">
        <w:rPr>
          <w:rFonts w:ascii="Verdana" w:hAnsi="Verdana" w:cs="Arial"/>
          <w:b/>
          <w:iCs/>
          <w:szCs w:val="24"/>
        </w:rPr>
        <w:t xml:space="preserve"> </w:t>
      </w:r>
      <w:r w:rsidRPr="00612A75">
        <w:rPr>
          <w:rFonts w:ascii="Verdana" w:hAnsi="Verdana" w:cs="Arial"/>
          <w:szCs w:val="24"/>
        </w:rPr>
        <w:t xml:space="preserve">ante la Procuraduría Judicial Administrativa, para que se llevara a cabo una audiencia de Conciliación Prejudicial entre convocante y </w:t>
      </w:r>
      <w:r w:rsidRPr="00612A75">
        <w:rPr>
          <w:rFonts w:ascii="Verdana" w:hAnsi="Verdana" w:cs="Arial"/>
          <w:szCs w:val="24"/>
          <w:lang w:val="es-CO"/>
        </w:rPr>
        <w:t xml:space="preserve">la </w:t>
      </w:r>
      <w:r w:rsidRPr="00612A75">
        <w:rPr>
          <w:rFonts w:ascii="Verdana" w:hAnsi="Verdana" w:cs="Arial"/>
          <w:b/>
          <w:iCs/>
          <w:szCs w:val="24"/>
        </w:rPr>
        <w:t xml:space="preserve">E.S.E. HOSPITAL LA MERCED DE CIUDAD BOLÍVAR </w:t>
      </w:r>
      <w:r w:rsidRPr="00612A75">
        <w:rPr>
          <w:rFonts w:ascii="Verdana" w:hAnsi="Verdana" w:cs="Arial"/>
          <w:szCs w:val="24"/>
        </w:rPr>
        <w:t xml:space="preserve">(convocados). </w:t>
      </w:r>
    </w:p>
    <w:p w:rsidR="00194F80" w:rsidRPr="00612A75" w:rsidRDefault="00194F80" w:rsidP="00194F80">
      <w:pPr>
        <w:spacing w:line="276" w:lineRule="auto"/>
        <w:ind w:left="360"/>
        <w:jc w:val="both"/>
        <w:rPr>
          <w:rFonts w:ascii="Verdana" w:hAnsi="Verdana" w:cs="Bookman Old Style"/>
          <w:color w:val="221D21"/>
          <w:szCs w:val="24"/>
          <w:lang w:val="es-ES"/>
        </w:rPr>
      </w:pPr>
    </w:p>
    <w:p w:rsidR="00194F80" w:rsidRPr="00612A75" w:rsidRDefault="00194F80" w:rsidP="00D047A7">
      <w:pPr>
        <w:pStyle w:val="Textoindependiente"/>
        <w:numPr>
          <w:ilvl w:val="0"/>
          <w:numId w:val="4"/>
        </w:numPr>
        <w:spacing w:line="300" w:lineRule="auto"/>
        <w:rPr>
          <w:rFonts w:ascii="Verdana" w:hAnsi="Verdana"/>
        </w:rPr>
      </w:pPr>
      <w:r w:rsidRPr="00612A75">
        <w:rPr>
          <w:rFonts w:ascii="Verdana" w:hAnsi="Verdana"/>
        </w:rPr>
        <w:t xml:space="preserve">Dicha solicitud fue asignada a la Procuraduría </w:t>
      </w:r>
      <w:r w:rsidR="00BD37B1" w:rsidRPr="00612A75">
        <w:rPr>
          <w:rFonts w:ascii="Verdana" w:hAnsi="Verdana"/>
        </w:rPr>
        <w:t>22</w:t>
      </w:r>
      <w:r w:rsidRPr="00612A75">
        <w:rPr>
          <w:rFonts w:ascii="Verdana" w:hAnsi="Verdana"/>
        </w:rPr>
        <w:t>2 Judicial II para asuntos Administrativos, quien mediante auto del 1</w:t>
      </w:r>
      <w:r w:rsidR="00BD37B1" w:rsidRPr="00612A75">
        <w:rPr>
          <w:rFonts w:ascii="Verdana" w:hAnsi="Verdana"/>
        </w:rPr>
        <w:t>6</w:t>
      </w:r>
      <w:r w:rsidRPr="00612A75">
        <w:rPr>
          <w:rFonts w:ascii="Verdana" w:hAnsi="Verdana"/>
        </w:rPr>
        <w:t xml:space="preserve"> de </w:t>
      </w:r>
      <w:r w:rsidR="00BD37B1" w:rsidRPr="00612A75">
        <w:rPr>
          <w:rFonts w:ascii="Verdana" w:hAnsi="Verdana"/>
        </w:rPr>
        <w:t>julio</w:t>
      </w:r>
      <w:r w:rsidRPr="00612A75">
        <w:rPr>
          <w:rFonts w:ascii="Verdana" w:hAnsi="Verdana"/>
        </w:rPr>
        <w:t xml:space="preserve"> de</w:t>
      </w:r>
      <w:r w:rsidR="00BD37B1" w:rsidRPr="00612A75">
        <w:rPr>
          <w:rFonts w:ascii="Verdana" w:hAnsi="Verdana"/>
        </w:rPr>
        <w:t>l</w:t>
      </w:r>
      <w:r w:rsidRPr="00612A75">
        <w:rPr>
          <w:rFonts w:ascii="Verdana" w:hAnsi="Verdana"/>
        </w:rPr>
        <w:t xml:space="preserve"> 201</w:t>
      </w:r>
      <w:r w:rsidR="00BD37B1" w:rsidRPr="00612A75">
        <w:rPr>
          <w:rFonts w:ascii="Verdana" w:hAnsi="Verdana"/>
        </w:rPr>
        <w:t>4</w:t>
      </w:r>
      <w:r w:rsidRPr="00612A75">
        <w:rPr>
          <w:rFonts w:ascii="Verdana" w:hAnsi="Verdana"/>
        </w:rPr>
        <w:t xml:space="preserve">, admitió la solicitud y fijo fecha para la audiencia de conciliación. (folios </w:t>
      </w:r>
      <w:r w:rsidR="00BD37B1" w:rsidRPr="00612A75">
        <w:rPr>
          <w:rFonts w:ascii="Verdana" w:hAnsi="Verdana"/>
        </w:rPr>
        <w:t>75</w:t>
      </w:r>
      <w:r w:rsidRPr="00612A75">
        <w:rPr>
          <w:rFonts w:ascii="Verdana" w:hAnsi="Verdana"/>
        </w:rPr>
        <w:t>).</w:t>
      </w:r>
    </w:p>
    <w:p w:rsidR="00194F80" w:rsidRPr="00612A75" w:rsidRDefault="00194F80" w:rsidP="00194F80">
      <w:pPr>
        <w:pStyle w:val="Textoindependiente"/>
        <w:spacing w:line="300" w:lineRule="auto"/>
        <w:rPr>
          <w:rFonts w:ascii="Verdana" w:hAnsi="Verdana"/>
        </w:rPr>
      </w:pPr>
    </w:p>
    <w:p w:rsidR="00194F80" w:rsidRPr="00612A75" w:rsidRDefault="00194F80" w:rsidP="00D047A7">
      <w:pPr>
        <w:pStyle w:val="Textoindependiente"/>
        <w:numPr>
          <w:ilvl w:val="0"/>
          <w:numId w:val="4"/>
        </w:numPr>
        <w:spacing w:line="300" w:lineRule="auto"/>
        <w:rPr>
          <w:rFonts w:ascii="Verdana" w:hAnsi="Verdana"/>
        </w:rPr>
      </w:pPr>
      <w:r w:rsidRPr="00612A75">
        <w:rPr>
          <w:rFonts w:ascii="Verdana" w:hAnsi="Verdana"/>
        </w:rPr>
        <w:t>El día el día 1</w:t>
      </w:r>
      <w:r w:rsidR="00BD37B1" w:rsidRPr="00612A75">
        <w:rPr>
          <w:rFonts w:ascii="Verdana" w:hAnsi="Verdana"/>
        </w:rPr>
        <w:t>1</w:t>
      </w:r>
      <w:r w:rsidRPr="00612A75">
        <w:rPr>
          <w:rFonts w:ascii="Verdana" w:hAnsi="Verdana"/>
        </w:rPr>
        <w:t xml:space="preserve"> de </w:t>
      </w:r>
      <w:r w:rsidR="006444A2" w:rsidRPr="00612A75">
        <w:rPr>
          <w:rFonts w:ascii="Verdana" w:hAnsi="Verdana"/>
        </w:rPr>
        <w:t>a</w:t>
      </w:r>
      <w:r w:rsidR="00BD37B1" w:rsidRPr="00612A75">
        <w:rPr>
          <w:rFonts w:ascii="Verdana" w:hAnsi="Verdana"/>
        </w:rPr>
        <w:t>gosto</w:t>
      </w:r>
      <w:r w:rsidRPr="00612A75">
        <w:rPr>
          <w:rFonts w:ascii="Verdana" w:hAnsi="Verdana"/>
        </w:rPr>
        <w:t xml:space="preserve"> de</w:t>
      </w:r>
      <w:r w:rsidR="00BD37B1" w:rsidRPr="00612A75">
        <w:rPr>
          <w:rFonts w:ascii="Verdana" w:hAnsi="Verdana"/>
        </w:rPr>
        <w:t>l</w:t>
      </w:r>
      <w:r w:rsidRPr="00612A75">
        <w:rPr>
          <w:rFonts w:ascii="Verdana" w:hAnsi="Verdana"/>
        </w:rPr>
        <w:t xml:space="preserve"> 201</w:t>
      </w:r>
      <w:r w:rsidR="00BD37B1" w:rsidRPr="00612A75">
        <w:rPr>
          <w:rFonts w:ascii="Verdana" w:hAnsi="Verdana"/>
        </w:rPr>
        <w:t>4</w:t>
      </w:r>
      <w:r w:rsidRPr="00612A75">
        <w:rPr>
          <w:rFonts w:ascii="Verdana" w:hAnsi="Verdana"/>
        </w:rPr>
        <w:t xml:space="preserve">, se </w:t>
      </w:r>
      <w:r w:rsidR="00BD37B1" w:rsidRPr="00612A75">
        <w:rPr>
          <w:rFonts w:ascii="Verdana" w:hAnsi="Verdana"/>
        </w:rPr>
        <w:t>llevó</w:t>
      </w:r>
      <w:r w:rsidRPr="00612A75">
        <w:rPr>
          <w:rFonts w:ascii="Verdana" w:hAnsi="Verdana"/>
        </w:rPr>
        <w:t xml:space="preserve"> a cabo la audiencia de conciliación prejudicial. (Folio</w:t>
      </w:r>
      <w:r w:rsidR="006444A2" w:rsidRPr="00612A75">
        <w:rPr>
          <w:rFonts w:ascii="Verdana" w:hAnsi="Verdana"/>
        </w:rPr>
        <w:t>s</w:t>
      </w:r>
      <w:r w:rsidRPr="00612A75">
        <w:rPr>
          <w:rFonts w:ascii="Verdana" w:hAnsi="Verdana"/>
        </w:rPr>
        <w:t xml:space="preserve"> </w:t>
      </w:r>
      <w:r w:rsidR="00BD37B1" w:rsidRPr="00612A75">
        <w:rPr>
          <w:rFonts w:ascii="Verdana" w:hAnsi="Verdana"/>
        </w:rPr>
        <w:t>3</w:t>
      </w:r>
      <w:r w:rsidRPr="00612A75">
        <w:rPr>
          <w:rFonts w:ascii="Verdana" w:hAnsi="Verdana"/>
        </w:rPr>
        <w:t>-</w:t>
      </w:r>
      <w:r w:rsidR="00BD37B1" w:rsidRPr="00612A75">
        <w:rPr>
          <w:rFonts w:ascii="Verdana" w:hAnsi="Verdana"/>
        </w:rPr>
        <w:t>5</w:t>
      </w:r>
      <w:r w:rsidRPr="00612A75">
        <w:rPr>
          <w:rFonts w:ascii="Verdana" w:hAnsi="Verdana"/>
        </w:rPr>
        <w:t>).</w:t>
      </w:r>
    </w:p>
    <w:p w:rsidR="00194F80" w:rsidRPr="00612A75" w:rsidRDefault="00194F80" w:rsidP="00194F80">
      <w:pPr>
        <w:pStyle w:val="Textoindependiente"/>
        <w:spacing w:line="300" w:lineRule="auto"/>
        <w:rPr>
          <w:rFonts w:ascii="Verdana" w:hAnsi="Verdana"/>
        </w:rPr>
      </w:pPr>
    </w:p>
    <w:p w:rsidR="00194F80" w:rsidRPr="00612A75" w:rsidRDefault="00194F80" w:rsidP="00D047A7">
      <w:pPr>
        <w:pStyle w:val="Textoindependiente"/>
        <w:numPr>
          <w:ilvl w:val="0"/>
          <w:numId w:val="4"/>
        </w:numPr>
        <w:spacing w:line="300" w:lineRule="auto"/>
        <w:rPr>
          <w:rFonts w:ascii="Verdana" w:hAnsi="Verdana"/>
        </w:rPr>
      </w:pPr>
      <w:r w:rsidRPr="00612A75">
        <w:rPr>
          <w:rFonts w:ascii="Verdana" w:hAnsi="Verdana"/>
        </w:rPr>
        <w:t xml:space="preserve">Mediante oficio que se fecha del </w:t>
      </w:r>
      <w:r w:rsidR="00782772" w:rsidRPr="00612A75">
        <w:rPr>
          <w:rFonts w:ascii="Verdana" w:hAnsi="Verdana"/>
        </w:rPr>
        <w:t>15</w:t>
      </w:r>
      <w:r w:rsidRPr="00612A75">
        <w:rPr>
          <w:rFonts w:ascii="Verdana" w:hAnsi="Verdana"/>
        </w:rPr>
        <w:t xml:space="preserve"> de </w:t>
      </w:r>
      <w:r w:rsidR="006444A2" w:rsidRPr="00612A75">
        <w:rPr>
          <w:rFonts w:ascii="Verdana" w:hAnsi="Verdana"/>
        </w:rPr>
        <w:t>a</w:t>
      </w:r>
      <w:r w:rsidR="00782772" w:rsidRPr="00612A75">
        <w:rPr>
          <w:rFonts w:ascii="Verdana" w:hAnsi="Verdana"/>
        </w:rPr>
        <w:t>gosto</w:t>
      </w:r>
      <w:r w:rsidRPr="00612A75">
        <w:rPr>
          <w:rFonts w:ascii="Verdana" w:hAnsi="Verdana"/>
        </w:rPr>
        <w:t xml:space="preserve"> de</w:t>
      </w:r>
      <w:r w:rsidR="00782772" w:rsidRPr="00612A75">
        <w:rPr>
          <w:rFonts w:ascii="Verdana" w:hAnsi="Verdana"/>
        </w:rPr>
        <w:t>l</w:t>
      </w:r>
      <w:r w:rsidRPr="00612A75">
        <w:rPr>
          <w:rFonts w:ascii="Verdana" w:hAnsi="Verdana"/>
        </w:rPr>
        <w:t xml:space="preserve"> 201</w:t>
      </w:r>
      <w:r w:rsidR="00782772" w:rsidRPr="00612A75">
        <w:rPr>
          <w:rFonts w:ascii="Verdana" w:hAnsi="Verdana"/>
        </w:rPr>
        <w:t>4</w:t>
      </w:r>
      <w:r w:rsidRPr="00612A75">
        <w:rPr>
          <w:rFonts w:ascii="Verdana" w:hAnsi="Verdana"/>
        </w:rPr>
        <w:t xml:space="preserve"> la Procuraduría Judicial</w:t>
      </w:r>
      <w:r w:rsidR="003040BE" w:rsidRPr="00612A75">
        <w:rPr>
          <w:rFonts w:ascii="Verdana" w:hAnsi="Verdana"/>
        </w:rPr>
        <w:t xml:space="preserve"> </w:t>
      </w:r>
      <w:r w:rsidR="00782772" w:rsidRPr="00612A75">
        <w:rPr>
          <w:rFonts w:ascii="Verdana" w:hAnsi="Verdana"/>
        </w:rPr>
        <w:t>22</w:t>
      </w:r>
      <w:r w:rsidRPr="00612A75">
        <w:rPr>
          <w:rFonts w:ascii="Verdana" w:hAnsi="Verdana"/>
        </w:rPr>
        <w:t xml:space="preserve">2 para Asuntos Administrativos, remite a los jueces administrativos del Circuito reparto la solicitud de conciliación, a fin de que se realice el correspondiente control de legalidad. (folio </w:t>
      </w:r>
      <w:r w:rsidR="00782772" w:rsidRPr="00612A75">
        <w:rPr>
          <w:rFonts w:ascii="Verdana" w:hAnsi="Verdana"/>
        </w:rPr>
        <w:t>7</w:t>
      </w:r>
      <w:r w:rsidRPr="00612A75">
        <w:rPr>
          <w:rFonts w:ascii="Verdana" w:hAnsi="Verdana"/>
        </w:rPr>
        <w:t>7).</w:t>
      </w:r>
    </w:p>
    <w:p w:rsidR="00194F80" w:rsidRPr="00612A75" w:rsidRDefault="00194F80" w:rsidP="00194F80">
      <w:pPr>
        <w:pStyle w:val="Textoindependiente"/>
        <w:spacing w:line="300" w:lineRule="auto"/>
        <w:rPr>
          <w:rFonts w:ascii="Verdana" w:hAnsi="Verdana"/>
        </w:rPr>
      </w:pPr>
    </w:p>
    <w:p w:rsidR="00194F80" w:rsidRPr="00612A75" w:rsidRDefault="00194F80" w:rsidP="00D047A7">
      <w:pPr>
        <w:pStyle w:val="Textoindependiente"/>
        <w:numPr>
          <w:ilvl w:val="0"/>
          <w:numId w:val="4"/>
        </w:numPr>
        <w:spacing w:line="300" w:lineRule="auto"/>
        <w:rPr>
          <w:rFonts w:ascii="Verdana" w:hAnsi="Verdana"/>
        </w:rPr>
      </w:pPr>
      <w:r w:rsidRPr="00612A75">
        <w:rPr>
          <w:rFonts w:ascii="Verdana" w:hAnsi="Verdana"/>
        </w:rPr>
        <w:t xml:space="preserve">El día </w:t>
      </w:r>
      <w:r w:rsidR="00782772" w:rsidRPr="00612A75">
        <w:rPr>
          <w:rFonts w:ascii="Verdana" w:hAnsi="Verdana"/>
        </w:rPr>
        <w:t>19</w:t>
      </w:r>
      <w:r w:rsidRPr="00612A75">
        <w:rPr>
          <w:rFonts w:ascii="Verdana" w:hAnsi="Verdana"/>
        </w:rPr>
        <w:t xml:space="preserve"> de </w:t>
      </w:r>
      <w:r w:rsidR="003040BE" w:rsidRPr="00612A75">
        <w:rPr>
          <w:rFonts w:ascii="Verdana" w:hAnsi="Verdana"/>
        </w:rPr>
        <w:t xml:space="preserve">agosto </w:t>
      </w:r>
      <w:r w:rsidRPr="00612A75">
        <w:rPr>
          <w:rFonts w:ascii="Verdana" w:hAnsi="Verdana"/>
        </w:rPr>
        <w:t xml:space="preserve">de la presente anualidad es asignado dicho expediente a ésta Agencia Judicial, para su estudio. (Folio </w:t>
      </w:r>
      <w:r w:rsidR="00782772" w:rsidRPr="00612A75">
        <w:rPr>
          <w:rFonts w:ascii="Verdana" w:hAnsi="Verdana"/>
        </w:rPr>
        <w:t>7</w:t>
      </w:r>
      <w:r w:rsidRPr="00612A75">
        <w:rPr>
          <w:rFonts w:ascii="Verdana" w:hAnsi="Verdana"/>
        </w:rPr>
        <w:t>8)</w:t>
      </w:r>
    </w:p>
    <w:p w:rsidR="00194F80" w:rsidRPr="00612A75" w:rsidRDefault="00194F80" w:rsidP="00194F80">
      <w:pPr>
        <w:pStyle w:val="Ttulo6"/>
        <w:tabs>
          <w:tab w:val="left" w:pos="1211"/>
        </w:tabs>
        <w:spacing w:before="0" w:after="0" w:line="300" w:lineRule="auto"/>
        <w:ind w:left="360"/>
        <w:contextualSpacing/>
        <w:jc w:val="center"/>
        <w:rPr>
          <w:rFonts w:ascii="Verdana" w:hAnsi="Verdana" w:cs="Arial"/>
          <w:sz w:val="24"/>
          <w:szCs w:val="24"/>
        </w:rPr>
      </w:pPr>
    </w:p>
    <w:p w:rsidR="00194F80" w:rsidRPr="00612A75" w:rsidRDefault="00194F80" w:rsidP="00194F80">
      <w:pPr>
        <w:spacing w:line="300" w:lineRule="auto"/>
        <w:ind w:left="720"/>
        <w:jc w:val="both"/>
        <w:rPr>
          <w:rFonts w:ascii="Verdana" w:hAnsi="Verdana" w:cs="Arial"/>
          <w:szCs w:val="24"/>
        </w:rPr>
      </w:pPr>
    </w:p>
    <w:p w:rsidR="00715A18" w:rsidRPr="00612A75" w:rsidRDefault="00715A18" w:rsidP="00715A18">
      <w:pPr>
        <w:numPr>
          <w:ilvl w:val="12"/>
          <w:numId w:val="0"/>
        </w:numPr>
        <w:spacing w:line="276" w:lineRule="auto"/>
        <w:jc w:val="center"/>
        <w:rPr>
          <w:rFonts w:ascii="Verdana" w:hAnsi="Verdana" w:cs="Verdana"/>
          <w:b/>
          <w:bCs/>
          <w:szCs w:val="24"/>
        </w:rPr>
      </w:pPr>
      <w:r w:rsidRPr="00612A75">
        <w:rPr>
          <w:rFonts w:ascii="Verdana" w:hAnsi="Verdana" w:cs="Verdana"/>
          <w:b/>
          <w:bCs/>
          <w:szCs w:val="24"/>
        </w:rPr>
        <w:t>II. CONSIDERACIONES</w:t>
      </w:r>
    </w:p>
    <w:p w:rsidR="00715A18" w:rsidRPr="00612A75" w:rsidRDefault="00715A18" w:rsidP="00715A18">
      <w:pPr>
        <w:spacing w:line="276" w:lineRule="auto"/>
        <w:jc w:val="both"/>
        <w:rPr>
          <w:rFonts w:ascii="Verdana" w:hAnsi="Verdana" w:cs="Verdana"/>
          <w:szCs w:val="24"/>
        </w:rPr>
      </w:pPr>
    </w:p>
    <w:p w:rsidR="00715A18" w:rsidRPr="00612A75" w:rsidRDefault="00715A18" w:rsidP="00715A18">
      <w:pPr>
        <w:overflowPunct/>
        <w:spacing w:line="276" w:lineRule="auto"/>
        <w:jc w:val="both"/>
        <w:textAlignment w:val="auto"/>
        <w:rPr>
          <w:rFonts w:ascii="Verdana" w:hAnsi="Verdana" w:cs="Verdana"/>
          <w:b/>
          <w:bCs/>
          <w:spacing w:val="20"/>
          <w:szCs w:val="24"/>
          <w:lang w:val="es-CO"/>
        </w:rPr>
      </w:pPr>
      <w:r w:rsidRPr="00612A75">
        <w:rPr>
          <w:rFonts w:ascii="Verdana" w:hAnsi="Verdana" w:cs="Verdana"/>
          <w:b/>
          <w:bCs/>
          <w:szCs w:val="24"/>
          <w:lang w:val="es-ES"/>
        </w:rPr>
        <w:t xml:space="preserve">1. </w:t>
      </w:r>
      <w:r w:rsidRPr="00612A75">
        <w:rPr>
          <w:rFonts w:ascii="Verdana" w:hAnsi="Verdana" w:cs="Verdana"/>
          <w:b/>
          <w:bCs/>
          <w:spacing w:val="20"/>
          <w:szCs w:val="24"/>
          <w:lang w:val="es-CO"/>
        </w:rPr>
        <w:t>Generalidades de la conciliación prejudicial.</w:t>
      </w:r>
    </w:p>
    <w:p w:rsidR="00715A18" w:rsidRPr="00612A75" w:rsidRDefault="00715A18" w:rsidP="00715A18">
      <w:pPr>
        <w:overflowPunct/>
        <w:spacing w:line="276" w:lineRule="auto"/>
        <w:jc w:val="both"/>
        <w:textAlignment w:val="auto"/>
        <w:rPr>
          <w:rFonts w:ascii="Verdana" w:hAnsi="Verdana" w:cs="Verdana"/>
          <w:b/>
          <w:bCs/>
          <w:szCs w:val="24"/>
          <w:lang w:val="es-ES"/>
        </w:rPr>
      </w:pP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r w:rsidRPr="00612A75">
        <w:rPr>
          <w:rFonts w:ascii="Verdana" w:hAnsi="Verdana" w:cs="Verdana"/>
          <w:szCs w:val="24"/>
          <w:lang w:val="es-CO"/>
        </w:rPr>
        <w:t xml:space="preserve">De acuerdo con la definición que trae el </w:t>
      </w:r>
      <w:r w:rsidRPr="00612A75">
        <w:rPr>
          <w:rFonts w:ascii="Verdana" w:hAnsi="Verdana" w:cs="Verdana"/>
          <w:b/>
          <w:bCs/>
          <w:szCs w:val="24"/>
          <w:lang w:val="es-CO"/>
        </w:rPr>
        <w:t>artículo 64 de la Ley 446 de 1998</w:t>
      </w:r>
      <w:r w:rsidRPr="00612A75">
        <w:rPr>
          <w:rFonts w:ascii="Verdana" w:hAnsi="Verdana" w:cs="Verdana"/>
          <w:szCs w:val="24"/>
          <w:lang w:val="es-CO"/>
        </w:rPr>
        <w:t xml:space="preserve">, la Conciliación “es un mecanismo de resolución de conflictos a través del cual, dos o más personas gestionan por sí mismas la solución </w:t>
      </w:r>
      <w:r w:rsidRPr="00612A75">
        <w:rPr>
          <w:rFonts w:ascii="Verdana" w:hAnsi="Verdana" w:cs="Verdana"/>
          <w:szCs w:val="24"/>
          <w:lang w:val="es-CO"/>
        </w:rPr>
        <w:lastRenderedPageBreak/>
        <w:t xml:space="preserve">de sus diferencias, con la ayuda de un tercero neutral y calificado, denominado conciliador”. </w:t>
      </w:r>
    </w:p>
    <w:p w:rsidR="00715A18" w:rsidRPr="00612A75" w:rsidRDefault="00715A18" w:rsidP="00715A18">
      <w:pPr>
        <w:overflowPunct/>
        <w:autoSpaceDE/>
        <w:autoSpaceDN/>
        <w:adjustRightInd/>
        <w:spacing w:line="276" w:lineRule="auto"/>
        <w:jc w:val="both"/>
        <w:textAlignment w:val="auto"/>
        <w:rPr>
          <w:rFonts w:ascii="Verdana" w:hAnsi="Verdana" w:cs="Verdana"/>
          <w:b/>
          <w:bCs/>
          <w:szCs w:val="24"/>
          <w:lang w:val="es-CO"/>
        </w:rPr>
      </w:pP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r w:rsidRPr="00612A75">
        <w:rPr>
          <w:rFonts w:ascii="Verdana" w:hAnsi="Verdana" w:cs="Verdana"/>
          <w:szCs w:val="24"/>
          <w:lang w:val="es-CO"/>
        </w:rPr>
        <w:t xml:space="preserve">Según lo preceptuado por el </w:t>
      </w:r>
      <w:r w:rsidRPr="00612A75">
        <w:rPr>
          <w:rFonts w:ascii="Verdana" w:hAnsi="Verdana" w:cs="Verdana"/>
          <w:b/>
          <w:bCs/>
          <w:szCs w:val="24"/>
          <w:lang w:val="es-CO"/>
        </w:rPr>
        <w:t>artículo 70 de la Ley 446 de 1998,</w:t>
      </w:r>
      <w:r w:rsidRPr="00612A75">
        <w:rPr>
          <w:rFonts w:ascii="Verdana" w:hAnsi="Verdana" w:cs="Verdana"/>
          <w:szCs w:val="24"/>
          <w:lang w:val="es-CO"/>
        </w:rPr>
        <w:t xml:space="preserve"> las personas jurídicas de derecho público pueden conciliar total o parcialmente en las etapas prejudicial o judicial </w:t>
      </w:r>
      <w:r w:rsidRPr="00612A75">
        <w:rPr>
          <w:rFonts w:ascii="Verdana" w:hAnsi="Verdana" w:cs="Verdana"/>
          <w:i/>
          <w:iCs/>
          <w:szCs w:val="24"/>
          <w:lang w:val="es-CO"/>
        </w:rPr>
        <w:t>“... sobre conflictos</w:t>
      </w:r>
      <w:r w:rsidR="003040BE" w:rsidRPr="00612A75">
        <w:rPr>
          <w:rFonts w:ascii="Verdana" w:hAnsi="Verdana" w:cs="Verdana"/>
          <w:i/>
          <w:iCs/>
          <w:szCs w:val="24"/>
          <w:lang w:val="es-CO"/>
        </w:rPr>
        <w:t xml:space="preserve"> </w:t>
      </w:r>
      <w:r w:rsidRPr="00612A75">
        <w:rPr>
          <w:rFonts w:ascii="Verdana" w:hAnsi="Verdana" w:cs="Verdana"/>
          <w:i/>
          <w:iCs/>
          <w:szCs w:val="24"/>
          <w:lang w:val="es-CO"/>
        </w:rPr>
        <w:t>de carácter particular y contenido económico de que conozca o pueda conocer la jurisdicción de lo contencioso administrativo a través de las acciones previstas en los artículos 85, 86 y 87 del Código Contencioso Administrativo. ...”.</w:t>
      </w:r>
      <w:r w:rsidRPr="00612A75">
        <w:rPr>
          <w:rFonts w:ascii="Verdana" w:hAnsi="Verdana" w:cs="Verdana"/>
          <w:szCs w:val="24"/>
          <w:vertAlign w:val="superscript"/>
          <w:lang w:val="es-CO"/>
        </w:rPr>
        <w:footnoteReference w:id="1"/>
      </w: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p>
    <w:p w:rsidR="00715A18" w:rsidRPr="00612A75" w:rsidRDefault="00715A18" w:rsidP="00715A18">
      <w:pPr>
        <w:overflowPunct/>
        <w:autoSpaceDE/>
        <w:autoSpaceDN/>
        <w:adjustRightInd/>
        <w:spacing w:line="276" w:lineRule="auto"/>
        <w:jc w:val="both"/>
        <w:textAlignment w:val="auto"/>
        <w:rPr>
          <w:rFonts w:ascii="Verdana" w:hAnsi="Verdana" w:cs="Verdana"/>
          <w:i/>
          <w:iCs/>
          <w:szCs w:val="24"/>
          <w:lang w:val="es-CO"/>
        </w:rPr>
      </w:pPr>
      <w:r w:rsidRPr="00612A75">
        <w:rPr>
          <w:rFonts w:ascii="Verdana" w:hAnsi="Verdana" w:cs="Verdana"/>
          <w:szCs w:val="24"/>
          <w:lang w:val="es-CO"/>
        </w:rPr>
        <w:t xml:space="preserve">A su vez el </w:t>
      </w:r>
      <w:r w:rsidRPr="00612A75">
        <w:rPr>
          <w:rFonts w:ascii="Verdana" w:hAnsi="Verdana" w:cs="Verdana"/>
          <w:b/>
          <w:bCs/>
          <w:szCs w:val="24"/>
          <w:lang w:val="es-CO"/>
        </w:rPr>
        <w:t>artículo 80</w:t>
      </w:r>
      <w:r w:rsidRPr="00612A75">
        <w:rPr>
          <w:rFonts w:ascii="Verdana" w:hAnsi="Verdana" w:cs="Verdana"/>
          <w:szCs w:val="24"/>
          <w:lang w:val="es-CO"/>
        </w:rPr>
        <w:t xml:space="preserve"> ibídem, señala que </w:t>
      </w:r>
      <w:r w:rsidRPr="00612A75">
        <w:rPr>
          <w:rFonts w:ascii="Verdana" w:hAnsi="Verdana" w:cs="Verdana"/>
          <w:i/>
          <w:iCs/>
          <w:szCs w:val="24"/>
          <w:lang w:val="es-CO"/>
        </w:rPr>
        <w:t>“Antes de incoar cualquiera de las acciones previstas en los artículos 85, 86 y 87 del Código Contencioso Administrativo, las partes individual o conjuntamente, podrán formular solicitud de conciliación prejudicial, al Agente del Ministerio Público asignado al Juez o Corporación que fuere competente para conocer de aquellas...".</w:t>
      </w:r>
    </w:p>
    <w:p w:rsidR="00715A18" w:rsidRPr="00612A75" w:rsidRDefault="00715A18" w:rsidP="00715A18">
      <w:pPr>
        <w:overflowPunct/>
        <w:autoSpaceDE/>
        <w:autoSpaceDN/>
        <w:adjustRightInd/>
        <w:spacing w:line="276" w:lineRule="auto"/>
        <w:jc w:val="both"/>
        <w:textAlignment w:val="auto"/>
        <w:rPr>
          <w:rFonts w:ascii="Verdana" w:hAnsi="Verdana" w:cs="Verdana"/>
          <w:i/>
          <w:iCs/>
          <w:szCs w:val="24"/>
          <w:lang w:val="es-CO"/>
        </w:rPr>
      </w:pPr>
    </w:p>
    <w:p w:rsidR="00715A18" w:rsidRPr="00612A75" w:rsidRDefault="00715A18" w:rsidP="00715A18">
      <w:pPr>
        <w:suppressAutoHyphens/>
        <w:overflowPunct/>
        <w:autoSpaceDE/>
        <w:autoSpaceDN/>
        <w:adjustRightInd/>
        <w:spacing w:line="276" w:lineRule="auto"/>
        <w:jc w:val="both"/>
        <w:textAlignment w:val="auto"/>
        <w:rPr>
          <w:rFonts w:ascii="Verdana" w:hAnsi="Verdana" w:cs="Verdana"/>
          <w:i/>
          <w:iCs/>
          <w:spacing w:val="-3"/>
          <w:szCs w:val="24"/>
          <w:lang w:val="es-CO"/>
        </w:rPr>
      </w:pPr>
      <w:r w:rsidRPr="00612A75">
        <w:rPr>
          <w:rFonts w:ascii="Verdana" w:hAnsi="Verdana" w:cs="Verdana"/>
          <w:spacing w:val="-3"/>
          <w:szCs w:val="24"/>
          <w:lang w:val="es-CO"/>
        </w:rPr>
        <w:t xml:space="preserve">Ahora bien, el </w:t>
      </w:r>
      <w:r w:rsidRPr="00612A75">
        <w:rPr>
          <w:rFonts w:ascii="Verdana" w:hAnsi="Verdana" w:cs="Verdana"/>
          <w:b/>
          <w:bCs/>
          <w:spacing w:val="-3"/>
          <w:szCs w:val="24"/>
          <w:lang w:val="es-CO"/>
        </w:rPr>
        <w:t>artículo 161 de la Ley 1437 de 2011 Código de Procedimiento Administrativo y de lo Contencioso Administrativo</w:t>
      </w:r>
      <w:r w:rsidRPr="00612A75">
        <w:rPr>
          <w:rFonts w:ascii="Verdana" w:hAnsi="Verdana" w:cs="Verdana"/>
          <w:spacing w:val="-3"/>
          <w:szCs w:val="24"/>
          <w:lang w:val="es-CO"/>
        </w:rPr>
        <w:t xml:space="preserve">, al referirse a los requisitos previos para demandar, dispone en su numeral primero, </w:t>
      </w:r>
      <w:r w:rsidRPr="00612A75">
        <w:rPr>
          <w:rFonts w:ascii="Verdana" w:hAnsi="Verdana" w:cs="Verdana"/>
          <w:i/>
          <w:iCs/>
          <w:spacing w:val="-3"/>
          <w:szCs w:val="24"/>
          <w:lang w:val="es-CO"/>
        </w:rPr>
        <w:t xml:space="preserve">“…cuando los asuntos sean conciliables, el trámite de la conciliación extrajudicial constituirá requisito de </w:t>
      </w:r>
      <w:proofErr w:type="spellStart"/>
      <w:r w:rsidRPr="00612A75">
        <w:rPr>
          <w:rFonts w:ascii="Verdana" w:hAnsi="Verdana" w:cs="Verdana"/>
          <w:i/>
          <w:iCs/>
          <w:spacing w:val="-3"/>
          <w:szCs w:val="24"/>
          <w:lang w:val="es-CO"/>
        </w:rPr>
        <w:t>procedibilidad</w:t>
      </w:r>
      <w:proofErr w:type="spellEnd"/>
      <w:r w:rsidRPr="00612A75">
        <w:rPr>
          <w:rFonts w:ascii="Verdana" w:hAnsi="Verdana" w:cs="Verdana"/>
          <w:i/>
          <w:iCs/>
          <w:spacing w:val="-3"/>
          <w:szCs w:val="24"/>
          <w:lang w:val="es-CO"/>
        </w:rPr>
        <w:t xml:space="preserve"> de toda demanda en que se formulen pretensiones relativas a nulidad con restablecimiento del derecho, reparación directa y controversias contractuales…” </w:t>
      </w: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p>
    <w:p w:rsidR="00715A18" w:rsidRPr="00612A75" w:rsidRDefault="00715A18" w:rsidP="00715A18">
      <w:pPr>
        <w:suppressAutoHyphens/>
        <w:overflowPunct/>
        <w:autoSpaceDE/>
        <w:autoSpaceDN/>
        <w:adjustRightInd/>
        <w:spacing w:line="276" w:lineRule="auto"/>
        <w:jc w:val="both"/>
        <w:textAlignment w:val="auto"/>
        <w:rPr>
          <w:rFonts w:ascii="Verdana" w:hAnsi="Verdana" w:cs="Verdana"/>
          <w:szCs w:val="24"/>
          <w:lang w:val="es-CO"/>
        </w:rPr>
      </w:pPr>
      <w:r w:rsidRPr="00612A75">
        <w:rPr>
          <w:rFonts w:ascii="Verdana" w:hAnsi="Verdana" w:cs="Verdana"/>
          <w:szCs w:val="24"/>
          <w:lang w:val="es-CO"/>
        </w:rPr>
        <w:t xml:space="preserve">De las normas anteriores se deduce que los asuntos que pueden conciliarse en la etapa prejudicial, deben ser de aquellos cuyo conocimiento corresponda a la jurisdicción contencioso administrativo, mediante el ejercicio de los medios de control de nulidad y restablecimiento del derecho, reparación directa y contractual, que son las reguladas en los artículos 138, 140 y 141 del Código de Procedimiento Administrativo y de lo Contencioso Administrativo. </w:t>
      </w:r>
    </w:p>
    <w:p w:rsidR="00715A18" w:rsidRPr="00612A75" w:rsidRDefault="00715A18" w:rsidP="00715A18">
      <w:pPr>
        <w:suppressAutoHyphens/>
        <w:overflowPunct/>
        <w:autoSpaceDE/>
        <w:autoSpaceDN/>
        <w:adjustRightInd/>
        <w:spacing w:line="276" w:lineRule="auto"/>
        <w:jc w:val="both"/>
        <w:textAlignment w:val="auto"/>
        <w:rPr>
          <w:rFonts w:ascii="Verdana" w:hAnsi="Verdana" w:cs="Verdana"/>
          <w:szCs w:val="24"/>
          <w:lang w:val="es-CO"/>
        </w:rPr>
      </w:pPr>
    </w:p>
    <w:p w:rsidR="00715A18" w:rsidRPr="00612A75" w:rsidRDefault="00715A18" w:rsidP="00715A18">
      <w:pPr>
        <w:overflowPunct/>
        <w:autoSpaceDE/>
        <w:autoSpaceDN/>
        <w:adjustRightInd/>
        <w:spacing w:line="276" w:lineRule="auto"/>
        <w:jc w:val="both"/>
        <w:textAlignment w:val="auto"/>
        <w:rPr>
          <w:rFonts w:ascii="Verdana" w:hAnsi="Verdana" w:cs="Verdana"/>
          <w:b/>
          <w:bCs/>
          <w:spacing w:val="20"/>
          <w:szCs w:val="24"/>
          <w:lang w:val="es-CO"/>
        </w:rPr>
      </w:pPr>
      <w:r w:rsidRPr="00612A75">
        <w:rPr>
          <w:rFonts w:ascii="Verdana" w:hAnsi="Verdana" w:cs="Verdana"/>
          <w:b/>
          <w:bCs/>
          <w:spacing w:val="20"/>
          <w:szCs w:val="24"/>
          <w:lang w:val="es-CO"/>
        </w:rPr>
        <w:t>2.</w:t>
      </w:r>
      <w:r w:rsidRPr="00612A75">
        <w:rPr>
          <w:rFonts w:ascii="Verdana" w:hAnsi="Verdana" w:cs="Verdana"/>
          <w:b/>
          <w:bCs/>
          <w:spacing w:val="20"/>
          <w:szCs w:val="24"/>
          <w:lang w:val="es-CO"/>
        </w:rPr>
        <w:tab/>
        <w:t>Presupuestos para la conciliación prejudicial en materia contencioso administrativa.</w:t>
      </w: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r w:rsidRPr="00612A75">
        <w:rPr>
          <w:rFonts w:ascii="Verdana" w:hAnsi="Verdana" w:cs="Verdana"/>
          <w:szCs w:val="24"/>
          <w:lang w:val="es-CO"/>
        </w:rPr>
        <w:t>En materia contencioso administrativa, la conciliación extrajudicial sólo puede ser adelantada ante los agentes del Ministerio Público asignados a esta jurisdicción (</w:t>
      </w:r>
      <w:r w:rsidRPr="00612A75">
        <w:rPr>
          <w:rFonts w:ascii="Verdana" w:hAnsi="Verdana" w:cs="Verdana"/>
          <w:b/>
          <w:bCs/>
          <w:szCs w:val="24"/>
          <w:lang w:val="es-CO"/>
        </w:rPr>
        <w:t>artículo 23</w:t>
      </w:r>
      <w:r w:rsidRPr="00612A75">
        <w:rPr>
          <w:rFonts w:ascii="Verdana" w:hAnsi="Verdana" w:cs="Verdana"/>
          <w:szCs w:val="24"/>
          <w:lang w:val="es-CO"/>
        </w:rPr>
        <w:t xml:space="preserve">), y las actas que contengan </w:t>
      </w:r>
      <w:r w:rsidRPr="00612A75">
        <w:rPr>
          <w:rFonts w:ascii="Verdana" w:hAnsi="Verdana" w:cs="Verdana"/>
          <w:i/>
          <w:iCs/>
          <w:szCs w:val="24"/>
          <w:lang w:val="es-CO"/>
        </w:rPr>
        <w:t xml:space="preserve">“…conciliaciones extrajudiciales en materia contencioso administrativo se remitirán a más tardar dentro de los tres (3) días siguientes al de su celebración, al juez o corporación que fuere competente para conocer de </w:t>
      </w:r>
      <w:r w:rsidRPr="00612A75">
        <w:rPr>
          <w:rFonts w:ascii="Verdana" w:hAnsi="Verdana" w:cs="Verdana"/>
          <w:i/>
          <w:iCs/>
          <w:szCs w:val="24"/>
          <w:lang w:val="es-CO"/>
        </w:rPr>
        <w:lastRenderedPageBreak/>
        <w:t xml:space="preserve">la acción judicial respectiva, a efecto de que imparta su aprobación o </w:t>
      </w:r>
      <w:proofErr w:type="spellStart"/>
      <w:r w:rsidRPr="00612A75">
        <w:rPr>
          <w:rFonts w:ascii="Verdana" w:hAnsi="Verdana" w:cs="Verdana"/>
          <w:i/>
          <w:iCs/>
          <w:szCs w:val="24"/>
          <w:lang w:val="es-CO"/>
        </w:rPr>
        <w:t>improbación</w:t>
      </w:r>
      <w:proofErr w:type="spellEnd"/>
      <w:r w:rsidRPr="00612A75">
        <w:rPr>
          <w:rFonts w:ascii="Verdana" w:hAnsi="Verdana" w:cs="Verdana"/>
          <w:i/>
          <w:iCs/>
          <w:szCs w:val="24"/>
          <w:lang w:val="es-CO"/>
        </w:rPr>
        <w:t>. El auto aprobatorio no será consultable</w:t>
      </w:r>
      <w:r w:rsidRPr="00612A75">
        <w:rPr>
          <w:rFonts w:ascii="Verdana" w:hAnsi="Verdana" w:cs="Verdana"/>
          <w:szCs w:val="24"/>
          <w:lang w:val="es-CO"/>
        </w:rPr>
        <w:t>” (</w:t>
      </w:r>
      <w:r w:rsidRPr="00612A75">
        <w:rPr>
          <w:rFonts w:ascii="Verdana" w:hAnsi="Verdana" w:cs="Verdana"/>
          <w:b/>
          <w:bCs/>
          <w:szCs w:val="24"/>
          <w:lang w:val="es-CO"/>
        </w:rPr>
        <w:t>artículo 24 ibídem</w:t>
      </w:r>
      <w:r w:rsidRPr="00612A75">
        <w:rPr>
          <w:rFonts w:ascii="Verdana" w:hAnsi="Verdana" w:cs="Verdana"/>
          <w:szCs w:val="24"/>
          <w:lang w:val="es-CO"/>
        </w:rPr>
        <w:t xml:space="preserve">). </w:t>
      </w: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r w:rsidRPr="00612A75">
        <w:rPr>
          <w:rFonts w:ascii="Verdana" w:hAnsi="Verdana" w:cs="Verdana"/>
          <w:szCs w:val="24"/>
          <w:lang w:val="es-CO"/>
        </w:rPr>
        <w:t xml:space="preserve">Y según lo ha señalado la jurisprudencia nacional, los presupuestos para la aprobación de un acuerdo conciliatorio son los siguientes: </w:t>
      </w:r>
    </w:p>
    <w:p w:rsidR="00715A18" w:rsidRPr="00612A75" w:rsidRDefault="00715A18" w:rsidP="00715A18">
      <w:pPr>
        <w:overflowPunct/>
        <w:autoSpaceDE/>
        <w:autoSpaceDN/>
        <w:adjustRightInd/>
        <w:spacing w:line="276" w:lineRule="auto"/>
        <w:jc w:val="both"/>
        <w:textAlignment w:val="auto"/>
        <w:rPr>
          <w:rFonts w:ascii="Verdana" w:hAnsi="Verdana" w:cs="Verdana"/>
          <w:szCs w:val="24"/>
          <w:lang w:val="es-CO"/>
        </w:rPr>
      </w:pP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r w:rsidRPr="003D17D0">
        <w:rPr>
          <w:rFonts w:ascii="Verdana" w:hAnsi="Verdana" w:cs="Verdana"/>
          <w:sz w:val="22"/>
          <w:szCs w:val="22"/>
          <w:lang w:val="es-CO"/>
        </w:rPr>
        <w:t xml:space="preserve">“- </w:t>
      </w:r>
      <w:r w:rsidRPr="003D17D0">
        <w:rPr>
          <w:rFonts w:ascii="Verdana" w:hAnsi="Verdana" w:cs="Verdana"/>
          <w:i/>
          <w:iCs/>
          <w:sz w:val="22"/>
          <w:szCs w:val="22"/>
          <w:lang w:val="es-CO"/>
        </w:rPr>
        <w:t xml:space="preserve">La debida representación de las personas que concilian; </w:t>
      </w: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r w:rsidRPr="003D17D0">
        <w:rPr>
          <w:rFonts w:ascii="Verdana" w:hAnsi="Verdana" w:cs="Verdana"/>
          <w:i/>
          <w:iCs/>
          <w:sz w:val="22"/>
          <w:szCs w:val="22"/>
          <w:lang w:val="es-CO"/>
        </w:rPr>
        <w:t xml:space="preserve">“- La capacidad o facultad que tengan los representantes o conciliadores para conciliar; </w:t>
      </w: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r w:rsidRPr="003D17D0">
        <w:rPr>
          <w:rFonts w:ascii="Verdana" w:hAnsi="Verdana" w:cs="Verdana"/>
          <w:i/>
          <w:iCs/>
          <w:sz w:val="22"/>
          <w:szCs w:val="22"/>
          <w:lang w:val="es-CO"/>
        </w:rPr>
        <w:t xml:space="preserve">“- La disponibilidad de los derechos económicos enunciados por las partes; </w:t>
      </w: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r w:rsidRPr="003D17D0">
        <w:rPr>
          <w:rFonts w:ascii="Verdana" w:hAnsi="Verdana" w:cs="Verdana"/>
          <w:i/>
          <w:iCs/>
          <w:sz w:val="22"/>
          <w:szCs w:val="22"/>
          <w:lang w:val="es-CO"/>
        </w:rPr>
        <w:t xml:space="preserve">“- Que no haya operado la caducidad de la acción; </w:t>
      </w: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r w:rsidRPr="003D17D0">
        <w:rPr>
          <w:rFonts w:ascii="Verdana" w:hAnsi="Verdana" w:cs="Verdana"/>
          <w:i/>
          <w:iCs/>
          <w:sz w:val="22"/>
          <w:szCs w:val="22"/>
          <w:lang w:val="es-CO"/>
        </w:rPr>
        <w:t xml:space="preserve">“- Que lo reconocido patrimonialmente esté debidamente respaldado en la actuación, y </w:t>
      </w: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p>
    <w:p w:rsidR="00715A18" w:rsidRPr="003D17D0" w:rsidRDefault="00715A18" w:rsidP="00715A18">
      <w:pPr>
        <w:overflowPunct/>
        <w:autoSpaceDE/>
        <w:autoSpaceDN/>
        <w:adjustRightInd/>
        <w:spacing w:line="276" w:lineRule="auto"/>
        <w:ind w:left="709"/>
        <w:jc w:val="both"/>
        <w:textAlignment w:val="auto"/>
        <w:rPr>
          <w:rFonts w:ascii="Verdana" w:hAnsi="Verdana" w:cs="Verdana"/>
          <w:i/>
          <w:iCs/>
          <w:sz w:val="22"/>
          <w:szCs w:val="22"/>
          <w:lang w:val="es-CO"/>
        </w:rPr>
      </w:pPr>
      <w:r w:rsidRPr="003D17D0">
        <w:rPr>
          <w:rFonts w:ascii="Verdana" w:hAnsi="Verdana" w:cs="Verdana"/>
          <w:i/>
          <w:iCs/>
          <w:sz w:val="22"/>
          <w:szCs w:val="22"/>
          <w:lang w:val="es-CO"/>
        </w:rPr>
        <w:t>“- Que el acuerdo no resulte abiertamente lesivo para el patrimonio público.”</w:t>
      </w:r>
      <w:r w:rsidRPr="003D17D0">
        <w:rPr>
          <w:rFonts w:ascii="Verdana" w:hAnsi="Verdana" w:cs="Verdana"/>
          <w:i/>
          <w:iCs/>
          <w:sz w:val="22"/>
          <w:szCs w:val="22"/>
          <w:vertAlign w:val="superscript"/>
          <w:lang w:val="es-CO"/>
        </w:rPr>
        <w:footnoteReference w:id="2"/>
      </w:r>
    </w:p>
    <w:p w:rsidR="00715A18" w:rsidRPr="007763C4" w:rsidRDefault="00715A18" w:rsidP="00715A18">
      <w:pPr>
        <w:overflowPunct/>
        <w:autoSpaceDE/>
        <w:autoSpaceDN/>
        <w:adjustRightInd/>
        <w:spacing w:line="276" w:lineRule="auto"/>
        <w:jc w:val="both"/>
        <w:textAlignment w:val="auto"/>
        <w:rPr>
          <w:rFonts w:ascii="Verdana" w:hAnsi="Verdana" w:cs="Verdana"/>
          <w:sz w:val="22"/>
          <w:szCs w:val="22"/>
          <w:lang w:val="es-CO"/>
        </w:rPr>
      </w:pPr>
    </w:p>
    <w:p w:rsidR="00715A18" w:rsidRPr="003D17D0" w:rsidRDefault="00715A18" w:rsidP="00715A18">
      <w:pPr>
        <w:overflowPunct/>
        <w:autoSpaceDE/>
        <w:autoSpaceDN/>
        <w:adjustRightInd/>
        <w:spacing w:line="276" w:lineRule="auto"/>
        <w:jc w:val="both"/>
        <w:textAlignment w:val="auto"/>
        <w:rPr>
          <w:rFonts w:ascii="Verdana" w:hAnsi="Verdana" w:cs="Verdana"/>
          <w:szCs w:val="24"/>
          <w:lang w:val="es-CO"/>
        </w:rPr>
      </w:pPr>
      <w:r w:rsidRPr="003D17D0">
        <w:rPr>
          <w:rFonts w:ascii="Verdana" w:hAnsi="Verdana" w:cs="Verdana"/>
          <w:szCs w:val="24"/>
          <w:lang w:val="es-CO"/>
        </w:rPr>
        <w:t xml:space="preserve">Así las cosas, corresponde al Despacho revisar el acuerdo conciliatorio a que llegaron las partes convocante y convocada, ante el señor Procurador 30 Judicial II Administrativo, con el fin de establecer si se cumplieron los requisitos de </w:t>
      </w:r>
      <w:proofErr w:type="spellStart"/>
      <w:r w:rsidRPr="003D17D0">
        <w:rPr>
          <w:rFonts w:ascii="Verdana" w:hAnsi="Verdana" w:cs="Verdana"/>
          <w:szCs w:val="24"/>
          <w:lang w:val="es-CO"/>
        </w:rPr>
        <w:t>procedibilidad</w:t>
      </w:r>
      <w:proofErr w:type="spellEnd"/>
      <w:r w:rsidRPr="003D17D0">
        <w:rPr>
          <w:rFonts w:ascii="Verdana" w:hAnsi="Verdana" w:cs="Verdana"/>
          <w:szCs w:val="24"/>
          <w:lang w:val="es-CO"/>
        </w:rPr>
        <w:t xml:space="preserve"> y de fondo, señalados en la Ley, ya que de conformidad con lo dispuesto en el </w:t>
      </w:r>
      <w:r w:rsidRPr="003D17D0">
        <w:rPr>
          <w:rFonts w:ascii="Verdana" w:hAnsi="Verdana" w:cs="Verdana"/>
          <w:b/>
          <w:bCs/>
          <w:szCs w:val="24"/>
          <w:lang w:val="es-CO"/>
        </w:rPr>
        <w:t>artículo 73 de la Ley 466 de 1998</w:t>
      </w:r>
      <w:r w:rsidRPr="003D17D0">
        <w:rPr>
          <w:rFonts w:ascii="Verdana" w:hAnsi="Verdana" w:cs="Verdana"/>
          <w:szCs w:val="24"/>
          <w:lang w:val="es-CO"/>
        </w:rPr>
        <w:t xml:space="preserve">, </w:t>
      </w:r>
      <w:r w:rsidRPr="003D17D0">
        <w:rPr>
          <w:rFonts w:ascii="Verdana" w:hAnsi="Verdana" w:cs="Verdana"/>
          <w:i/>
          <w:iCs/>
          <w:szCs w:val="24"/>
          <w:lang w:val="es-CO"/>
        </w:rPr>
        <w:t>“La autoridad judicial improbará el acuerdo conciliatorio cuando no se hayan presentado las pruebas necesarias para ello, sea violatorio de la ley o resulte lesivo para el patrimonio público..."</w:t>
      </w:r>
      <w:r w:rsidRPr="003D17D0">
        <w:rPr>
          <w:rFonts w:ascii="Verdana" w:hAnsi="Verdana" w:cs="Verdana"/>
          <w:szCs w:val="24"/>
          <w:lang w:val="es-CO"/>
        </w:rPr>
        <w:t>.</w:t>
      </w:r>
    </w:p>
    <w:p w:rsidR="00715A18" w:rsidRPr="003D17D0" w:rsidRDefault="00715A18" w:rsidP="00715A18">
      <w:pPr>
        <w:overflowPunct/>
        <w:autoSpaceDE/>
        <w:autoSpaceDN/>
        <w:adjustRightInd/>
        <w:spacing w:line="276" w:lineRule="auto"/>
        <w:jc w:val="both"/>
        <w:textAlignment w:val="auto"/>
        <w:rPr>
          <w:rFonts w:ascii="Verdana" w:hAnsi="Verdana" w:cs="Verdana"/>
          <w:szCs w:val="24"/>
          <w:lang w:val="es-CO"/>
        </w:rPr>
      </w:pPr>
    </w:p>
    <w:p w:rsidR="00715A18" w:rsidRPr="003D17D0" w:rsidRDefault="00715A18" w:rsidP="00715A18">
      <w:pPr>
        <w:overflowPunct/>
        <w:autoSpaceDE/>
        <w:autoSpaceDN/>
        <w:adjustRightInd/>
        <w:spacing w:line="276" w:lineRule="auto"/>
        <w:jc w:val="both"/>
        <w:textAlignment w:val="auto"/>
        <w:rPr>
          <w:rFonts w:ascii="Verdana" w:hAnsi="Verdana" w:cs="Verdana"/>
          <w:spacing w:val="-3"/>
          <w:szCs w:val="24"/>
          <w:lang w:val="es-CO"/>
        </w:rPr>
      </w:pPr>
      <w:r w:rsidRPr="003D17D0">
        <w:rPr>
          <w:rFonts w:ascii="Verdana" w:hAnsi="Verdana" w:cs="Verdana"/>
          <w:szCs w:val="24"/>
          <w:lang w:val="es-CO"/>
        </w:rPr>
        <w:t xml:space="preserve">Por otra parte, se observa que se cumplió con el presupuesto de </w:t>
      </w:r>
      <w:proofErr w:type="spellStart"/>
      <w:r w:rsidRPr="003D17D0">
        <w:rPr>
          <w:rFonts w:ascii="Verdana" w:hAnsi="Verdana" w:cs="Verdana"/>
          <w:szCs w:val="24"/>
          <w:lang w:val="es-CO"/>
        </w:rPr>
        <w:t>procedibilidad</w:t>
      </w:r>
      <w:proofErr w:type="spellEnd"/>
      <w:r w:rsidRPr="003D17D0">
        <w:rPr>
          <w:rFonts w:ascii="Verdana" w:hAnsi="Verdana" w:cs="Verdana"/>
          <w:szCs w:val="24"/>
          <w:lang w:val="es-CO"/>
        </w:rPr>
        <w:t xml:space="preserve">, previsto en el </w:t>
      </w:r>
      <w:r w:rsidRPr="003D17D0">
        <w:rPr>
          <w:rFonts w:ascii="Verdana" w:hAnsi="Verdana" w:cs="Verdana"/>
          <w:b/>
          <w:bCs/>
          <w:szCs w:val="24"/>
          <w:lang w:val="es-CO"/>
        </w:rPr>
        <w:t xml:space="preserve">artículo 13 de la </w:t>
      </w:r>
      <w:r w:rsidRPr="003D17D0">
        <w:rPr>
          <w:rFonts w:ascii="Verdana" w:hAnsi="Verdana" w:cs="Verdana"/>
          <w:b/>
          <w:bCs/>
          <w:spacing w:val="-3"/>
          <w:szCs w:val="24"/>
          <w:lang w:val="es-CO"/>
        </w:rPr>
        <w:t>Ley 1285 del 22 de enero de 2009</w:t>
      </w:r>
      <w:r w:rsidRPr="003D17D0">
        <w:rPr>
          <w:rFonts w:ascii="Verdana" w:hAnsi="Verdana" w:cs="Verdana"/>
          <w:szCs w:val="24"/>
          <w:lang w:val="es-CO"/>
        </w:rPr>
        <w:t xml:space="preserve">, ya que por </w:t>
      </w:r>
      <w:r w:rsidRPr="003D17D0">
        <w:rPr>
          <w:rFonts w:ascii="Verdana" w:hAnsi="Verdana" w:cs="Verdana"/>
          <w:spacing w:val="-3"/>
          <w:szCs w:val="24"/>
          <w:lang w:val="es-CO"/>
        </w:rPr>
        <w:t xml:space="preserve">tratarse de un medio de control de controversia contractual, es obligatorio agotar la conciliación prejudicial. </w:t>
      </w:r>
    </w:p>
    <w:p w:rsidR="00194F80" w:rsidRPr="003D17D0" w:rsidRDefault="00194F80" w:rsidP="00194F80">
      <w:pPr>
        <w:pStyle w:val="Textoindependiente"/>
        <w:spacing w:line="300" w:lineRule="auto"/>
        <w:rPr>
          <w:rFonts w:ascii="Verdana" w:hAnsi="Verdana"/>
          <w:b/>
          <w:lang w:val="es-CO"/>
        </w:rPr>
      </w:pPr>
    </w:p>
    <w:p w:rsidR="00194F80" w:rsidRPr="003D17D0" w:rsidRDefault="00F20628" w:rsidP="00194F80">
      <w:pPr>
        <w:pStyle w:val="Textoindependiente"/>
        <w:spacing w:line="300" w:lineRule="auto"/>
        <w:rPr>
          <w:rFonts w:ascii="Verdana" w:hAnsi="Verdana"/>
          <w:b/>
        </w:rPr>
      </w:pPr>
      <w:r w:rsidRPr="003D17D0">
        <w:rPr>
          <w:rFonts w:ascii="Verdana" w:hAnsi="Verdana"/>
          <w:b/>
        </w:rPr>
        <w:t>3</w:t>
      </w:r>
      <w:r w:rsidR="00194F80" w:rsidRPr="003D17D0">
        <w:rPr>
          <w:rFonts w:ascii="Verdana" w:hAnsi="Verdana"/>
          <w:b/>
        </w:rPr>
        <w:t>. MATERIAL PROBATORIO RECOPILADO Y SU VALORACIÓN</w:t>
      </w:r>
    </w:p>
    <w:p w:rsidR="00194F80" w:rsidRPr="003D17D0" w:rsidRDefault="00194F80" w:rsidP="00194F80">
      <w:pPr>
        <w:overflowPunct/>
        <w:spacing w:line="300" w:lineRule="auto"/>
        <w:jc w:val="both"/>
        <w:textAlignment w:val="auto"/>
        <w:rPr>
          <w:rFonts w:ascii="Verdana" w:hAnsi="Verdana" w:cs="Arial"/>
          <w:szCs w:val="24"/>
        </w:rPr>
      </w:pPr>
    </w:p>
    <w:p w:rsidR="00194F80" w:rsidRPr="003D17D0" w:rsidRDefault="00B353D6" w:rsidP="00194F80">
      <w:pPr>
        <w:pStyle w:val="Textoindependiente"/>
        <w:spacing w:line="300" w:lineRule="auto"/>
        <w:rPr>
          <w:rFonts w:ascii="Verdana" w:hAnsi="Verdana"/>
        </w:rPr>
      </w:pPr>
      <w:r w:rsidRPr="003D17D0">
        <w:rPr>
          <w:rFonts w:ascii="Verdana" w:hAnsi="Verdana"/>
          <w:b/>
        </w:rPr>
        <w:t>3</w:t>
      </w:r>
      <w:r w:rsidR="00194F80" w:rsidRPr="003D17D0">
        <w:rPr>
          <w:rFonts w:ascii="Verdana" w:hAnsi="Verdana"/>
          <w:b/>
        </w:rPr>
        <w:t xml:space="preserve">.1. </w:t>
      </w:r>
      <w:r w:rsidR="00194F80" w:rsidRPr="003D17D0">
        <w:rPr>
          <w:rFonts w:ascii="Verdana" w:hAnsi="Verdana"/>
        </w:rPr>
        <w:t>Los documentos aportados con la solicitud de audiencia de conciliación prejudicial fueron los siguientes:</w:t>
      </w:r>
    </w:p>
    <w:p w:rsidR="00CF4182" w:rsidRPr="003D17D0" w:rsidRDefault="00CF4182" w:rsidP="00194F80">
      <w:pPr>
        <w:pStyle w:val="Textoindependiente"/>
        <w:spacing w:line="300" w:lineRule="auto"/>
        <w:rPr>
          <w:rFonts w:ascii="Verdana" w:hAnsi="Verdana"/>
        </w:rPr>
      </w:pPr>
    </w:p>
    <w:p w:rsidR="00CF4182" w:rsidRPr="003D17D0" w:rsidRDefault="00CF4182" w:rsidP="00CF4182">
      <w:pPr>
        <w:numPr>
          <w:ilvl w:val="1"/>
          <w:numId w:val="2"/>
        </w:numPr>
        <w:tabs>
          <w:tab w:val="clear" w:pos="1440"/>
          <w:tab w:val="left" w:pos="284"/>
          <w:tab w:val="num" w:pos="360"/>
        </w:tabs>
        <w:overflowPunct/>
        <w:spacing w:line="300" w:lineRule="auto"/>
        <w:ind w:left="240" w:hanging="240"/>
        <w:jc w:val="both"/>
        <w:textAlignment w:val="auto"/>
        <w:rPr>
          <w:rFonts w:ascii="Verdana" w:hAnsi="Verdana" w:cs="Arial"/>
          <w:szCs w:val="24"/>
        </w:rPr>
      </w:pPr>
      <w:r w:rsidRPr="003D17D0">
        <w:rPr>
          <w:rFonts w:ascii="Verdana" w:hAnsi="Verdana" w:cs="Arial"/>
          <w:szCs w:val="24"/>
        </w:rPr>
        <w:lastRenderedPageBreak/>
        <w:t>Certificado de constitución, existencia y representación legal de</w:t>
      </w:r>
      <w:r w:rsidR="00BC2E30" w:rsidRPr="003D17D0">
        <w:rPr>
          <w:rFonts w:ascii="Verdana" w:hAnsi="Verdana" w:cs="Arial"/>
          <w:szCs w:val="24"/>
        </w:rPr>
        <w:t>l</w:t>
      </w:r>
      <w:r w:rsidRPr="003D17D0">
        <w:rPr>
          <w:rFonts w:ascii="Verdana" w:hAnsi="Verdana" w:cs="Arial"/>
          <w:szCs w:val="24"/>
        </w:rPr>
        <w:t xml:space="preserve"> </w:t>
      </w:r>
      <w:r w:rsidR="00BC2E30" w:rsidRPr="003D17D0">
        <w:rPr>
          <w:rFonts w:ascii="Verdana" w:hAnsi="Verdana" w:cs="Arial"/>
          <w:szCs w:val="24"/>
        </w:rPr>
        <w:t>Sindicato De Trabajadores De La Corporación Salud Integral “SINTRACORP”</w:t>
      </w:r>
      <w:r w:rsidRPr="003D17D0">
        <w:rPr>
          <w:rFonts w:ascii="Verdana" w:hAnsi="Verdana" w:cs="Arial"/>
          <w:szCs w:val="24"/>
        </w:rPr>
        <w:t xml:space="preserve"> (Folios </w:t>
      </w:r>
      <w:r w:rsidR="00BC2E30" w:rsidRPr="003D17D0">
        <w:rPr>
          <w:rFonts w:ascii="Verdana" w:hAnsi="Verdana" w:cs="Arial"/>
          <w:szCs w:val="24"/>
        </w:rPr>
        <w:t>13</w:t>
      </w:r>
      <w:r w:rsidRPr="003D17D0">
        <w:rPr>
          <w:rFonts w:ascii="Verdana" w:hAnsi="Verdana" w:cs="Arial"/>
          <w:szCs w:val="24"/>
        </w:rPr>
        <w:t>).</w:t>
      </w:r>
    </w:p>
    <w:p w:rsidR="00CF4182" w:rsidRPr="003D17D0" w:rsidRDefault="00CF4182" w:rsidP="00CF4182">
      <w:pPr>
        <w:tabs>
          <w:tab w:val="left" w:pos="284"/>
        </w:tabs>
        <w:overflowPunct/>
        <w:spacing w:line="300" w:lineRule="auto"/>
        <w:ind w:left="240"/>
        <w:jc w:val="both"/>
        <w:textAlignment w:val="auto"/>
        <w:rPr>
          <w:rFonts w:ascii="Verdana" w:hAnsi="Verdana" w:cs="Arial"/>
          <w:szCs w:val="24"/>
        </w:rPr>
      </w:pPr>
    </w:p>
    <w:p w:rsidR="00CF4182" w:rsidRPr="003D17D0" w:rsidRDefault="00194F80" w:rsidP="00CF4182">
      <w:pPr>
        <w:numPr>
          <w:ilvl w:val="1"/>
          <w:numId w:val="2"/>
        </w:numPr>
        <w:tabs>
          <w:tab w:val="clear" w:pos="1440"/>
          <w:tab w:val="left" w:pos="284"/>
          <w:tab w:val="num" w:pos="360"/>
        </w:tabs>
        <w:overflowPunct/>
        <w:spacing w:line="300" w:lineRule="auto"/>
        <w:ind w:left="240" w:hanging="240"/>
        <w:jc w:val="both"/>
        <w:textAlignment w:val="auto"/>
        <w:rPr>
          <w:rFonts w:ascii="Verdana" w:hAnsi="Verdana" w:cs="Arial"/>
          <w:szCs w:val="24"/>
        </w:rPr>
      </w:pPr>
      <w:r w:rsidRPr="003D17D0">
        <w:rPr>
          <w:rFonts w:ascii="Verdana" w:hAnsi="Verdana" w:cs="Arial"/>
          <w:szCs w:val="24"/>
        </w:rPr>
        <w:t xml:space="preserve">Copia </w:t>
      </w:r>
      <w:r w:rsidR="00742196" w:rsidRPr="003D17D0">
        <w:rPr>
          <w:rFonts w:ascii="Verdana" w:hAnsi="Verdana" w:cs="Arial"/>
          <w:szCs w:val="24"/>
        </w:rPr>
        <w:t xml:space="preserve">de los </w:t>
      </w:r>
      <w:r w:rsidR="0030406F" w:rsidRPr="003D17D0">
        <w:rPr>
          <w:rFonts w:ascii="Verdana" w:hAnsi="Verdana" w:cs="Arial"/>
          <w:szCs w:val="24"/>
        </w:rPr>
        <w:t xml:space="preserve"> Contratos que se enlistan a continuación:</w:t>
      </w:r>
    </w:p>
    <w:p w:rsidR="00FA06DE" w:rsidRPr="003D17D0" w:rsidRDefault="00FA06DE" w:rsidP="00CF4182">
      <w:pPr>
        <w:tabs>
          <w:tab w:val="left" w:pos="284"/>
        </w:tabs>
        <w:overflowPunct/>
        <w:spacing w:line="300" w:lineRule="auto"/>
        <w:jc w:val="both"/>
        <w:textAlignment w:val="auto"/>
        <w:rPr>
          <w:rFonts w:ascii="Verdana" w:hAnsi="Verdana"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4961"/>
      </w:tblGrid>
      <w:tr w:rsidR="00FA06DE" w:rsidRPr="00616AAB" w:rsidTr="00453EB4">
        <w:trPr>
          <w:tblHeader/>
        </w:trPr>
        <w:tc>
          <w:tcPr>
            <w:tcW w:w="817" w:type="dxa"/>
          </w:tcPr>
          <w:p w:rsidR="00FA06DE" w:rsidRPr="00616AAB" w:rsidRDefault="00FA06DE" w:rsidP="00F20915">
            <w:pPr>
              <w:rPr>
                <w:rFonts w:ascii="Verdana" w:hAnsi="Verdana"/>
                <w:b/>
                <w:sz w:val="18"/>
                <w:szCs w:val="18"/>
              </w:rPr>
            </w:pPr>
            <w:r>
              <w:rPr>
                <w:rFonts w:ascii="Verdana" w:hAnsi="Verdana"/>
                <w:b/>
                <w:sz w:val="18"/>
                <w:szCs w:val="18"/>
              </w:rPr>
              <w:t>FL.</w:t>
            </w:r>
          </w:p>
        </w:tc>
        <w:tc>
          <w:tcPr>
            <w:tcW w:w="3402" w:type="dxa"/>
          </w:tcPr>
          <w:p w:rsidR="00FA06DE" w:rsidRPr="00616AAB" w:rsidRDefault="00AC49B7" w:rsidP="00F20915">
            <w:pPr>
              <w:rPr>
                <w:rFonts w:ascii="Verdana" w:hAnsi="Verdana"/>
                <w:b/>
                <w:sz w:val="18"/>
                <w:szCs w:val="18"/>
              </w:rPr>
            </w:pPr>
            <w:r>
              <w:rPr>
                <w:rFonts w:ascii="Verdana" w:hAnsi="Verdana"/>
                <w:b/>
                <w:sz w:val="18"/>
                <w:szCs w:val="18"/>
              </w:rPr>
              <w:t xml:space="preserve">NUMERO DEL </w:t>
            </w:r>
            <w:r w:rsidR="00FA06DE">
              <w:rPr>
                <w:rFonts w:ascii="Verdana" w:hAnsi="Verdana"/>
                <w:b/>
                <w:sz w:val="18"/>
                <w:szCs w:val="18"/>
              </w:rPr>
              <w:t xml:space="preserve">CONTRATO </w:t>
            </w:r>
          </w:p>
        </w:tc>
        <w:tc>
          <w:tcPr>
            <w:tcW w:w="4961" w:type="dxa"/>
          </w:tcPr>
          <w:p w:rsidR="00FA06DE" w:rsidRPr="00616AAB" w:rsidRDefault="00AC49B7" w:rsidP="00F20915">
            <w:pPr>
              <w:rPr>
                <w:rFonts w:ascii="Verdana" w:hAnsi="Verdana"/>
                <w:b/>
                <w:sz w:val="18"/>
                <w:szCs w:val="18"/>
              </w:rPr>
            </w:pPr>
            <w:r>
              <w:rPr>
                <w:rFonts w:ascii="Verdana" w:hAnsi="Verdana"/>
                <w:b/>
                <w:sz w:val="18"/>
                <w:szCs w:val="18"/>
              </w:rPr>
              <w:t>OBJETO</w:t>
            </w:r>
          </w:p>
        </w:tc>
      </w:tr>
      <w:tr w:rsidR="00FA06DE" w:rsidRPr="00687DEB" w:rsidTr="00453EB4">
        <w:tblPrEx>
          <w:tblLook w:val="04A0" w:firstRow="1" w:lastRow="0" w:firstColumn="1" w:lastColumn="0" w:noHBand="0" w:noVBand="1"/>
        </w:tblPrEx>
        <w:tc>
          <w:tcPr>
            <w:tcW w:w="817" w:type="dxa"/>
          </w:tcPr>
          <w:p w:rsidR="00FA06DE" w:rsidRPr="00687DEB" w:rsidRDefault="00FA06DE" w:rsidP="00F20915">
            <w:pPr>
              <w:jc w:val="center"/>
              <w:rPr>
                <w:rFonts w:ascii="Verdana" w:hAnsi="Verdana"/>
                <w:sz w:val="20"/>
              </w:rPr>
            </w:pPr>
            <w:r>
              <w:rPr>
                <w:rFonts w:ascii="Verdana" w:hAnsi="Verdana"/>
                <w:sz w:val="20"/>
              </w:rPr>
              <w:t>14</w:t>
            </w:r>
            <w:r w:rsidR="00AC49B7">
              <w:rPr>
                <w:rFonts w:ascii="Verdana" w:hAnsi="Verdana"/>
                <w:sz w:val="20"/>
              </w:rPr>
              <w:t>-17</w:t>
            </w:r>
          </w:p>
        </w:tc>
        <w:tc>
          <w:tcPr>
            <w:tcW w:w="3402" w:type="dxa"/>
          </w:tcPr>
          <w:p w:rsidR="00FA06DE" w:rsidRPr="00687DEB" w:rsidRDefault="00BD08C4" w:rsidP="008E690C">
            <w:pPr>
              <w:jc w:val="center"/>
              <w:rPr>
                <w:rFonts w:ascii="Verdana" w:hAnsi="Verdana"/>
                <w:sz w:val="20"/>
              </w:rPr>
            </w:pPr>
            <w:r>
              <w:rPr>
                <w:rFonts w:ascii="Verdana" w:hAnsi="Verdana"/>
                <w:sz w:val="20"/>
              </w:rPr>
              <w:t xml:space="preserve">N° </w:t>
            </w:r>
            <w:r w:rsidR="008E690C">
              <w:rPr>
                <w:rFonts w:ascii="Verdana" w:hAnsi="Verdana"/>
                <w:sz w:val="20"/>
              </w:rPr>
              <w:t>002 de</w:t>
            </w:r>
            <w:r w:rsidR="00AC49B7">
              <w:rPr>
                <w:rFonts w:ascii="Verdana" w:hAnsi="Verdana"/>
                <w:sz w:val="20"/>
              </w:rPr>
              <w:t xml:space="preserve"> 2014</w:t>
            </w:r>
          </w:p>
        </w:tc>
        <w:tc>
          <w:tcPr>
            <w:tcW w:w="4961" w:type="dxa"/>
          </w:tcPr>
          <w:p w:rsidR="00FA06DE" w:rsidRPr="00687DEB" w:rsidRDefault="008E690C" w:rsidP="008E690C">
            <w:pPr>
              <w:spacing w:line="276" w:lineRule="auto"/>
              <w:jc w:val="both"/>
              <w:rPr>
                <w:rFonts w:ascii="Verdana" w:hAnsi="Verdana" w:cs="Arial"/>
                <w:sz w:val="20"/>
              </w:rPr>
            </w:pPr>
            <w:r>
              <w:rPr>
                <w:rFonts w:ascii="Verdana" w:hAnsi="Verdana" w:cs="Arial"/>
                <w:sz w:val="20"/>
              </w:rPr>
              <w:t>Ejecución</w:t>
            </w:r>
            <w:r w:rsidR="00AC49B7">
              <w:rPr>
                <w:rFonts w:ascii="Verdana" w:hAnsi="Verdana" w:cs="Arial"/>
                <w:sz w:val="20"/>
              </w:rPr>
              <w:t xml:space="preserve"> de procesos en la atención de servicios asistenciales y administrativos de la E.S.E</w:t>
            </w:r>
            <w:r>
              <w:rPr>
                <w:rFonts w:ascii="Verdana" w:hAnsi="Verdana" w:cs="Arial"/>
                <w:sz w:val="20"/>
              </w:rPr>
              <w:t xml:space="preserve"> Hospital la Merced</w:t>
            </w:r>
            <w:r w:rsidR="008E6BAD">
              <w:rPr>
                <w:rFonts w:ascii="Verdana" w:hAnsi="Verdana" w:cs="Arial"/>
                <w:sz w:val="20"/>
              </w:rPr>
              <w:t>.</w:t>
            </w:r>
          </w:p>
        </w:tc>
      </w:tr>
      <w:tr w:rsidR="00FA06DE" w:rsidRPr="00687DEB" w:rsidTr="00453EB4">
        <w:tblPrEx>
          <w:tblLook w:val="04A0" w:firstRow="1" w:lastRow="0" w:firstColumn="1" w:lastColumn="0" w:noHBand="0" w:noVBand="1"/>
        </w:tblPrEx>
        <w:trPr>
          <w:trHeight w:val="713"/>
        </w:trPr>
        <w:tc>
          <w:tcPr>
            <w:tcW w:w="817" w:type="dxa"/>
          </w:tcPr>
          <w:p w:rsidR="00FA06DE" w:rsidRPr="00687DEB" w:rsidRDefault="008E690C" w:rsidP="004A1B24">
            <w:pPr>
              <w:jc w:val="center"/>
              <w:rPr>
                <w:rFonts w:ascii="Verdana" w:hAnsi="Verdana"/>
                <w:sz w:val="20"/>
              </w:rPr>
            </w:pPr>
            <w:r>
              <w:rPr>
                <w:rFonts w:ascii="Verdana" w:hAnsi="Verdana"/>
                <w:sz w:val="20"/>
              </w:rPr>
              <w:t>18-</w:t>
            </w:r>
            <w:r w:rsidR="004A1B24">
              <w:rPr>
                <w:rFonts w:ascii="Verdana" w:hAnsi="Verdana"/>
                <w:sz w:val="20"/>
              </w:rPr>
              <w:t>21</w:t>
            </w:r>
          </w:p>
        </w:tc>
        <w:tc>
          <w:tcPr>
            <w:tcW w:w="3402" w:type="dxa"/>
          </w:tcPr>
          <w:p w:rsidR="00FA06DE" w:rsidRDefault="00BD08C4" w:rsidP="00F20915">
            <w:pPr>
              <w:jc w:val="center"/>
              <w:rPr>
                <w:rFonts w:ascii="Verdana" w:hAnsi="Verdana"/>
                <w:sz w:val="20"/>
              </w:rPr>
            </w:pPr>
            <w:r>
              <w:rPr>
                <w:rFonts w:ascii="Verdana" w:hAnsi="Verdana"/>
                <w:sz w:val="20"/>
              </w:rPr>
              <w:t xml:space="preserve">N° </w:t>
            </w:r>
            <w:r w:rsidR="008E690C">
              <w:rPr>
                <w:rFonts w:ascii="Verdana" w:hAnsi="Verdana"/>
                <w:sz w:val="20"/>
              </w:rPr>
              <w:t>017 de 2014</w:t>
            </w:r>
          </w:p>
          <w:p w:rsidR="004A1B24" w:rsidRPr="00687DEB" w:rsidRDefault="00453EB4" w:rsidP="00F20915">
            <w:pPr>
              <w:jc w:val="center"/>
              <w:rPr>
                <w:rFonts w:ascii="Verdana" w:hAnsi="Verdana"/>
                <w:sz w:val="20"/>
              </w:rPr>
            </w:pPr>
            <w:r>
              <w:rPr>
                <w:rFonts w:ascii="Verdana" w:hAnsi="Verdana"/>
                <w:sz w:val="20"/>
              </w:rPr>
              <w:t>OTROSI</w:t>
            </w:r>
            <w:r w:rsidR="004A1B24">
              <w:rPr>
                <w:rFonts w:ascii="Verdana" w:hAnsi="Verdana"/>
                <w:sz w:val="20"/>
              </w:rPr>
              <w:t xml:space="preserve"> N°1 del contrato 017</w:t>
            </w:r>
          </w:p>
        </w:tc>
        <w:tc>
          <w:tcPr>
            <w:tcW w:w="4961" w:type="dxa"/>
          </w:tcPr>
          <w:p w:rsidR="00FA06DE" w:rsidRPr="00687DEB" w:rsidRDefault="008E690C" w:rsidP="008E690C">
            <w:pPr>
              <w:jc w:val="both"/>
              <w:rPr>
                <w:rFonts w:ascii="Verdana" w:hAnsi="Verdana"/>
                <w:sz w:val="20"/>
              </w:rPr>
            </w:pPr>
            <w:r>
              <w:rPr>
                <w:rFonts w:ascii="Verdana" w:hAnsi="Verdana" w:cs="Arial"/>
                <w:sz w:val="20"/>
              </w:rPr>
              <w:t>Ejecución de procesos en la atención de servicios asistenciales y administrativos de la E.S.E Hospital la Merced</w:t>
            </w:r>
            <w:r w:rsidR="008E6BAD">
              <w:rPr>
                <w:rFonts w:ascii="Verdana" w:hAnsi="Verdana" w:cs="Arial"/>
                <w:sz w:val="20"/>
              </w:rPr>
              <w:t>.</w:t>
            </w:r>
          </w:p>
        </w:tc>
      </w:tr>
      <w:tr w:rsidR="00FA06DE" w:rsidRPr="00687DEB" w:rsidTr="00453EB4">
        <w:tblPrEx>
          <w:tblLook w:val="04A0" w:firstRow="1" w:lastRow="0" w:firstColumn="1" w:lastColumn="0" w:noHBand="0" w:noVBand="1"/>
        </w:tblPrEx>
        <w:trPr>
          <w:trHeight w:val="539"/>
        </w:trPr>
        <w:tc>
          <w:tcPr>
            <w:tcW w:w="817" w:type="dxa"/>
          </w:tcPr>
          <w:p w:rsidR="00FA06DE" w:rsidRDefault="00FA06DE" w:rsidP="004A1B24">
            <w:pPr>
              <w:jc w:val="center"/>
              <w:rPr>
                <w:rFonts w:ascii="Verdana" w:hAnsi="Verdana"/>
                <w:sz w:val="20"/>
              </w:rPr>
            </w:pPr>
            <w:r>
              <w:rPr>
                <w:rFonts w:ascii="Verdana" w:hAnsi="Verdana"/>
                <w:sz w:val="20"/>
              </w:rPr>
              <w:t>2</w:t>
            </w:r>
            <w:r w:rsidR="004A1B24">
              <w:rPr>
                <w:rFonts w:ascii="Verdana" w:hAnsi="Verdana"/>
                <w:sz w:val="20"/>
              </w:rPr>
              <w:t>2</w:t>
            </w:r>
            <w:r w:rsidR="00475620">
              <w:rPr>
                <w:rFonts w:ascii="Verdana" w:hAnsi="Verdana"/>
                <w:sz w:val="20"/>
              </w:rPr>
              <w:t>-25</w:t>
            </w:r>
          </w:p>
        </w:tc>
        <w:tc>
          <w:tcPr>
            <w:tcW w:w="3402" w:type="dxa"/>
          </w:tcPr>
          <w:p w:rsidR="00FA06DE" w:rsidRDefault="00BD08C4" w:rsidP="00F20915">
            <w:pPr>
              <w:jc w:val="center"/>
              <w:rPr>
                <w:rFonts w:ascii="Verdana" w:hAnsi="Verdana"/>
                <w:sz w:val="20"/>
              </w:rPr>
            </w:pPr>
            <w:r>
              <w:rPr>
                <w:rFonts w:ascii="Verdana" w:hAnsi="Verdana"/>
                <w:sz w:val="20"/>
              </w:rPr>
              <w:t xml:space="preserve">N° </w:t>
            </w:r>
            <w:r w:rsidR="004A1B24">
              <w:rPr>
                <w:rFonts w:ascii="Verdana" w:hAnsi="Verdana"/>
                <w:sz w:val="20"/>
              </w:rPr>
              <w:t>022 de 2012</w:t>
            </w:r>
          </w:p>
        </w:tc>
        <w:tc>
          <w:tcPr>
            <w:tcW w:w="4961" w:type="dxa"/>
          </w:tcPr>
          <w:p w:rsidR="00FA06DE" w:rsidRDefault="00BD08C4" w:rsidP="00475620">
            <w:pPr>
              <w:jc w:val="both"/>
              <w:rPr>
                <w:rFonts w:ascii="Verdana" w:hAnsi="Verdana" w:cs="Arial"/>
                <w:sz w:val="20"/>
              </w:rPr>
            </w:pPr>
            <w:r>
              <w:rPr>
                <w:rFonts w:ascii="Verdana" w:hAnsi="Verdana" w:cs="Arial"/>
                <w:sz w:val="20"/>
              </w:rPr>
              <w:t>Prestación de S</w:t>
            </w:r>
            <w:r w:rsidR="00FA06DE">
              <w:rPr>
                <w:rFonts w:ascii="Verdana" w:hAnsi="Verdana" w:cs="Arial"/>
                <w:sz w:val="20"/>
              </w:rPr>
              <w:t xml:space="preserve">ervicios </w:t>
            </w:r>
            <w:r w:rsidR="00475620">
              <w:rPr>
                <w:rFonts w:ascii="Verdana" w:hAnsi="Verdana" w:cs="Arial"/>
                <w:sz w:val="20"/>
              </w:rPr>
              <w:t>en atención del proceso de Ginecología de la E.S.E Hospital la Merced</w:t>
            </w:r>
            <w:r w:rsidR="008E6BAD">
              <w:rPr>
                <w:rFonts w:ascii="Verdana" w:hAnsi="Verdana" w:cs="Arial"/>
                <w:sz w:val="20"/>
              </w:rPr>
              <w:t>.</w:t>
            </w:r>
          </w:p>
        </w:tc>
      </w:tr>
      <w:tr w:rsidR="00475620" w:rsidRPr="00687DEB" w:rsidTr="00453EB4">
        <w:tblPrEx>
          <w:tblLook w:val="04A0" w:firstRow="1" w:lastRow="0" w:firstColumn="1" w:lastColumn="0" w:noHBand="0" w:noVBand="1"/>
        </w:tblPrEx>
        <w:trPr>
          <w:trHeight w:val="561"/>
        </w:trPr>
        <w:tc>
          <w:tcPr>
            <w:tcW w:w="817" w:type="dxa"/>
          </w:tcPr>
          <w:p w:rsidR="00475620" w:rsidRDefault="00BD08C4" w:rsidP="004A1B24">
            <w:pPr>
              <w:jc w:val="center"/>
              <w:rPr>
                <w:rFonts w:ascii="Verdana" w:hAnsi="Verdana"/>
                <w:sz w:val="20"/>
              </w:rPr>
            </w:pPr>
            <w:r>
              <w:rPr>
                <w:rFonts w:ascii="Verdana" w:hAnsi="Verdana"/>
                <w:sz w:val="20"/>
              </w:rPr>
              <w:t>26-</w:t>
            </w:r>
            <w:r w:rsidR="008E6BAD">
              <w:rPr>
                <w:rFonts w:ascii="Verdana" w:hAnsi="Verdana"/>
                <w:sz w:val="20"/>
              </w:rPr>
              <w:t>28</w:t>
            </w:r>
          </w:p>
        </w:tc>
        <w:tc>
          <w:tcPr>
            <w:tcW w:w="3402" w:type="dxa"/>
          </w:tcPr>
          <w:p w:rsidR="00475620" w:rsidRDefault="00BD08C4" w:rsidP="00F20915">
            <w:pPr>
              <w:jc w:val="center"/>
              <w:rPr>
                <w:rFonts w:ascii="Verdana" w:hAnsi="Verdana"/>
                <w:sz w:val="20"/>
              </w:rPr>
            </w:pPr>
            <w:r>
              <w:rPr>
                <w:rFonts w:ascii="Verdana" w:hAnsi="Verdana"/>
                <w:sz w:val="20"/>
              </w:rPr>
              <w:t>N° 021 de 2012</w:t>
            </w:r>
          </w:p>
        </w:tc>
        <w:tc>
          <w:tcPr>
            <w:tcW w:w="4961" w:type="dxa"/>
          </w:tcPr>
          <w:p w:rsidR="00475620" w:rsidRDefault="00BD08C4" w:rsidP="00475620">
            <w:pPr>
              <w:rPr>
                <w:rFonts w:ascii="Verdana" w:hAnsi="Verdana" w:cs="Arial"/>
                <w:sz w:val="20"/>
              </w:rPr>
            </w:pPr>
            <w:r>
              <w:rPr>
                <w:rFonts w:ascii="Verdana" w:hAnsi="Verdana" w:cs="Arial"/>
                <w:sz w:val="20"/>
              </w:rPr>
              <w:t>Prestación de Servicios en la atención del proceso de Anestesiología de la E.S.E Hospital la Merced.</w:t>
            </w:r>
          </w:p>
        </w:tc>
      </w:tr>
      <w:tr w:rsidR="008E6BAD" w:rsidRPr="00687DEB" w:rsidTr="00453EB4">
        <w:tblPrEx>
          <w:tblLook w:val="04A0" w:firstRow="1" w:lastRow="0" w:firstColumn="1" w:lastColumn="0" w:noHBand="0" w:noVBand="1"/>
        </w:tblPrEx>
        <w:trPr>
          <w:trHeight w:val="555"/>
        </w:trPr>
        <w:tc>
          <w:tcPr>
            <w:tcW w:w="817" w:type="dxa"/>
          </w:tcPr>
          <w:p w:rsidR="008E6BAD" w:rsidRDefault="008E6BAD" w:rsidP="004A1B24">
            <w:pPr>
              <w:jc w:val="center"/>
              <w:rPr>
                <w:rFonts w:ascii="Verdana" w:hAnsi="Verdana"/>
                <w:sz w:val="20"/>
              </w:rPr>
            </w:pPr>
            <w:r>
              <w:rPr>
                <w:rFonts w:ascii="Verdana" w:hAnsi="Verdana"/>
                <w:sz w:val="20"/>
              </w:rPr>
              <w:t>29-</w:t>
            </w:r>
            <w:r w:rsidR="00C42C03">
              <w:rPr>
                <w:rFonts w:ascii="Verdana" w:hAnsi="Verdana"/>
                <w:sz w:val="20"/>
              </w:rPr>
              <w:t>31</w:t>
            </w:r>
          </w:p>
        </w:tc>
        <w:tc>
          <w:tcPr>
            <w:tcW w:w="3402" w:type="dxa"/>
          </w:tcPr>
          <w:p w:rsidR="008E6BAD" w:rsidRDefault="008E6BAD" w:rsidP="00F20915">
            <w:pPr>
              <w:jc w:val="center"/>
              <w:rPr>
                <w:rFonts w:ascii="Verdana" w:hAnsi="Verdana"/>
                <w:sz w:val="20"/>
              </w:rPr>
            </w:pPr>
            <w:r>
              <w:rPr>
                <w:rFonts w:ascii="Verdana" w:hAnsi="Verdana"/>
                <w:sz w:val="20"/>
              </w:rPr>
              <w:t>N° 020 de 2012</w:t>
            </w:r>
          </w:p>
        </w:tc>
        <w:tc>
          <w:tcPr>
            <w:tcW w:w="4961" w:type="dxa"/>
          </w:tcPr>
          <w:p w:rsidR="008E6BAD" w:rsidRDefault="008E6BAD" w:rsidP="00475620">
            <w:pPr>
              <w:rPr>
                <w:rFonts w:ascii="Verdana" w:hAnsi="Verdana" w:cs="Arial"/>
                <w:sz w:val="20"/>
              </w:rPr>
            </w:pPr>
            <w:r>
              <w:rPr>
                <w:rFonts w:ascii="Verdana" w:hAnsi="Verdana" w:cs="Arial"/>
                <w:sz w:val="20"/>
              </w:rPr>
              <w:t>Prestación de servicios en la atención del proceso de cirugía general de la E.S.E Hospital la Merced.</w:t>
            </w:r>
          </w:p>
        </w:tc>
      </w:tr>
      <w:tr w:rsidR="008E6BAD" w:rsidRPr="00687DEB" w:rsidTr="00453EB4">
        <w:tblPrEx>
          <w:tblLook w:val="04A0" w:firstRow="1" w:lastRow="0" w:firstColumn="1" w:lastColumn="0" w:noHBand="0" w:noVBand="1"/>
        </w:tblPrEx>
        <w:trPr>
          <w:trHeight w:val="833"/>
        </w:trPr>
        <w:tc>
          <w:tcPr>
            <w:tcW w:w="817" w:type="dxa"/>
          </w:tcPr>
          <w:p w:rsidR="008E6BAD" w:rsidRDefault="00C42C03" w:rsidP="004A1B24">
            <w:pPr>
              <w:jc w:val="center"/>
              <w:rPr>
                <w:rFonts w:ascii="Verdana" w:hAnsi="Verdana"/>
                <w:sz w:val="20"/>
              </w:rPr>
            </w:pPr>
            <w:r>
              <w:rPr>
                <w:rFonts w:ascii="Verdana" w:hAnsi="Verdana"/>
                <w:sz w:val="20"/>
              </w:rPr>
              <w:t>32-34</w:t>
            </w:r>
          </w:p>
        </w:tc>
        <w:tc>
          <w:tcPr>
            <w:tcW w:w="3402" w:type="dxa"/>
          </w:tcPr>
          <w:p w:rsidR="008E6BAD" w:rsidRDefault="00C42C03" w:rsidP="00F20915">
            <w:pPr>
              <w:jc w:val="center"/>
              <w:rPr>
                <w:rFonts w:ascii="Verdana" w:hAnsi="Verdana"/>
                <w:sz w:val="20"/>
              </w:rPr>
            </w:pPr>
            <w:r>
              <w:rPr>
                <w:rFonts w:ascii="Verdana" w:hAnsi="Verdana"/>
                <w:sz w:val="20"/>
              </w:rPr>
              <w:t>N° 018 de 2012</w:t>
            </w:r>
          </w:p>
        </w:tc>
        <w:tc>
          <w:tcPr>
            <w:tcW w:w="4961" w:type="dxa"/>
          </w:tcPr>
          <w:p w:rsidR="008E6BAD" w:rsidRDefault="00AE0734" w:rsidP="00AE0734">
            <w:pPr>
              <w:jc w:val="both"/>
              <w:rPr>
                <w:rFonts w:ascii="Verdana" w:hAnsi="Verdana" w:cs="Arial"/>
                <w:sz w:val="20"/>
              </w:rPr>
            </w:pPr>
            <w:r>
              <w:rPr>
                <w:rFonts w:ascii="Verdana" w:hAnsi="Verdana" w:cs="Arial"/>
                <w:sz w:val="20"/>
              </w:rPr>
              <w:t>Prestación</w:t>
            </w:r>
            <w:r w:rsidR="00C42C03">
              <w:rPr>
                <w:rFonts w:ascii="Verdana" w:hAnsi="Verdana" w:cs="Arial"/>
                <w:sz w:val="20"/>
              </w:rPr>
              <w:t xml:space="preserve"> de ser</w:t>
            </w:r>
            <w:r>
              <w:rPr>
                <w:rFonts w:ascii="Verdana" w:hAnsi="Verdana" w:cs="Arial"/>
                <w:sz w:val="20"/>
              </w:rPr>
              <w:t>vicios en la atención de los procesos asistenciales de la E.S.E Hospital la Merced.</w:t>
            </w:r>
          </w:p>
        </w:tc>
      </w:tr>
      <w:tr w:rsidR="00446F55" w:rsidRPr="00687DEB" w:rsidTr="00453EB4">
        <w:tblPrEx>
          <w:tblLook w:val="04A0" w:firstRow="1" w:lastRow="0" w:firstColumn="1" w:lastColumn="0" w:noHBand="0" w:noVBand="1"/>
        </w:tblPrEx>
        <w:trPr>
          <w:trHeight w:val="702"/>
        </w:trPr>
        <w:tc>
          <w:tcPr>
            <w:tcW w:w="817" w:type="dxa"/>
          </w:tcPr>
          <w:p w:rsidR="00446F55" w:rsidRDefault="00446F55" w:rsidP="004A1B24">
            <w:pPr>
              <w:jc w:val="center"/>
              <w:rPr>
                <w:rFonts w:ascii="Verdana" w:hAnsi="Verdana"/>
                <w:sz w:val="20"/>
              </w:rPr>
            </w:pPr>
            <w:r>
              <w:rPr>
                <w:rFonts w:ascii="Verdana" w:hAnsi="Verdana"/>
                <w:sz w:val="20"/>
              </w:rPr>
              <w:t>35-37</w:t>
            </w:r>
          </w:p>
        </w:tc>
        <w:tc>
          <w:tcPr>
            <w:tcW w:w="3402" w:type="dxa"/>
          </w:tcPr>
          <w:p w:rsidR="00446F55" w:rsidRDefault="00446F55" w:rsidP="00F20915">
            <w:pPr>
              <w:jc w:val="center"/>
              <w:rPr>
                <w:rFonts w:ascii="Verdana" w:hAnsi="Verdana"/>
                <w:sz w:val="20"/>
              </w:rPr>
            </w:pPr>
            <w:r>
              <w:rPr>
                <w:rFonts w:ascii="Verdana" w:hAnsi="Verdana"/>
                <w:sz w:val="20"/>
              </w:rPr>
              <w:t>N° 019 de 2012</w:t>
            </w:r>
          </w:p>
        </w:tc>
        <w:tc>
          <w:tcPr>
            <w:tcW w:w="4961" w:type="dxa"/>
          </w:tcPr>
          <w:p w:rsidR="00446F55" w:rsidRDefault="00446F55" w:rsidP="00AE0734">
            <w:pPr>
              <w:jc w:val="both"/>
              <w:rPr>
                <w:rFonts w:ascii="Verdana" w:hAnsi="Verdana" w:cs="Arial"/>
                <w:sz w:val="20"/>
              </w:rPr>
            </w:pPr>
            <w:r>
              <w:rPr>
                <w:rFonts w:ascii="Verdana" w:hAnsi="Verdana" w:cs="Arial"/>
                <w:sz w:val="20"/>
              </w:rPr>
              <w:t>Prestación de servicios en la atención de los procesos administrativos de la E.S.E Hospital la Merced.</w:t>
            </w:r>
          </w:p>
        </w:tc>
      </w:tr>
      <w:tr w:rsidR="00446F55" w:rsidRPr="00687DEB" w:rsidTr="00453EB4">
        <w:tblPrEx>
          <w:tblLook w:val="04A0" w:firstRow="1" w:lastRow="0" w:firstColumn="1" w:lastColumn="0" w:noHBand="0" w:noVBand="1"/>
        </w:tblPrEx>
        <w:trPr>
          <w:trHeight w:val="685"/>
        </w:trPr>
        <w:tc>
          <w:tcPr>
            <w:tcW w:w="817" w:type="dxa"/>
          </w:tcPr>
          <w:p w:rsidR="00446F55" w:rsidRDefault="002E6F30" w:rsidP="004A1B24">
            <w:pPr>
              <w:jc w:val="center"/>
              <w:rPr>
                <w:rFonts w:ascii="Verdana" w:hAnsi="Verdana"/>
                <w:sz w:val="20"/>
              </w:rPr>
            </w:pPr>
            <w:r>
              <w:rPr>
                <w:rFonts w:ascii="Verdana" w:hAnsi="Verdana"/>
                <w:sz w:val="20"/>
              </w:rPr>
              <w:t>38-43</w:t>
            </w:r>
          </w:p>
        </w:tc>
        <w:tc>
          <w:tcPr>
            <w:tcW w:w="3402" w:type="dxa"/>
          </w:tcPr>
          <w:p w:rsidR="002E6F30" w:rsidRDefault="002E6F30" w:rsidP="002E6F30">
            <w:pPr>
              <w:jc w:val="center"/>
              <w:rPr>
                <w:rFonts w:ascii="Verdana" w:hAnsi="Verdana"/>
                <w:sz w:val="20"/>
              </w:rPr>
            </w:pPr>
            <w:r>
              <w:rPr>
                <w:rFonts w:ascii="Verdana" w:hAnsi="Verdana"/>
                <w:sz w:val="20"/>
              </w:rPr>
              <w:t>N° 002 de 2013</w:t>
            </w:r>
          </w:p>
          <w:p w:rsidR="00446F55" w:rsidRDefault="00453EB4" w:rsidP="002E6F30">
            <w:pPr>
              <w:jc w:val="center"/>
              <w:rPr>
                <w:rFonts w:ascii="Verdana" w:hAnsi="Verdana"/>
                <w:sz w:val="20"/>
              </w:rPr>
            </w:pPr>
            <w:r>
              <w:rPr>
                <w:rFonts w:ascii="Verdana" w:hAnsi="Verdana"/>
                <w:sz w:val="20"/>
              </w:rPr>
              <w:t>OTROSI</w:t>
            </w:r>
            <w:r w:rsidR="002E6F30">
              <w:rPr>
                <w:rFonts w:ascii="Verdana" w:hAnsi="Verdana"/>
                <w:sz w:val="20"/>
              </w:rPr>
              <w:t xml:space="preserve"> al contrato 02-2013</w:t>
            </w:r>
          </w:p>
        </w:tc>
        <w:tc>
          <w:tcPr>
            <w:tcW w:w="4961" w:type="dxa"/>
          </w:tcPr>
          <w:p w:rsidR="00446F55" w:rsidRDefault="00702639" w:rsidP="00AE0734">
            <w:pPr>
              <w:jc w:val="both"/>
              <w:rPr>
                <w:rFonts w:ascii="Verdana" w:hAnsi="Verdana" w:cs="Arial"/>
                <w:sz w:val="20"/>
              </w:rPr>
            </w:pPr>
            <w:r>
              <w:rPr>
                <w:rFonts w:ascii="Verdana" w:hAnsi="Verdana" w:cs="Arial"/>
                <w:sz w:val="20"/>
              </w:rPr>
              <w:t>Prestación de servicios en la atención de los procesos asistenciales y administrativos de la ESE Hospital la Merced.</w:t>
            </w:r>
          </w:p>
        </w:tc>
      </w:tr>
      <w:tr w:rsidR="00702639" w:rsidRPr="00687DEB" w:rsidTr="00101A9A">
        <w:tblPrEx>
          <w:tblLook w:val="04A0" w:firstRow="1" w:lastRow="0" w:firstColumn="1" w:lastColumn="0" w:noHBand="0" w:noVBand="1"/>
        </w:tblPrEx>
        <w:trPr>
          <w:trHeight w:val="831"/>
        </w:trPr>
        <w:tc>
          <w:tcPr>
            <w:tcW w:w="817" w:type="dxa"/>
          </w:tcPr>
          <w:p w:rsidR="00702639" w:rsidRDefault="00453EB4" w:rsidP="004A1B24">
            <w:pPr>
              <w:jc w:val="center"/>
              <w:rPr>
                <w:rFonts w:ascii="Verdana" w:hAnsi="Verdana"/>
                <w:sz w:val="20"/>
              </w:rPr>
            </w:pPr>
            <w:r>
              <w:rPr>
                <w:rFonts w:ascii="Verdana" w:hAnsi="Verdana"/>
                <w:sz w:val="20"/>
              </w:rPr>
              <w:t>44-46</w:t>
            </w:r>
          </w:p>
        </w:tc>
        <w:tc>
          <w:tcPr>
            <w:tcW w:w="3402" w:type="dxa"/>
          </w:tcPr>
          <w:p w:rsidR="00702639" w:rsidRDefault="00453EB4" w:rsidP="002E6F30">
            <w:pPr>
              <w:jc w:val="center"/>
              <w:rPr>
                <w:rFonts w:ascii="Verdana" w:hAnsi="Verdana"/>
                <w:sz w:val="20"/>
              </w:rPr>
            </w:pPr>
            <w:r>
              <w:rPr>
                <w:rFonts w:ascii="Verdana" w:hAnsi="Verdana"/>
                <w:sz w:val="20"/>
              </w:rPr>
              <w:t>N° 032 de 2013</w:t>
            </w:r>
          </w:p>
          <w:p w:rsidR="00453EB4" w:rsidRDefault="00101A9A" w:rsidP="002E6F30">
            <w:pPr>
              <w:jc w:val="center"/>
              <w:rPr>
                <w:rFonts w:ascii="Verdana" w:hAnsi="Verdana"/>
                <w:sz w:val="20"/>
              </w:rPr>
            </w:pPr>
            <w:r>
              <w:rPr>
                <w:rFonts w:ascii="Verdana" w:hAnsi="Verdana"/>
                <w:sz w:val="20"/>
              </w:rPr>
              <w:t>OTROSI al contrato 32-2013</w:t>
            </w:r>
          </w:p>
        </w:tc>
        <w:tc>
          <w:tcPr>
            <w:tcW w:w="4961" w:type="dxa"/>
          </w:tcPr>
          <w:p w:rsidR="00702639" w:rsidRDefault="00453EB4" w:rsidP="00AE0734">
            <w:pPr>
              <w:jc w:val="both"/>
              <w:rPr>
                <w:rFonts w:ascii="Verdana" w:hAnsi="Verdana" w:cs="Arial"/>
                <w:sz w:val="20"/>
              </w:rPr>
            </w:pPr>
            <w:r>
              <w:rPr>
                <w:rFonts w:ascii="Verdana" w:hAnsi="Verdana" w:cs="Arial"/>
                <w:sz w:val="20"/>
              </w:rPr>
              <w:t>Prestación de servicios en la atención de los procesos asistenciales y administrativos de la ESE Hospital la Merced.</w:t>
            </w:r>
          </w:p>
        </w:tc>
      </w:tr>
    </w:tbl>
    <w:p w:rsidR="00FA06DE" w:rsidRPr="003D17D0" w:rsidRDefault="00FA06DE" w:rsidP="00FA06DE">
      <w:pPr>
        <w:tabs>
          <w:tab w:val="left" w:pos="284"/>
        </w:tabs>
        <w:overflowPunct/>
        <w:spacing w:line="300" w:lineRule="auto"/>
        <w:ind w:left="240"/>
        <w:jc w:val="both"/>
        <w:textAlignment w:val="auto"/>
        <w:rPr>
          <w:rFonts w:ascii="Verdana" w:hAnsi="Verdana" w:cs="Arial"/>
          <w:szCs w:val="24"/>
        </w:rPr>
      </w:pPr>
    </w:p>
    <w:p w:rsidR="003515BF" w:rsidRPr="003D17D0" w:rsidRDefault="003515BF" w:rsidP="005E1E57">
      <w:pPr>
        <w:numPr>
          <w:ilvl w:val="0"/>
          <w:numId w:val="1"/>
        </w:numPr>
        <w:tabs>
          <w:tab w:val="left" w:pos="284"/>
        </w:tabs>
        <w:overflowPunct/>
        <w:spacing w:line="276" w:lineRule="auto"/>
        <w:ind w:left="284" w:hanging="284"/>
        <w:jc w:val="both"/>
        <w:textAlignment w:val="auto"/>
        <w:rPr>
          <w:rFonts w:ascii="Verdana" w:hAnsi="Verdana" w:cs="Arial"/>
          <w:szCs w:val="24"/>
        </w:rPr>
      </w:pPr>
      <w:r w:rsidRPr="003D17D0">
        <w:rPr>
          <w:rFonts w:ascii="Verdana" w:hAnsi="Verdana" w:cs="Arial"/>
          <w:szCs w:val="24"/>
        </w:rPr>
        <w:t>Cuenta de cobro exped</w:t>
      </w:r>
      <w:r w:rsidR="00046767" w:rsidRPr="003D17D0">
        <w:rPr>
          <w:rFonts w:ascii="Verdana" w:hAnsi="Verdana" w:cs="Arial"/>
          <w:szCs w:val="24"/>
        </w:rPr>
        <w:t>ida por el sindicado convocante, obrante de folio 47 a 48.</w:t>
      </w:r>
    </w:p>
    <w:p w:rsidR="00046767" w:rsidRPr="003D17D0" w:rsidRDefault="00046767" w:rsidP="005E1E57">
      <w:pPr>
        <w:tabs>
          <w:tab w:val="left" w:pos="284"/>
        </w:tabs>
        <w:overflowPunct/>
        <w:spacing w:line="276" w:lineRule="auto"/>
        <w:ind w:left="284"/>
        <w:jc w:val="both"/>
        <w:textAlignment w:val="auto"/>
        <w:rPr>
          <w:rFonts w:ascii="Verdana" w:hAnsi="Verdana" w:cs="Arial"/>
          <w:szCs w:val="24"/>
        </w:rPr>
      </w:pPr>
    </w:p>
    <w:p w:rsidR="00194F80" w:rsidRPr="003D17D0" w:rsidRDefault="00046767" w:rsidP="005E1E57">
      <w:pPr>
        <w:numPr>
          <w:ilvl w:val="0"/>
          <w:numId w:val="1"/>
        </w:numPr>
        <w:tabs>
          <w:tab w:val="left" w:pos="284"/>
        </w:tabs>
        <w:overflowPunct/>
        <w:spacing w:line="276" w:lineRule="auto"/>
        <w:ind w:left="284" w:hanging="284"/>
        <w:jc w:val="both"/>
        <w:textAlignment w:val="auto"/>
        <w:rPr>
          <w:rFonts w:ascii="Verdana" w:hAnsi="Verdana" w:cs="Arial"/>
          <w:szCs w:val="24"/>
        </w:rPr>
      </w:pPr>
      <w:r w:rsidRPr="003D17D0">
        <w:rPr>
          <w:rFonts w:ascii="Verdana" w:hAnsi="Verdana" w:cs="Arial"/>
          <w:szCs w:val="24"/>
        </w:rPr>
        <w:t>De folios 49</w:t>
      </w:r>
      <w:r w:rsidR="00194F80" w:rsidRPr="003D17D0">
        <w:rPr>
          <w:rFonts w:ascii="Verdana" w:hAnsi="Verdana" w:cs="Arial"/>
          <w:szCs w:val="24"/>
        </w:rPr>
        <w:t xml:space="preserve"> a </w:t>
      </w:r>
      <w:r w:rsidRPr="003D17D0">
        <w:rPr>
          <w:rFonts w:ascii="Verdana" w:hAnsi="Verdana" w:cs="Arial"/>
          <w:szCs w:val="24"/>
        </w:rPr>
        <w:t>69</w:t>
      </w:r>
      <w:r w:rsidR="00194F80" w:rsidRPr="003D17D0">
        <w:rPr>
          <w:rFonts w:ascii="Verdana" w:hAnsi="Verdana" w:cs="Arial"/>
          <w:szCs w:val="24"/>
        </w:rPr>
        <w:t xml:space="preserve"> se encuentra las facturas </w:t>
      </w:r>
      <w:r w:rsidR="007E3942" w:rsidRPr="003D17D0">
        <w:rPr>
          <w:rFonts w:ascii="Verdana" w:hAnsi="Verdana" w:cs="Arial"/>
          <w:szCs w:val="24"/>
        </w:rPr>
        <w:t>de venta N° 9, 48, 51, 80, 592, 684, 685, 957</w:t>
      </w:r>
      <w:r w:rsidR="001B6781" w:rsidRPr="003D17D0">
        <w:rPr>
          <w:rFonts w:ascii="Verdana" w:hAnsi="Verdana" w:cs="Arial"/>
          <w:szCs w:val="24"/>
        </w:rPr>
        <w:t>,</w:t>
      </w:r>
      <w:r w:rsidR="007E3942" w:rsidRPr="003D17D0">
        <w:rPr>
          <w:rFonts w:ascii="Verdana" w:hAnsi="Verdana" w:cs="Arial"/>
          <w:szCs w:val="24"/>
        </w:rPr>
        <w:t xml:space="preserve"> 990, 993, 994, 997, 999, 1002, 1044, 1047, 1049, 1052, 1082, 1084 y 1086, </w:t>
      </w:r>
      <w:r w:rsidR="00194F80" w:rsidRPr="003D17D0">
        <w:rPr>
          <w:rFonts w:ascii="Verdana" w:hAnsi="Verdana" w:cs="Arial"/>
          <w:szCs w:val="24"/>
        </w:rPr>
        <w:t xml:space="preserve">en </w:t>
      </w:r>
      <w:r w:rsidR="007E3942" w:rsidRPr="003D17D0">
        <w:rPr>
          <w:rFonts w:ascii="Verdana" w:hAnsi="Verdana" w:cs="Arial"/>
          <w:szCs w:val="24"/>
        </w:rPr>
        <w:t>copia</w:t>
      </w:r>
      <w:r w:rsidR="001B6781" w:rsidRPr="003D17D0">
        <w:rPr>
          <w:rFonts w:ascii="Verdana" w:hAnsi="Verdana" w:cs="Arial"/>
          <w:szCs w:val="24"/>
        </w:rPr>
        <w:t>s</w:t>
      </w:r>
      <w:r w:rsidR="007E3942" w:rsidRPr="003D17D0">
        <w:rPr>
          <w:rFonts w:ascii="Verdana" w:hAnsi="Verdana" w:cs="Arial"/>
          <w:szCs w:val="24"/>
        </w:rPr>
        <w:t xml:space="preserve"> simple</w:t>
      </w:r>
      <w:r w:rsidR="001B6781" w:rsidRPr="003D17D0">
        <w:rPr>
          <w:rFonts w:ascii="Verdana" w:hAnsi="Verdana" w:cs="Arial"/>
          <w:szCs w:val="24"/>
        </w:rPr>
        <w:t>s</w:t>
      </w:r>
      <w:r w:rsidR="00194F80" w:rsidRPr="003D17D0">
        <w:rPr>
          <w:rFonts w:ascii="Verdana" w:hAnsi="Verdana" w:cs="Arial"/>
          <w:szCs w:val="24"/>
        </w:rPr>
        <w:t xml:space="preserve"> expedidas por </w:t>
      </w:r>
      <w:r w:rsidR="007E3942" w:rsidRPr="003D17D0">
        <w:rPr>
          <w:rFonts w:ascii="Verdana" w:hAnsi="Verdana" w:cs="Arial"/>
          <w:szCs w:val="24"/>
        </w:rPr>
        <w:t>SINTRACORP</w:t>
      </w:r>
      <w:r w:rsidR="00194F80" w:rsidRPr="003D17D0">
        <w:rPr>
          <w:rFonts w:ascii="Verdana" w:hAnsi="Verdana" w:cs="Arial"/>
          <w:szCs w:val="24"/>
        </w:rPr>
        <w:t xml:space="preserve"> dirigidas a la E.S.E. HOSPITAL LA MERCED, </w:t>
      </w:r>
      <w:r w:rsidR="001B6781" w:rsidRPr="003D17D0">
        <w:rPr>
          <w:rFonts w:ascii="Verdana" w:hAnsi="Verdana" w:cs="Arial"/>
          <w:szCs w:val="24"/>
        </w:rPr>
        <w:t>y en las que se facturan los servicios prestados en virtud de los contratos celebrados.</w:t>
      </w:r>
    </w:p>
    <w:p w:rsidR="00194F80" w:rsidRPr="003D17D0" w:rsidRDefault="00194F80" w:rsidP="00194F80">
      <w:pPr>
        <w:tabs>
          <w:tab w:val="left" w:pos="284"/>
        </w:tabs>
        <w:overflowPunct/>
        <w:spacing w:line="300" w:lineRule="auto"/>
        <w:jc w:val="both"/>
        <w:textAlignment w:val="auto"/>
        <w:rPr>
          <w:rFonts w:ascii="Verdana" w:hAnsi="Verdana" w:cs="Arial"/>
          <w:szCs w:val="24"/>
        </w:rPr>
      </w:pPr>
    </w:p>
    <w:p w:rsidR="00194F80" w:rsidRPr="003D17D0" w:rsidRDefault="005E1E57" w:rsidP="00194F80">
      <w:pPr>
        <w:pStyle w:val="Textoindependiente"/>
        <w:autoSpaceDE/>
        <w:autoSpaceDN/>
        <w:adjustRightInd/>
        <w:spacing w:line="300" w:lineRule="auto"/>
        <w:rPr>
          <w:rFonts w:ascii="Verdana" w:hAnsi="Verdana"/>
          <w:b/>
        </w:rPr>
      </w:pPr>
      <w:r w:rsidRPr="003D17D0">
        <w:rPr>
          <w:rFonts w:ascii="Verdana" w:hAnsi="Verdana"/>
          <w:b/>
        </w:rPr>
        <w:t>4</w:t>
      </w:r>
      <w:r w:rsidR="00194F80" w:rsidRPr="003D17D0">
        <w:rPr>
          <w:rFonts w:ascii="Verdana" w:hAnsi="Verdana"/>
          <w:b/>
        </w:rPr>
        <w:t>.  LA POSICIÓN DEL DESPACHO RESPECTO AL ACUERDO CONCILIATORIO LOGRADO POR LAS PARTES:</w:t>
      </w:r>
    </w:p>
    <w:p w:rsidR="00194F80" w:rsidRPr="003D17D0" w:rsidRDefault="00194F80" w:rsidP="00194F80">
      <w:pPr>
        <w:pStyle w:val="Textoindependiente"/>
        <w:autoSpaceDE/>
        <w:autoSpaceDN/>
        <w:adjustRightInd/>
        <w:spacing w:line="300" w:lineRule="auto"/>
        <w:rPr>
          <w:rFonts w:ascii="Verdana" w:hAnsi="Verdana"/>
          <w:b/>
        </w:rPr>
      </w:pPr>
    </w:p>
    <w:p w:rsidR="008825F5" w:rsidRPr="003D17D0" w:rsidRDefault="008825F5" w:rsidP="008825F5">
      <w:pPr>
        <w:spacing w:line="276" w:lineRule="auto"/>
        <w:jc w:val="both"/>
        <w:rPr>
          <w:rFonts w:ascii="Verdana" w:hAnsi="Verdana" w:cs="Verdana"/>
          <w:szCs w:val="24"/>
        </w:rPr>
      </w:pPr>
      <w:r w:rsidRPr="003D17D0">
        <w:rPr>
          <w:rFonts w:ascii="Verdana" w:hAnsi="Verdana" w:cs="Verdana"/>
          <w:spacing w:val="-3"/>
          <w:szCs w:val="24"/>
        </w:rPr>
        <w:t xml:space="preserve">En el caso que se somete a estudio de esta Agencia Judicial, </w:t>
      </w:r>
      <w:r w:rsidRPr="003D17D0">
        <w:rPr>
          <w:rFonts w:ascii="Verdana" w:hAnsi="Verdana" w:cs="Verdana"/>
          <w:szCs w:val="24"/>
        </w:rPr>
        <w:t xml:space="preserve">de conformidad con la normatividad, la jurisprudencia y las pruebas aportadas que se han referido, respecto de la conciliación prejudicial que se llevó a cabo el </w:t>
      </w:r>
      <w:r w:rsidR="00EA4B96" w:rsidRPr="003D17D0">
        <w:rPr>
          <w:rFonts w:ascii="Verdana" w:hAnsi="Verdana" w:cs="Verdana"/>
          <w:szCs w:val="24"/>
        </w:rPr>
        <w:t>11</w:t>
      </w:r>
      <w:r w:rsidRPr="003D17D0">
        <w:rPr>
          <w:rFonts w:ascii="Verdana" w:hAnsi="Verdana" w:cs="Verdana"/>
          <w:szCs w:val="24"/>
        </w:rPr>
        <w:t xml:space="preserve"> de </w:t>
      </w:r>
      <w:r w:rsidR="00EA4B96" w:rsidRPr="003D17D0">
        <w:rPr>
          <w:rFonts w:ascii="Verdana" w:hAnsi="Verdana" w:cs="Verdana"/>
          <w:szCs w:val="24"/>
        </w:rPr>
        <w:t>Agosto</w:t>
      </w:r>
      <w:r w:rsidRPr="003D17D0">
        <w:rPr>
          <w:rFonts w:ascii="Verdana" w:hAnsi="Verdana" w:cs="Verdana"/>
          <w:szCs w:val="24"/>
        </w:rPr>
        <w:t xml:space="preserve"> del 2014 en el despacho del señor </w:t>
      </w:r>
      <w:r w:rsidRPr="003D17D0">
        <w:rPr>
          <w:rFonts w:ascii="Verdana" w:hAnsi="Verdana" w:cs="Verdana"/>
          <w:szCs w:val="24"/>
        </w:rPr>
        <w:lastRenderedPageBreak/>
        <w:t xml:space="preserve">Procurador </w:t>
      </w:r>
      <w:r w:rsidR="00EA4B96" w:rsidRPr="003D17D0">
        <w:rPr>
          <w:rFonts w:ascii="Verdana" w:hAnsi="Verdana" w:cs="Verdana"/>
          <w:szCs w:val="24"/>
        </w:rPr>
        <w:t>222</w:t>
      </w:r>
      <w:r w:rsidRPr="003D17D0">
        <w:rPr>
          <w:rFonts w:ascii="Verdana" w:hAnsi="Verdana" w:cs="Verdana"/>
          <w:szCs w:val="24"/>
        </w:rPr>
        <w:t xml:space="preserve"> Judicial II para Asuntos Administrativos, entre el </w:t>
      </w:r>
      <w:r w:rsidR="00EA4B96" w:rsidRPr="003D17D0">
        <w:rPr>
          <w:rFonts w:ascii="Verdana" w:hAnsi="Verdana" w:cs="Verdana"/>
          <w:b/>
          <w:bCs/>
          <w:szCs w:val="24"/>
          <w:lang w:val="es-CO"/>
        </w:rPr>
        <w:t xml:space="preserve">SINDICATO DE LA </w:t>
      </w:r>
      <w:r w:rsidR="008F3B75" w:rsidRPr="003D17D0">
        <w:rPr>
          <w:rFonts w:ascii="Verdana" w:hAnsi="Verdana" w:cs="Verdana"/>
          <w:b/>
          <w:bCs/>
          <w:szCs w:val="24"/>
          <w:lang w:val="es-CO"/>
        </w:rPr>
        <w:t>CORPORACIÓN</w:t>
      </w:r>
      <w:r w:rsidR="00EA4B96" w:rsidRPr="003D17D0">
        <w:rPr>
          <w:rFonts w:ascii="Verdana" w:hAnsi="Verdana" w:cs="Verdana"/>
          <w:b/>
          <w:bCs/>
          <w:szCs w:val="24"/>
          <w:lang w:val="es-CO"/>
        </w:rPr>
        <w:t xml:space="preserve"> ESPECIALIZADA EN SALUD-SINTRACORP</w:t>
      </w:r>
      <w:r w:rsidRPr="003D17D0">
        <w:rPr>
          <w:rFonts w:ascii="Verdana" w:hAnsi="Verdana" w:cs="Verdana"/>
          <w:szCs w:val="24"/>
          <w:lang w:val="es-CO"/>
        </w:rPr>
        <w:t>,</w:t>
      </w:r>
      <w:r w:rsidR="008F3B75" w:rsidRPr="003D17D0">
        <w:rPr>
          <w:rFonts w:ascii="Verdana" w:hAnsi="Verdana" w:cs="Verdana"/>
          <w:szCs w:val="24"/>
        </w:rPr>
        <w:t xml:space="preserve"> como convocada y </w:t>
      </w:r>
      <w:r w:rsidRPr="003D17D0">
        <w:rPr>
          <w:rFonts w:ascii="Verdana" w:hAnsi="Verdana" w:cs="Verdana"/>
          <w:szCs w:val="24"/>
        </w:rPr>
        <w:t>l</w:t>
      </w:r>
      <w:r w:rsidR="008F3B75" w:rsidRPr="003D17D0">
        <w:rPr>
          <w:rFonts w:ascii="Verdana" w:hAnsi="Verdana" w:cs="Verdana"/>
          <w:szCs w:val="24"/>
        </w:rPr>
        <w:t>a</w:t>
      </w:r>
      <w:r w:rsidRPr="003D17D0">
        <w:rPr>
          <w:rFonts w:ascii="Verdana" w:hAnsi="Verdana" w:cs="Verdana"/>
          <w:szCs w:val="24"/>
        </w:rPr>
        <w:t xml:space="preserve"> </w:t>
      </w:r>
      <w:r w:rsidR="008F3B75" w:rsidRPr="003D17D0">
        <w:rPr>
          <w:rFonts w:ascii="Verdana" w:hAnsi="Verdana" w:cs="Verdana"/>
          <w:b/>
          <w:bCs/>
          <w:szCs w:val="24"/>
        </w:rPr>
        <w:t>E.S.E HOSPITAL LA MERCED DE CIUDAD BOLÍVAR</w:t>
      </w:r>
      <w:r w:rsidRPr="003D17D0">
        <w:rPr>
          <w:rFonts w:ascii="Verdana" w:hAnsi="Verdana" w:cs="Verdana"/>
          <w:b/>
          <w:bCs/>
          <w:szCs w:val="24"/>
        </w:rPr>
        <w:t xml:space="preserve"> </w:t>
      </w:r>
      <w:r w:rsidRPr="003D17D0">
        <w:rPr>
          <w:rFonts w:ascii="Verdana" w:hAnsi="Verdana" w:cs="Verdana"/>
          <w:szCs w:val="24"/>
        </w:rPr>
        <w:t xml:space="preserve">como convocante, es dable concluir que el acuerdo no satisface las exigencias anteriormente enlistadas, razón por la cual se </w:t>
      </w:r>
      <w:r w:rsidRPr="003D17D0">
        <w:rPr>
          <w:rFonts w:ascii="Verdana" w:hAnsi="Verdana" w:cs="Verdana"/>
          <w:b/>
          <w:bCs/>
          <w:szCs w:val="24"/>
        </w:rPr>
        <w:t xml:space="preserve">IMPROBARÁ </w:t>
      </w:r>
      <w:r w:rsidRPr="003D17D0">
        <w:rPr>
          <w:rFonts w:ascii="Verdana" w:hAnsi="Verdana" w:cs="Verdana"/>
          <w:szCs w:val="24"/>
        </w:rPr>
        <w:t xml:space="preserve">el acuerdo, tal como pasara a exponerse. </w:t>
      </w:r>
    </w:p>
    <w:p w:rsidR="008825F5" w:rsidRPr="003D17D0" w:rsidRDefault="008825F5" w:rsidP="008825F5">
      <w:pPr>
        <w:overflowPunct/>
        <w:autoSpaceDE/>
        <w:autoSpaceDN/>
        <w:adjustRightInd/>
        <w:spacing w:line="276" w:lineRule="auto"/>
        <w:jc w:val="both"/>
        <w:textAlignment w:val="auto"/>
        <w:rPr>
          <w:rFonts w:ascii="Verdana" w:hAnsi="Verdana" w:cs="Verdana"/>
          <w:szCs w:val="24"/>
        </w:rPr>
      </w:pPr>
    </w:p>
    <w:p w:rsidR="008825F5" w:rsidRPr="003D17D0" w:rsidRDefault="008825F5" w:rsidP="008825F5">
      <w:pPr>
        <w:overflowPunct/>
        <w:autoSpaceDE/>
        <w:autoSpaceDN/>
        <w:adjustRightInd/>
        <w:spacing w:line="276" w:lineRule="auto"/>
        <w:jc w:val="both"/>
        <w:textAlignment w:val="auto"/>
        <w:rPr>
          <w:rFonts w:ascii="Verdana" w:hAnsi="Verdana" w:cs="Verdana"/>
          <w:szCs w:val="24"/>
          <w:lang w:val="es-ES"/>
        </w:rPr>
      </w:pPr>
      <w:r w:rsidRPr="003D17D0">
        <w:rPr>
          <w:rFonts w:ascii="Verdana" w:hAnsi="Verdana" w:cs="Verdana"/>
          <w:szCs w:val="24"/>
          <w:lang w:val="es-ES"/>
        </w:rPr>
        <w:t>Considera el Despacho que no es posible la aprobación del acuerdo conciliatorio por los siguientes motivos:</w:t>
      </w:r>
    </w:p>
    <w:p w:rsidR="00194F80" w:rsidRPr="003D17D0" w:rsidRDefault="00194F80" w:rsidP="00194F80">
      <w:pPr>
        <w:pStyle w:val="Textoindependiente"/>
        <w:autoSpaceDE/>
        <w:autoSpaceDN/>
        <w:adjustRightInd/>
        <w:spacing w:line="300" w:lineRule="auto"/>
        <w:rPr>
          <w:rFonts w:ascii="Verdana" w:hAnsi="Verdana"/>
        </w:rPr>
      </w:pPr>
    </w:p>
    <w:p w:rsidR="00EA4B96" w:rsidRPr="003D17D0" w:rsidRDefault="005E1E57" w:rsidP="00EA4B96">
      <w:pPr>
        <w:widowControl w:val="0"/>
        <w:tabs>
          <w:tab w:val="left" w:pos="960"/>
        </w:tabs>
        <w:spacing w:line="276" w:lineRule="auto"/>
        <w:jc w:val="both"/>
        <w:rPr>
          <w:rFonts w:ascii="Verdana" w:hAnsi="Verdana" w:cs="Verdana"/>
          <w:szCs w:val="24"/>
        </w:rPr>
      </w:pPr>
      <w:r w:rsidRPr="003D17D0">
        <w:rPr>
          <w:rFonts w:ascii="Verdana" w:hAnsi="Verdana"/>
          <w:b/>
          <w:szCs w:val="24"/>
        </w:rPr>
        <w:t>4</w:t>
      </w:r>
      <w:r w:rsidR="00410DEE" w:rsidRPr="003D17D0">
        <w:rPr>
          <w:rFonts w:ascii="Verdana" w:hAnsi="Verdana"/>
          <w:b/>
          <w:szCs w:val="24"/>
        </w:rPr>
        <w:t>.</w:t>
      </w:r>
      <w:r w:rsidR="00194F80" w:rsidRPr="003D17D0">
        <w:rPr>
          <w:rFonts w:ascii="Verdana" w:hAnsi="Verdana"/>
          <w:b/>
          <w:szCs w:val="24"/>
        </w:rPr>
        <w:t>1.</w:t>
      </w:r>
      <w:r w:rsidR="00EA4B96" w:rsidRPr="003D17D0">
        <w:rPr>
          <w:rFonts w:ascii="Verdana" w:hAnsi="Verdana" w:cs="Verdana"/>
          <w:b/>
          <w:bCs/>
          <w:szCs w:val="24"/>
        </w:rPr>
        <w:t xml:space="preserve"> </w:t>
      </w:r>
      <w:r w:rsidR="00EA4B96" w:rsidRPr="003D17D0">
        <w:rPr>
          <w:rFonts w:ascii="Verdana" w:hAnsi="Verdana" w:cs="Verdana"/>
          <w:szCs w:val="24"/>
        </w:rPr>
        <w:t xml:space="preserve">Las partes afirmaron conciliar pretensiones derivadas del medio de control de CONTROVERSIA CONTRACTUAL, cuyo fundamento tuvo como origen </w:t>
      </w:r>
      <w:r w:rsidR="001842E8" w:rsidRPr="003D17D0">
        <w:rPr>
          <w:rFonts w:ascii="Verdana" w:hAnsi="Verdana" w:cs="Verdana"/>
          <w:szCs w:val="24"/>
        </w:rPr>
        <w:t xml:space="preserve">los Contratos N° 002 de 2014, 017 de 2014, 022 de 2012, 021 de 2012, 020 de 2012, 018 de 2012, 019 de 2012, 002 de 2013, y 002 032 de 2013 </w:t>
      </w:r>
      <w:r w:rsidR="00EA4B96" w:rsidRPr="003D17D0">
        <w:rPr>
          <w:rFonts w:ascii="Verdana" w:hAnsi="Verdana" w:cs="Verdana"/>
          <w:szCs w:val="24"/>
        </w:rPr>
        <w:t>y sus respectivos soportes; derivando de a</w:t>
      </w:r>
      <w:r w:rsidR="001842E8" w:rsidRPr="003D17D0">
        <w:rPr>
          <w:rFonts w:ascii="Verdana" w:hAnsi="Verdana" w:cs="Verdana"/>
          <w:szCs w:val="24"/>
        </w:rPr>
        <w:t xml:space="preserve">llí el pago del saldo final que se </w:t>
      </w:r>
      <w:r w:rsidR="00641757" w:rsidRPr="003D17D0">
        <w:rPr>
          <w:rFonts w:ascii="Verdana" w:hAnsi="Verdana" w:cs="Verdana"/>
          <w:szCs w:val="24"/>
        </w:rPr>
        <w:t>evidencia</w:t>
      </w:r>
      <w:r w:rsidR="001842E8" w:rsidRPr="003D17D0">
        <w:rPr>
          <w:rFonts w:ascii="Verdana" w:hAnsi="Verdana" w:cs="Verdana"/>
          <w:szCs w:val="24"/>
        </w:rPr>
        <w:t xml:space="preserve"> </w:t>
      </w:r>
      <w:r w:rsidR="00641757" w:rsidRPr="003D17D0">
        <w:rPr>
          <w:rFonts w:ascii="Verdana" w:hAnsi="Verdana" w:cs="Verdana"/>
          <w:szCs w:val="24"/>
        </w:rPr>
        <w:t>en</w:t>
      </w:r>
      <w:r w:rsidR="001842E8" w:rsidRPr="003D17D0">
        <w:rPr>
          <w:rFonts w:ascii="Verdana" w:hAnsi="Verdana" w:cs="Verdana"/>
          <w:szCs w:val="24"/>
        </w:rPr>
        <w:t xml:space="preserve"> las cuentas de cobro y las facturas de ventas </w:t>
      </w:r>
      <w:r w:rsidR="00641757" w:rsidRPr="003D17D0">
        <w:rPr>
          <w:rFonts w:ascii="Verdana" w:hAnsi="Verdana" w:cs="Verdana"/>
          <w:szCs w:val="24"/>
        </w:rPr>
        <w:t>aportadas.</w:t>
      </w:r>
      <w:r w:rsidR="00EA4B96" w:rsidRPr="003D17D0">
        <w:rPr>
          <w:rFonts w:ascii="Verdana" w:hAnsi="Verdana" w:cs="Verdana"/>
          <w:szCs w:val="24"/>
        </w:rPr>
        <w:t xml:space="preserve"> </w:t>
      </w:r>
    </w:p>
    <w:p w:rsidR="00EA4B96" w:rsidRPr="003D17D0" w:rsidRDefault="00EA4B96" w:rsidP="00EA4B96">
      <w:pPr>
        <w:widowControl w:val="0"/>
        <w:tabs>
          <w:tab w:val="left" w:pos="960"/>
        </w:tabs>
        <w:spacing w:line="276" w:lineRule="auto"/>
        <w:jc w:val="both"/>
        <w:rPr>
          <w:rFonts w:ascii="Verdana" w:hAnsi="Verdana" w:cs="Verdana"/>
          <w:szCs w:val="24"/>
        </w:rPr>
      </w:pPr>
    </w:p>
    <w:p w:rsidR="00F57D75" w:rsidRPr="003D17D0" w:rsidRDefault="00EA4B96" w:rsidP="00EA4B96">
      <w:pPr>
        <w:widowControl w:val="0"/>
        <w:tabs>
          <w:tab w:val="left" w:pos="960"/>
        </w:tabs>
        <w:spacing w:line="276" w:lineRule="auto"/>
        <w:jc w:val="both"/>
        <w:rPr>
          <w:rFonts w:ascii="Verdana" w:hAnsi="Verdana" w:cs="Verdana"/>
          <w:szCs w:val="24"/>
        </w:rPr>
      </w:pPr>
      <w:r w:rsidRPr="003D17D0">
        <w:rPr>
          <w:rFonts w:ascii="Verdana" w:hAnsi="Verdana" w:cs="Verdana"/>
          <w:szCs w:val="24"/>
        </w:rPr>
        <w:t xml:space="preserve">Del fundamento fáctico y de las pruebas allegadas a la solicitud de conciliación prejudicial, se concluye que las sumas adeudadas por la entidad convocada se encontraban contenidas en las facturas </w:t>
      </w:r>
      <w:r w:rsidR="00641757" w:rsidRPr="003D17D0">
        <w:rPr>
          <w:rFonts w:ascii="Verdana" w:hAnsi="Verdana" w:cs="Verdana"/>
          <w:szCs w:val="24"/>
        </w:rPr>
        <w:t>anexadas de folio 49</w:t>
      </w:r>
      <w:r w:rsidR="00F31E2E" w:rsidRPr="003D17D0">
        <w:rPr>
          <w:rFonts w:ascii="Verdana" w:hAnsi="Verdana" w:cs="Verdana"/>
          <w:szCs w:val="24"/>
        </w:rPr>
        <w:t xml:space="preserve"> a 69</w:t>
      </w:r>
      <w:r w:rsidRPr="003D17D0">
        <w:rPr>
          <w:rFonts w:ascii="Verdana" w:hAnsi="Verdana" w:cs="Verdana"/>
          <w:szCs w:val="24"/>
        </w:rPr>
        <w:t xml:space="preserve">, </w:t>
      </w:r>
      <w:r w:rsidR="00F57D75" w:rsidRPr="003D17D0">
        <w:rPr>
          <w:rFonts w:ascii="Verdana" w:hAnsi="Verdana" w:cs="Verdana"/>
          <w:szCs w:val="24"/>
        </w:rPr>
        <w:t>que soportan los servicios prestados, así como el valor adeudados por dicho servicio</w:t>
      </w:r>
      <w:r w:rsidR="00552F27" w:rsidRPr="003D17D0">
        <w:rPr>
          <w:rFonts w:ascii="Verdana" w:hAnsi="Verdana" w:cs="Verdana"/>
          <w:szCs w:val="24"/>
        </w:rPr>
        <w:t>, el cual, según las partes, asciende a la suma de $183.836.231.</w:t>
      </w:r>
    </w:p>
    <w:p w:rsidR="00F57D75" w:rsidRPr="003D17D0" w:rsidRDefault="00F57D75" w:rsidP="00EA4B96">
      <w:pPr>
        <w:widowControl w:val="0"/>
        <w:tabs>
          <w:tab w:val="left" w:pos="960"/>
        </w:tabs>
        <w:spacing w:line="276" w:lineRule="auto"/>
        <w:jc w:val="both"/>
        <w:rPr>
          <w:rFonts w:ascii="Verdana" w:hAnsi="Verdana" w:cs="Verdana"/>
          <w:szCs w:val="24"/>
        </w:rPr>
      </w:pPr>
    </w:p>
    <w:p w:rsidR="00EA4B96" w:rsidRPr="003D17D0" w:rsidRDefault="00EA4B96" w:rsidP="00552F27">
      <w:pPr>
        <w:widowControl w:val="0"/>
        <w:tabs>
          <w:tab w:val="left" w:pos="960"/>
        </w:tabs>
        <w:spacing w:line="276" w:lineRule="auto"/>
        <w:jc w:val="both"/>
        <w:rPr>
          <w:rFonts w:ascii="Verdana" w:hAnsi="Verdana" w:cs="Verdana"/>
          <w:szCs w:val="24"/>
        </w:rPr>
      </w:pPr>
      <w:r w:rsidRPr="003D17D0">
        <w:rPr>
          <w:rFonts w:ascii="Verdana" w:hAnsi="Verdana" w:cs="Verdana"/>
          <w:b/>
          <w:bCs/>
          <w:szCs w:val="24"/>
          <w:lang w:val="es-CO" w:eastAsia="en-US"/>
        </w:rPr>
        <w:t>4.2.</w:t>
      </w:r>
      <w:r w:rsidRPr="003D17D0">
        <w:rPr>
          <w:rFonts w:ascii="Verdana" w:hAnsi="Verdana" w:cs="Verdana"/>
          <w:szCs w:val="24"/>
          <w:lang w:val="es-CO" w:eastAsia="en-US"/>
        </w:rPr>
        <w:t xml:space="preserve"> Analizados los documentos y pruebas que sirvieron de fundamento a la conciliación prejudicial que es objeto de revisión por parte de esta Agencia Judicial, se advierten las siguientes circunstancias:</w:t>
      </w:r>
    </w:p>
    <w:p w:rsidR="00EA4B96" w:rsidRPr="003D17D0" w:rsidRDefault="00EA4B96" w:rsidP="00EA4B96">
      <w:pPr>
        <w:widowControl w:val="0"/>
        <w:tabs>
          <w:tab w:val="left" w:pos="960"/>
        </w:tabs>
        <w:spacing w:line="276" w:lineRule="auto"/>
        <w:jc w:val="both"/>
        <w:rPr>
          <w:rFonts w:ascii="Verdana" w:hAnsi="Verdana" w:cs="Verdana"/>
          <w:szCs w:val="24"/>
        </w:rPr>
      </w:pPr>
    </w:p>
    <w:p w:rsidR="00EA4B96" w:rsidRPr="003D17D0" w:rsidRDefault="00EA4B96" w:rsidP="00EA4B96">
      <w:pPr>
        <w:overflowPunct/>
        <w:spacing w:line="276" w:lineRule="auto"/>
        <w:jc w:val="both"/>
        <w:textAlignment w:val="auto"/>
        <w:rPr>
          <w:rFonts w:ascii="Verdana" w:hAnsi="Verdana" w:cs="Verdana"/>
          <w:szCs w:val="24"/>
          <w:lang w:val="es-CO" w:eastAsia="en-US"/>
        </w:rPr>
      </w:pPr>
      <w:r w:rsidRPr="003D17D0">
        <w:rPr>
          <w:rFonts w:ascii="Verdana" w:hAnsi="Verdana" w:cs="Verdana"/>
          <w:b/>
          <w:bCs/>
          <w:szCs w:val="24"/>
          <w:lang w:val="es-CO" w:eastAsia="en-US"/>
        </w:rPr>
        <w:t>4.2.1</w:t>
      </w:r>
      <w:r w:rsidRPr="003D17D0">
        <w:rPr>
          <w:rFonts w:ascii="Verdana" w:hAnsi="Verdana" w:cs="Verdana"/>
          <w:szCs w:val="24"/>
          <w:lang w:val="es-CO" w:eastAsia="en-US"/>
        </w:rPr>
        <w:t xml:space="preserve">. Que </w:t>
      </w:r>
      <w:r w:rsidR="00DB67EA" w:rsidRPr="003D17D0">
        <w:rPr>
          <w:rFonts w:ascii="Verdana" w:hAnsi="Verdana" w:cs="Verdana"/>
          <w:szCs w:val="24"/>
          <w:lang w:val="es-CO" w:eastAsia="en-US"/>
        </w:rPr>
        <w:t xml:space="preserve">SINTRACORP </w:t>
      </w:r>
      <w:r w:rsidRPr="003D17D0">
        <w:rPr>
          <w:rFonts w:ascii="Verdana" w:hAnsi="Verdana" w:cs="Verdana"/>
          <w:szCs w:val="24"/>
          <w:lang w:val="es-CO" w:eastAsia="en-US"/>
        </w:rPr>
        <w:t xml:space="preserve">y </w:t>
      </w:r>
      <w:r w:rsidR="00DB67EA" w:rsidRPr="003D17D0">
        <w:rPr>
          <w:rFonts w:ascii="Verdana" w:hAnsi="Verdana" w:cs="Verdana"/>
          <w:szCs w:val="24"/>
          <w:lang w:val="es-CO" w:eastAsia="en-US"/>
        </w:rPr>
        <w:t xml:space="preserve">la E.S.E </w:t>
      </w:r>
      <w:r w:rsidR="00F3351D" w:rsidRPr="003D17D0">
        <w:rPr>
          <w:rFonts w:ascii="Verdana" w:hAnsi="Verdana" w:cs="Verdana"/>
          <w:szCs w:val="24"/>
          <w:lang w:val="es-CO" w:eastAsia="en-US"/>
        </w:rPr>
        <w:t xml:space="preserve">HOSPITAL LA MERCED DE CIUDAD BOLÍVAR </w:t>
      </w:r>
      <w:r w:rsidRPr="003D17D0">
        <w:rPr>
          <w:rFonts w:ascii="Verdana" w:hAnsi="Verdana" w:cs="Verdana"/>
          <w:szCs w:val="24"/>
          <w:lang w:val="es-CO" w:eastAsia="en-US"/>
        </w:rPr>
        <w:t xml:space="preserve">suscribieron </w:t>
      </w:r>
      <w:r w:rsidR="00F3351D" w:rsidRPr="003D17D0">
        <w:rPr>
          <w:rFonts w:ascii="Verdana" w:hAnsi="Verdana" w:cs="Verdana"/>
          <w:szCs w:val="24"/>
          <w:lang w:val="es-CO" w:eastAsia="en-US"/>
        </w:rPr>
        <w:t>contratos de prestación de servicios por diferentes cuantías</w:t>
      </w:r>
      <w:r w:rsidRPr="003D17D0">
        <w:rPr>
          <w:rFonts w:ascii="Verdana" w:hAnsi="Verdana" w:cs="Verdana"/>
          <w:szCs w:val="24"/>
          <w:lang w:val="es-CO" w:eastAsia="en-US"/>
        </w:rPr>
        <w:t xml:space="preserve"> (</w:t>
      </w:r>
      <w:proofErr w:type="spellStart"/>
      <w:r w:rsidRPr="003D17D0">
        <w:rPr>
          <w:rFonts w:ascii="Verdana" w:hAnsi="Verdana" w:cs="Verdana"/>
          <w:szCs w:val="24"/>
          <w:lang w:val="es-CO" w:eastAsia="en-US"/>
        </w:rPr>
        <w:t>fl</w:t>
      </w:r>
      <w:proofErr w:type="spellEnd"/>
      <w:r w:rsidRPr="003D17D0">
        <w:rPr>
          <w:rFonts w:ascii="Verdana" w:hAnsi="Verdana" w:cs="Verdana"/>
          <w:szCs w:val="24"/>
          <w:lang w:val="es-CO" w:eastAsia="en-US"/>
        </w:rPr>
        <w:t xml:space="preserve"> 1</w:t>
      </w:r>
      <w:r w:rsidR="00F3351D" w:rsidRPr="003D17D0">
        <w:rPr>
          <w:rFonts w:ascii="Verdana" w:hAnsi="Verdana" w:cs="Verdana"/>
          <w:szCs w:val="24"/>
          <w:lang w:val="es-CO" w:eastAsia="en-US"/>
        </w:rPr>
        <w:t>4</w:t>
      </w:r>
      <w:r w:rsidRPr="003D17D0">
        <w:rPr>
          <w:rFonts w:ascii="Verdana" w:hAnsi="Verdana" w:cs="Verdana"/>
          <w:szCs w:val="24"/>
          <w:lang w:val="es-CO" w:eastAsia="en-US"/>
        </w:rPr>
        <w:t xml:space="preserve"> a </w:t>
      </w:r>
      <w:r w:rsidR="007B4C73" w:rsidRPr="003D17D0">
        <w:rPr>
          <w:rFonts w:ascii="Verdana" w:hAnsi="Verdana" w:cs="Verdana"/>
          <w:szCs w:val="24"/>
          <w:lang w:val="es-CO" w:eastAsia="en-US"/>
        </w:rPr>
        <w:t>46</w:t>
      </w:r>
      <w:r w:rsidRPr="003D17D0">
        <w:rPr>
          <w:rFonts w:ascii="Verdana" w:hAnsi="Verdana" w:cs="Verdana"/>
          <w:szCs w:val="24"/>
          <w:lang w:val="es-CO" w:eastAsia="en-US"/>
        </w:rPr>
        <w:t>)</w:t>
      </w:r>
    </w:p>
    <w:p w:rsidR="00EA4B96" w:rsidRPr="003D17D0" w:rsidRDefault="00EA4B96" w:rsidP="00EA4B96">
      <w:pPr>
        <w:overflowPunct/>
        <w:spacing w:line="276" w:lineRule="auto"/>
        <w:jc w:val="both"/>
        <w:textAlignment w:val="auto"/>
        <w:rPr>
          <w:rFonts w:ascii="Verdana" w:hAnsi="Verdana" w:cs="Verdana"/>
          <w:szCs w:val="24"/>
          <w:lang w:val="es-CO" w:eastAsia="en-US"/>
        </w:rPr>
      </w:pPr>
    </w:p>
    <w:p w:rsidR="00EA4B96" w:rsidRPr="003D17D0" w:rsidRDefault="00EA4B96" w:rsidP="00EA4B96">
      <w:pPr>
        <w:overflowPunct/>
        <w:spacing w:line="276" w:lineRule="auto"/>
        <w:jc w:val="both"/>
        <w:textAlignment w:val="auto"/>
        <w:rPr>
          <w:rFonts w:ascii="Verdana" w:hAnsi="Verdana" w:cs="Verdana"/>
          <w:szCs w:val="24"/>
          <w:lang w:val="es-CO" w:eastAsia="en-US"/>
        </w:rPr>
      </w:pPr>
      <w:r w:rsidRPr="003D17D0">
        <w:rPr>
          <w:rFonts w:ascii="Verdana" w:hAnsi="Verdana" w:cs="Verdana"/>
          <w:b/>
          <w:bCs/>
          <w:szCs w:val="24"/>
          <w:lang w:val="es-CO" w:eastAsia="en-US"/>
        </w:rPr>
        <w:t>4.2.2</w:t>
      </w:r>
      <w:r w:rsidRPr="003D17D0">
        <w:rPr>
          <w:rFonts w:ascii="Verdana" w:hAnsi="Verdana" w:cs="Verdana"/>
          <w:szCs w:val="24"/>
          <w:lang w:val="es-CO" w:eastAsia="en-US"/>
        </w:rPr>
        <w:t xml:space="preserve">. </w:t>
      </w:r>
      <w:r w:rsidR="007B4C73" w:rsidRPr="003D17D0">
        <w:rPr>
          <w:rFonts w:ascii="Verdana" w:hAnsi="Verdana" w:cs="Verdana"/>
          <w:szCs w:val="24"/>
          <w:lang w:val="es-CO" w:eastAsia="en-US"/>
        </w:rPr>
        <w:t>Que del total de la suma que se adeudad</w:t>
      </w:r>
      <w:r w:rsidR="00A40FE6" w:rsidRPr="003D17D0">
        <w:rPr>
          <w:rFonts w:ascii="Verdana" w:hAnsi="Verdana" w:cs="Verdana"/>
          <w:szCs w:val="24"/>
          <w:lang w:val="es-CO" w:eastAsia="en-US"/>
        </w:rPr>
        <w:t>a por los mencionados contratos, existió un abono parcial por un valor de $297.362.602</w:t>
      </w:r>
      <w:r w:rsidRPr="003D17D0">
        <w:rPr>
          <w:rFonts w:ascii="Verdana" w:hAnsi="Verdana" w:cs="Verdana"/>
          <w:szCs w:val="24"/>
          <w:lang w:val="es-CO" w:eastAsia="en-US"/>
        </w:rPr>
        <w:t xml:space="preserve"> (folio </w:t>
      </w:r>
      <w:r w:rsidR="00A40FE6" w:rsidRPr="003D17D0">
        <w:rPr>
          <w:rFonts w:ascii="Verdana" w:hAnsi="Verdana" w:cs="Verdana"/>
          <w:szCs w:val="24"/>
          <w:lang w:val="es-CO" w:eastAsia="en-US"/>
        </w:rPr>
        <w:t>3</w:t>
      </w:r>
      <w:r w:rsidRPr="003D17D0">
        <w:rPr>
          <w:rFonts w:ascii="Verdana" w:hAnsi="Verdana" w:cs="Verdana"/>
          <w:szCs w:val="24"/>
          <w:lang w:val="es-CO" w:eastAsia="en-US"/>
        </w:rPr>
        <w:t>).</w:t>
      </w:r>
    </w:p>
    <w:p w:rsidR="00EA4B96" w:rsidRPr="003D17D0" w:rsidRDefault="00EA4B96" w:rsidP="00EA4B96">
      <w:pPr>
        <w:overflowPunct/>
        <w:spacing w:line="276" w:lineRule="auto"/>
        <w:jc w:val="both"/>
        <w:textAlignment w:val="auto"/>
        <w:rPr>
          <w:rFonts w:ascii="Verdana" w:hAnsi="Verdana" w:cs="Verdana"/>
          <w:szCs w:val="24"/>
          <w:lang w:val="es-CO" w:eastAsia="en-US"/>
        </w:rPr>
      </w:pPr>
    </w:p>
    <w:p w:rsidR="00EA4B96" w:rsidRPr="003D17D0" w:rsidRDefault="00EA4B96" w:rsidP="00425336">
      <w:pPr>
        <w:overflowPunct/>
        <w:spacing w:line="276" w:lineRule="auto"/>
        <w:jc w:val="both"/>
        <w:textAlignment w:val="auto"/>
        <w:rPr>
          <w:rFonts w:ascii="Verdana" w:hAnsi="Verdana" w:cs="Verdana"/>
          <w:szCs w:val="24"/>
          <w:lang w:val="es-CO" w:eastAsia="en-US"/>
        </w:rPr>
      </w:pPr>
      <w:r w:rsidRPr="003D17D0">
        <w:rPr>
          <w:rFonts w:ascii="Verdana" w:hAnsi="Verdana" w:cs="Verdana"/>
          <w:b/>
          <w:bCs/>
          <w:szCs w:val="24"/>
          <w:lang w:val="es-CO" w:eastAsia="en-US"/>
        </w:rPr>
        <w:t>4.2.3</w:t>
      </w:r>
      <w:r w:rsidRPr="003D17D0">
        <w:rPr>
          <w:rFonts w:ascii="Verdana" w:hAnsi="Verdana" w:cs="Verdana"/>
          <w:szCs w:val="24"/>
          <w:lang w:val="es-CO" w:eastAsia="en-US"/>
        </w:rPr>
        <w:t xml:space="preserve">. </w:t>
      </w:r>
      <w:r w:rsidR="00A40FE6" w:rsidRPr="003D17D0">
        <w:rPr>
          <w:rFonts w:ascii="Verdana" w:hAnsi="Verdana" w:cs="Verdana"/>
          <w:szCs w:val="24"/>
          <w:lang w:val="es-CO" w:eastAsia="en-US"/>
        </w:rPr>
        <w:t xml:space="preserve">Que se aportó: Copia </w:t>
      </w:r>
      <w:r w:rsidRPr="003D17D0">
        <w:rPr>
          <w:rFonts w:ascii="Verdana" w:hAnsi="Verdana" w:cs="Verdana"/>
          <w:szCs w:val="24"/>
          <w:lang w:val="es-CO" w:eastAsia="en-US"/>
        </w:rPr>
        <w:t xml:space="preserve">de las Facturas de venta </w:t>
      </w:r>
      <w:r w:rsidR="00A40FE6" w:rsidRPr="003D17D0">
        <w:rPr>
          <w:rFonts w:ascii="Verdana" w:hAnsi="Verdana" w:cs="Arial"/>
          <w:szCs w:val="24"/>
        </w:rPr>
        <w:t>N° 9, 48, 51, 80, 592, 684, 685, 957, 990, 993, 994, 997, 999, 1002, 1044, 1047, 1049, 1052, 1082, 1084 y 1086</w:t>
      </w:r>
      <w:r w:rsidR="002B5264" w:rsidRPr="003D17D0">
        <w:rPr>
          <w:rFonts w:ascii="Verdana" w:hAnsi="Verdana" w:cs="Arial"/>
          <w:szCs w:val="24"/>
        </w:rPr>
        <w:t xml:space="preserve"> </w:t>
      </w:r>
      <w:r w:rsidRPr="003D17D0">
        <w:rPr>
          <w:rFonts w:ascii="Verdana" w:hAnsi="Verdana" w:cs="Verdana"/>
          <w:szCs w:val="24"/>
          <w:lang w:val="es-CO" w:eastAsia="en-US"/>
        </w:rPr>
        <w:t xml:space="preserve">como prueba de las diligencias efectuadas por el </w:t>
      </w:r>
      <w:r w:rsidR="002B5264" w:rsidRPr="003D17D0">
        <w:rPr>
          <w:rFonts w:ascii="Verdana" w:hAnsi="Verdana" w:cs="Verdana"/>
          <w:szCs w:val="24"/>
          <w:lang w:val="es-CO" w:eastAsia="en-US"/>
        </w:rPr>
        <w:t>sindicato</w:t>
      </w:r>
      <w:r w:rsidRPr="003D17D0">
        <w:rPr>
          <w:rFonts w:ascii="Verdana" w:hAnsi="Verdana" w:cs="Verdana"/>
          <w:szCs w:val="24"/>
          <w:lang w:val="es-CO" w:eastAsia="en-US"/>
        </w:rPr>
        <w:t xml:space="preserve"> convocante para obtener el pago de las obligaciones adeudas por la entidad convocada, por el concepto y la sumas allí contenidas.</w:t>
      </w:r>
    </w:p>
    <w:p w:rsidR="00EA4B96" w:rsidRPr="003D17D0" w:rsidRDefault="00EA4B96" w:rsidP="00425336">
      <w:pPr>
        <w:overflowPunct/>
        <w:spacing w:line="276" w:lineRule="auto"/>
        <w:jc w:val="both"/>
        <w:textAlignment w:val="auto"/>
        <w:rPr>
          <w:rFonts w:ascii="Verdana" w:hAnsi="Verdana" w:cs="Verdana"/>
          <w:szCs w:val="24"/>
          <w:lang w:val="es-CO" w:eastAsia="en-US"/>
        </w:rPr>
      </w:pPr>
    </w:p>
    <w:p w:rsidR="00B12F92" w:rsidRPr="003D17D0" w:rsidRDefault="00EA4B96" w:rsidP="00425336">
      <w:pPr>
        <w:overflowPunct/>
        <w:spacing w:line="276" w:lineRule="auto"/>
        <w:jc w:val="both"/>
        <w:textAlignment w:val="auto"/>
        <w:rPr>
          <w:rFonts w:ascii="Verdana" w:hAnsi="Verdana" w:cs="Verdana"/>
          <w:szCs w:val="24"/>
        </w:rPr>
      </w:pPr>
      <w:r w:rsidRPr="003D17D0">
        <w:rPr>
          <w:rFonts w:ascii="Verdana" w:hAnsi="Verdana" w:cs="Verdana"/>
          <w:b/>
          <w:bCs/>
          <w:szCs w:val="24"/>
          <w:lang w:val="es-CO" w:eastAsia="en-US"/>
        </w:rPr>
        <w:t>4.2.4</w:t>
      </w:r>
      <w:r w:rsidRPr="003D17D0">
        <w:rPr>
          <w:rFonts w:ascii="Verdana" w:hAnsi="Verdana" w:cs="Verdana"/>
          <w:szCs w:val="24"/>
          <w:lang w:val="es-CO" w:eastAsia="en-US"/>
        </w:rPr>
        <w:t>. Que dado la inobservancia en el pago</w:t>
      </w:r>
      <w:r w:rsidR="00075CA9" w:rsidRPr="003D17D0">
        <w:rPr>
          <w:rFonts w:ascii="Verdana" w:hAnsi="Verdana" w:cs="Verdana"/>
          <w:szCs w:val="24"/>
          <w:lang w:val="es-CO" w:eastAsia="en-US"/>
        </w:rPr>
        <w:t xml:space="preserve"> de las sumas restantes</w:t>
      </w:r>
      <w:r w:rsidRPr="003D17D0">
        <w:rPr>
          <w:rFonts w:ascii="Verdana" w:hAnsi="Verdana" w:cs="Verdana"/>
          <w:szCs w:val="24"/>
          <w:lang w:val="es-CO" w:eastAsia="en-US"/>
        </w:rPr>
        <w:t xml:space="preserve">, se citó audiencia de conciliación prejudicial, </w:t>
      </w:r>
      <w:r w:rsidR="005D34A8" w:rsidRPr="003D17D0">
        <w:rPr>
          <w:rFonts w:ascii="Verdana" w:hAnsi="Verdana" w:cs="Verdana"/>
          <w:szCs w:val="24"/>
          <w:lang w:val="es-CO" w:eastAsia="en-US"/>
        </w:rPr>
        <w:t xml:space="preserve">con el fin de obtener el </w:t>
      </w:r>
      <w:r w:rsidR="005D34A8" w:rsidRPr="003D17D0">
        <w:rPr>
          <w:rFonts w:ascii="Verdana" w:hAnsi="Verdana" w:cs="Verdana"/>
          <w:szCs w:val="24"/>
          <w:lang w:val="es-CO" w:eastAsia="en-US"/>
        </w:rPr>
        <w:lastRenderedPageBreak/>
        <w:t>respectivo pago</w:t>
      </w:r>
      <w:r w:rsidR="00166F27" w:rsidRPr="003D17D0">
        <w:rPr>
          <w:rFonts w:ascii="Verdana" w:hAnsi="Verdana" w:cs="Verdana"/>
          <w:szCs w:val="24"/>
          <w:lang w:val="es-CO" w:eastAsia="en-US"/>
        </w:rPr>
        <w:t xml:space="preserve">, pero </w:t>
      </w:r>
      <w:r w:rsidR="00194F80" w:rsidRPr="003D17D0">
        <w:rPr>
          <w:rFonts w:ascii="Verdana" w:hAnsi="Verdana"/>
          <w:szCs w:val="24"/>
        </w:rPr>
        <w:t>nada se dijo respecto d</w:t>
      </w:r>
      <w:r w:rsidR="00166F27" w:rsidRPr="003D17D0">
        <w:rPr>
          <w:rFonts w:ascii="Verdana" w:hAnsi="Verdana"/>
          <w:szCs w:val="24"/>
        </w:rPr>
        <w:t>e la declaración de existencia,</w:t>
      </w:r>
      <w:r w:rsidR="00C83399" w:rsidRPr="003D17D0">
        <w:rPr>
          <w:rFonts w:ascii="Verdana" w:hAnsi="Verdana"/>
          <w:szCs w:val="24"/>
        </w:rPr>
        <w:t xml:space="preserve"> </w:t>
      </w:r>
      <w:r w:rsidR="00194F80" w:rsidRPr="003D17D0">
        <w:rPr>
          <w:rFonts w:ascii="Verdana" w:hAnsi="Verdana"/>
          <w:szCs w:val="24"/>
        </w:rPr>
        <w:t>validez</w:t>
      </w:r>
      <w:r w:rsidR="00166F27" w:rsidRPr="003D17D0">
        <w:rPr>
          <w:rFonts w:ascii="Verdana" w:hAnsi="Verdana"/>
          <w:szCs w:val="24"/>
        </w:rPr>
        <w:t xml:space="preserve"> o incumplimiento</w:t>
      </w:r>
      <w:r w:rsidR="00194F80" w:rsidRPr="003D17D0">
        <w:rPr>
          <w:rFonts w:ascii="Verdana" w:hAnsi="Verdana"/>
          <w:szCs w:val="24"/>
        </w:rPr>
        <w:t xml:space="preserve"> del con</w:t>
      </w:r>
      <w:r w:rsidR="008E2F57" w:rsidRPr="003D17D0">
        <w:rPr>
          <w:rFonts w:ascii="Verdana" w:hAnsi="Verdana"/>
          <w:szCs w:val="24"/>
        </w:rPr>
        <w:t>trato celebrado por las partes. P</w:t>
      </w:r>
      <w:r w:rsidR="00194F80" w:rsidRPr="003D17D0">
        <w:rPr>
          <w:rFonts w:ascii="Verdana" w:hAnsi="Verdana"/>
          <w:szCs w:val="24"/>
        </w:rPr>
        <w:t xml:space="preserve">or lo tanto el despacho encuentra que lo que la entidad convocante buscaba con el acuerdo conciliatorio era el pago de las facturas </w:t>
      </w:r>
      <w:r w:rsidR="008E2F57" w:rsidRPr="003D17D0">
        <w:rPr>
          <w:rFonts w:ascii="Verdana" w:hAnsi="Verdana"/>
          <w:szCs w:val="24"/>
        </w:rPr>
        <w:t xml:space="preserve">mencionadas en el numeral anterior </w:t>
      </w:r>
      <w:r w:rsidR="00194F80" w:rsidRPr="003D17D0">
        <w:rPr>
          <w:rFonts w:ascii="Verdana" w:hAnsi="Verdana"/>
          <w:szCs w:val="24"/>
        </w:rPr>
        <w:t>producto de</w:t>
      </w:r>
      <w:r w:rsidR="008E2F57" w:rsidRPr="003D17D0">
        <w:rPr>
          <w:rFonts w:ascii="Verdana" w:hAnsi="Verdana"/>
          <w:szCs w:val="24"/>
        </w:rPr>
        <w:t xml:space="preserve"> </w:t>
      </w:r>
      <w:r w:rsidR="00194F80" w:rsidRPr="003D17D0">
        <w:rPr>
          <w:rFonts w:ascii="Verdana" w:hAnsi="Verdana"/>
          <w:szCs w:val="24"/>
        </w:rPr>
        <w:t>l</w:t>
      </w:r>
      <w:r w:rsidR="008E2F57" w:rsidRPr="003D17D0">
        <w:rPr>
          <w:rFonts w:ascii="Verdana" w:hAnsi="Verdana"/>
          <w:szCs w:val="24"/>
        </w:rPr>
        <w:t>os</w:t>
      </w:r>
      <w:r w:rsidR="00194F80" w:rsidRPr="003D17D0">
        <w:rPr>
          <w:rFonts w:ascii="Verdana" w:hAnsi="Verdana"/>
          <w:szCs w:val="24"/>
        </w:rPr>
        <w:t xml:space="preserve"> contrato</w:t>
      </w:r>
      <w:r w:rsidR="008E2F57" w:rsidRPr="003D17D0">
        <w:rPr>
          <w:rFonts w:ascii="Verdana" w:hAnsi="Verdana"/>
          <w:szCs w:val="24"/>
        </w:rPr>
        <w:t>s</w:t>
      </w:r>
      <w:r w:rsidR="00194F80" w:rsidRPr="003D17D0">
        <w:rPr>
          <w:rFonts w:ascii="Verdana" w:hAnsi="Verdana"/>
          <w:szCs w:val="24"/>
        </w:rPr>
        <w:t xml:space="preserve"> de prestación de servicios, es decir el pago de una obligación clara, expresa y exigible, </w:t>
      </w:r>
      <w:r w:rsidR="00B12F92" w:rsidRPr="003D17D0">
        <w:rPr>
          <w:rFonts w:ascii="Verdana" w:hAnsi="Verdana" w:cs="Verdana"/>
          <w:szCs w:val="24"/>
        </w:rPr>
        <w:t>contrario a lo indicado por las partes en la misma, por consiguiente el acuerdo conciliatorio que ocupa la atención del Despacho, no gira en torno al medio de control controversia contractual como posible acción a precaver, si no a un proceso ejecutivo.</w:t>
      </w:r>
    </w:p>
    <w:p w:rsidR="00B12F92" w:rsidRPr="007763C4" w:rsidRDefault="00B12F92" w:rsidP="0007511D">
      <w:pPr>
        <w:overflowPunct/>
        <w:spacing w:line="276" w:lineRule="auto"/>
        <w:jc w:val="both"/>
        <w:textAlignment w:val="auto"/>
        <w:rPr>
          <w:rFonts w:ascii="Verdana" w:hAnsi="Verdana"/>
          <w:sz w:val="22"/>
          <w:szCs w:val="22"/>
        </w:rPr>
      </w:pPr>
    </w:p>
    <w:p w:rsidR="00442E52" w:rsidRPr="003D17D0" w:rsidRDefault="005E1E57" w:rsidP="00B82877">
      <w:pPr>
        <w:suppressAutoHyphens/>
        <w:spacing w:line="276" w:lineRule="auto"/>
        <w:jc w:val="both"/>
        <w:rPr>
          <w:rFonts w:ascii="Verdana" w:hAnsi="Verdana" w:cs="Verdana"/>
          <w:szCs w:val="24"/>
        </w:rPr>
      </w:pPr>
      <w:r w:rsidRPr="003D17D0">
        <w:rPr>
          <w:rFonts w:ascii="Verdana" w:hAnsi="Verdana"/>
          <w:b/>
          <w:szCs w:val="24"/>
        </w:rPr>
        <w:t>4</w:t>
      </w:r>
      <w:r w:rsidR="00194F80" w:rsidRPr="003D17D0">
        <w:rPr>
          <w:rFonts w:ascii="Verdana" w:hAnsi="Verdana"/>
          <w:b/>
          <w:szCs w:val="24"/>
        </w:rPr>
        <w:t>.2.</w:t>
      </w:r>
      <w:r w:rsidR="006B27B0" w:rsidRPr="003D17D0">
        <w:rPr>
          <w:rFonts w:ascii="Verdana" w:hAnsi="Verdana"/>
          <w:b/>
          <w:szCs w:val="24"/>
        </w:rPr>
        <w:t>5.</w:t>
      </w:r>
      <w:r w:rsidR="00194F80" w:rsidRPr="003D17D0">
        <w:rPr>
          <w:rFonts w:ascii="Verdana" w:hAnsi="Verdana"/>
          <w:szCs w:val="24"/>
        </w:rPr>
        <w:t xml:space="preserve"> </w:t>
      </w:r>
      <w:r w:rsidR="00442E52" w:rsidRPr="003D17D0">
        <w:rPr>
          <w:rFonts w:ascii="Verdana" w:hAnsi="Verdana" w:cs="Verdana"/>
          <w:szCs w:val="24"/>
        </w:rPr>
        <w:t xml:space="preserve">Bajo este entendido, se concluye entonces que el acuerdo conciliatorio suscrito entre </w:t>
      </w:r>
      <w:r w:rsidR="00B82877" w:rsidRPr="003D17D0">
        <w:rPr>
          <w:rFonts w:ascii="Verdana" w:hAnsi="Verdana" w:cs="Verdana"/>
          <w:szCs w:val="24"/>
        </w:rPr>
        <w:t>las partes</w:t>
      </w:r>
      <w:r w:rsidR="00442E52" w:rsidRPr="003D17D0">
        <w:rPr>
          <w:rFonts w:ascii="Verdana" w:hAnsi="Verdana" w:cs="Verdana"/>
          <w:szCs w:val="24"/>
        </w:rPr>
        <w:t xml:space="preserve">, fue por una suma dineraria que se encontraba pendiente por cancelar con ocasión de la ejecución de un contrato estatal. De conformidad con lo allí pactado por las partes, y de las pruebas allegadas a la solicitud, </w:t>
      </w:r>
      <w:r w:rsidR="00442E52" w:rsidRPr="003D17D0">
        <w:rPr>
          <w:rFonts w:ascii="Verdana" w:hAnsi="Verdana" w:cs="Verdana"/>
          <w:spacing w:val="-3"/>
          <w:szCs w:val="24"/>
        </w:rPr>
        <w:t xml:space="preserve">tiene respaldo en documentos que </w:t>
      </w:r>
      <w:r w:rsidR="009634BE" w:rsidRPr="003D17D0">
        <w:rPr>
          <w:rFonts w:ascii="Verdana" w:hAnsi="Verdana" w:cs="Verdana"/>
          <w:spacing w:val="-3"/>
          <w:szCs w:val="24"/>
        </w:rPr>
        <w:t xml:space="preserve">pueden </w:t>
      </w:r>
      <w:r w:rsidR="00442E52" w:rsidRPr="003D17D0">
        <w:rPr>
          <w:rFonts w:ascii="Verdana" w:hAnsi="Verdana" w:cs="Verdana"/>
          <w:spacing w:val="-3"/>
          <w:szCs w:val="24"/>
        </w:rPr>
        <w:t>presta</w:t>
      </w:r>
      <w:r w:rsidR="009634BE" w:rsidRPr="003D17D0">
        <w:rPr>
          <w:rFonts w:ascii="Verdana" w:hAnsi="Verdana" w:cs="Verdana"/>
          <w:spacing w:val="-3"/>
          <w:szCs w:val="24"/>
        </w:rPr>
        <w:t>r</w:t>
      </w:r>
      <w:r w:rsidR="00442E52" w:rsidRPr="003D17D0">
        <w:rPr>
          <w:rFonts w:ascii="Verdana" w:hAnsi="Verdana" w:cs="Verdana"/>
          <w:spacing w:val="-3"/>
          <w:szCs w:val="24"/>
        </w:rPr>
        <w:t xml:space="preserve"> mérito ejecutivo, derivados del contrato estatal, que si no es atendida en su debida oportunidad por la entidad deudora, la acción ejecutiva es la que procede para el cumplimiento forzado, como está </w:t>
      </w:r>
      <w:r w:rsidR="00D54EAD" w:rsidRPr="003D17D0">
        <w:rPr>
          <w:rFonts w:ascii="Verdana" w:hAnsi="Verdana" w:cs="Verdana"/>
          <w:spacing w:val="-3"/>
          <w:szCs w:val="24"/>
        </w:rPr>
        <w:t xml:space="preserve">establecido en </w:t>
      </w:r>
      <w:r w:rsidR="00442E52" w:rsidRPr="003D17D0">
        <w:rPr>
          <w:rFonts w:ascii="Verdana" w:hAnsi="Verdana" w:cs="Verdana"/>
          <w:spacing w:val="-3"/>
          <w:szCs w:val="24"/>
        </w:rPr>
        <w:t>l</w:t>
      </w:r>
      <w:r w:rsidR="00D54EAD" w:rsidRPr="003D17D0">
        <w:rPr>
          <w:rFonts w:ascii="Verdana" w:hAnsi="Verdana" w:cs="Verdana"/>
          <w:spacing w:val="-3"/>
          <w:szCs w:val="24"/>
        </w:rPr>
        <w:t>os</w:t>
      </w:r>
      <w:r w:rsidR="00442E52" w:rsidRPr="003D17D0">
        <w:rPr>
          <w:rFonts w:ascii="Verdana" w:hAnsi="Verdana" w:cs="Verdana"/>
          <w:spacing w:val="-3"/>
          <w:szCs w:val="24"/>
        </w:rPr>
        <w:t xml:space="preserve"> artículos 4</w:t>
      </w:r>
      <w:r w:rsidR="00C82855" w:rsidRPr="003D17D0">
        <w:rPr>
          <w:rFonts w:ascii="Verdana" w:hAnsi="Verdana" w:cs="Verdana"/>
          <w:spacing w:val="-3"/>
          <w:szCs w:val="24"/>
        </w:rPr>
        <w:t>22</w:t>
      </w:r>
      <w:r w:rsidR="00442E52" w:rsidRPr="003D17D0">
        <w:rPr>
          <w:rFonts w:ascii="Verdana" w:hAnsi="Verdana" w:cs="Verdana"/>
          <w:spacing w:val="-3"/>
          <w:szCs w:val="24"/>
        </w:rPr>
        <w:t xml:space="preserve"> y siguientes del Código </w:t>
      </w:r>
      <w:r w:rsidR="00C82855" w:rsidRPr="003D17D0">
        <w:rPr>
          <w:rFonts w:ascii="Verdana" w:hAnsi="Verdana" w:cs="Verdana"/>
          <w:spacing w:val="-3"/>
          <w:szCs w:val="24"/>
        </w:rPr>
        <w:t>General del Proceso</w:t>
      </w:r>
      <w:r w:rsidR="00442E52" w:rsidRPr="003D17D0">
        <w:rPr>
          <w:rFonts w:ascii="Verdana" w:hAnsi="Verdana" w:cs="Verdana"/>
          <w:spacing w:val="-3"/>
          <w:szCs w:val="24"/>
        </w:rPr>
        <w:t xml:space="preserve">, </w:t>
      </w:r>
      <w:r w:rsidR="00442E52" w:rsidRPr="003D17D0">
        <w:rPr>
          <w:rFonts w:ascii="Verdana" w:hAnsi="Verdana" w:cs="Verdana"/>
          <w:szCs w:val="24"/>
        </w:rPr>
        <w:t>y no el de una Controversia Contractual.</w:t>
      </w:r>
    </w:p>
    <w:p w:rsidR="00442E52" w:rsidRPr="003D17D0" w:rsidRDefault="00442E52" w:rsidP="00442E52">
      <w:pPr>
        <w:widowControl w:val="0"/>
        <w:spacing w:line="276" w:lineRule="auto"/>
        <w:ind w:right="51"/>
        <w:jc w:val="both"/>
        <w:rPr>
          <w:rFonts w:ascii="Verdana" w:hAnsi="Verdana" w:cs="Verdana"/>
          <w:szCs w:val="24"/>
        </w:rPr>
      </w:pPr>
    </w:p>
    <w:p w:rsidR="00442E52" w:rsidRPr="003D17D0" w:rsidRDefault="00442E52" w:rsidP="00442E52">
      <w:pPr>
        <w:suppressAutoHyphens/>
        <w:spacing w:line="276" w:lineRule="auto"/>
        <w:jc w:val="both"/>
        <w:rPr>
          <w:rFonts w:ascii="Verdana" w:hAnsi="Verdana" w:cs="Verdana"/>
          <w:spacing w:val="-3"/>
          <w:szCs w:val="24"/>
        </w:rPr>
      </w:pPr>
      <w:r w:rsidRPr="003D17D0">
        <w:rPr>
          <w:rFonts w:ascii="Verdana" w:hAnsi="Verdana" w:cs="Verdana"/>
          <w:b/>
          <w:bCs/>
          <w:spacing w:val="-3"/>
          <w:szCs w:val="24"/>
        </w:rPr>
        <w:t>4.</w:t>
      </w:r>
      <w:r w:rsidR="00D54EAD" w:rsidRPr="003D17D0">
        <w:rPr>
          <w:rFonts w:ascii="Verdana" w:hAnsi="Verdana" w:cs="Verdana"/>
          <w:b/>
          <w:bCs/>
          <w:spacing w:val="-3"/>
          <w:szCs w:val="24"/>
        </w:rPr>
        <w:t>2.6.</w:t>
      </w:r>
      <w:r w:rsidRPr="003D17D0">
        <w:rPr>
          <w:rFonts w:ascii="Verdana" w:hAnsi="Verdana" w:cs="Verdana"/>
          <w:b/>
          <w:bCs/>
          <w:spacing w:val="-3"/>
          <w:szCs w:val="24"/>
        </w:rPr>
        <w:t xml:space="preserve"> </w:t>
      </w:r>
      <w:r w:rsidRPr="003D17D0">
        <w:rPr>
          <w:rFonts w:ascii="Verdana" w:hAnsi="Verdana" w:cs="Verdana"/>
          <w:spacing w:val="-3"/>
          <w:szCs w:val="24"/>
        </w:rPr>
        <w:t xml:space="preserve">Cuando se tiene certeza del derecho y éste es exigible, no puede hablarse de un conflicto jurídico de intereses ya que se trata de una obligación expresa, clara y exigible que consta en un documento que proviene del deudor y constituye plena prueba contra él, por lo que le corresponde al deudor cumplir con la obligación en los términos acordados, o en la forma como lo ordena la ley, por lo que por disposición legal la conciliación prejudicial en los procesos ejecutivos es improcedente. </w:t>
      </w:r>
    </w:p>
    <w:p w:rsidR="00442E52" w:rsidRPr="003D17D0" w:rsidRDefault="00442E52" w:rsidP="00442E52">
      <w:pPr>
        <w:widowControl w:val="0"/>
        <w:spacing w:line="276" w:lineRule="auto"/>
        <w:jc w:val="both"/>
        <w:rPr>
          <w:rFonts w:ascii="Verdana" w:hAnsi="Verdana" w:cs="Verdana"/>
          <w:szCs w:val="24"/>
        </w:rPr>
      </w:pPr>
    </w:p>
    <w:p w:rsidR="00442E52" w:rsidRPr="003D17D0" w:rsidRDefault="00442E52" w:rsidP="00442E52">
      <w:pPr>
        <w:widowControl w:val="0"/>
        <w:tabs>
          <w:tab w:val="left" w:pos="2340"/>
        </w:tabs>
        <w:spacing w:line="276" w:lineRule="auto"/>
        <w:jc w:val="both"/>
        <w:rPr>
          <w:rFonts w:ascii="Verdana" w:hAnsi="Verdana" w:cs="Verdana"/>
          <w:szCs w:val="24"/>
        </w:rPr>
      </w:pPr>
      <w:r w:rsidRPr="003D17D0">
        <w:rPr>
          <w:rFonts w:ascii="Verdana" w:hAnsi="Verdana" w:cs="Verdana"/>
          <w:szCs w:val="24"/>
        </w:rPr>
        <w:t>El artículo 70 de la ley 446 de 1998 consagra los casos que son objeto de conciliación:</w:t>
      </w:r>
    </w:p>
    <w:p w:rsidR="00442E52" w:rsidRPr="00F3144F" w:rsidRDefault="00442E52" w:rsidP="00442E52">
      <w:pPr>
        <w:widowControl w:val="0"/>
        <w:tabs>
          <w:tab w:val="left" w:pos="2340"/>
        </w:tabs>
        <w:spacing w:line="276" w:lineRule="auto"/>
        <w:jc w:val="both"/>
        <w:rPr>
          <w:rFonts w:ascii="Verdana" w:hAnsi="Verdana" w:cs="Verdana"/>
          <w:sz w:val="22"/>
          <w:szCs w:val="22"/>
        </w:rPr>
      </w:pPr>
    </w:p>
    <w:p w:rsidR="00442E52" w:rsidRPr="00F3144F" w:rsidRDefault="00442E52" w:rsidP="00442E52">
      <w:pPr>
        <w:tabs>
          <w:tab w:val="left" w:pos="2340"/>
        </w:tabs>
        <w:spacing w:line="276" w:lineRule="auto"/>
        <w:ind w:left="709" w:right="607"/>
        <w:jc w:val="both"/>
        <w:rPr>
          <w:rFonts w:ascii="Verdana" w:hAnsi="Verdana" w:cs="Verdana"/>
          <w:i/>
          <w:iCs/>
          <w:sz w:val="22"/>
          <w:szCs w:val="22"/>
        </w:rPr>
      </w:pPr>
      <w:bookmarkStart w:id="0" w:name="BM70"/>
      <w:r w:rsidRPr="00F3144F">
        <w:rPr>
          <w:rFonts w:ascii="Verdana" w:hAnsi="Verdana" w:cs="Verdana"/>
          <w:i/>
          <w:iCs/>
          <w:sz w:val="22"/>
          <w:szCs w:val="22"/>
        </w:rPr>
        <w:t>“ARTICULO 70. ASUNTOS SUSCEPTIBLES DE CONCILIACION.</w:t>
      </w:r>
      <w:bookmarkEnd w:id="0"/>
      <w:r w:rsidRPr="00F3144F">
        <w:rPr>
          <w:rFonts w:ascii="Verdana" w:hAnsi="Verdana" w:cs="Verdana"/>
          <w:i/>
          <w:iCs/>
          <w:sz w:val="22"/>
          <w:szCs w:val="22"/>
        </w:rPr>
        <w:t xml:space="preserve"> El artículo 59 de la Ley 23 de 1991, quedará así: </w:t>
      </w:r>
    </w:p>
    <w:p w:rsidR="00442E52" w:rsidRPr="00F3144F" w:rsidRDefault="00442E52" w:rsidP="00442E52">
      <w:pPr>
        <w:tabs>
          <w:tab w:val="left" w:pos="2340"/>
        </w:tabs>
        <w:spacing w:line="276" w:lineRule="auto"/>
        <w:ind w:left="709" w:right="607"/>
        <w:jc w:val="both"/>
        <w:rPr>
          <w:rFonts w:ascii="Verdana" w:hAnsi="Verdana" w:cs="Verdana"/>
          <w:i/>
          <w:iCs/>
          <w:sz w:val="22"/>
          <w:szCs w:val="22"/>
        </w:rPr>
      </w:pPr>
    </w:p>
    <w:p w:rsidR="00442E52" w:rsidRPr="00F3144F" w:rsidRDefault="00442E52" w:rsidP="00442E52">
      <w:pPr>
        <w:pStyle w:val="Sangra3detindependiente"/>
        <w:tabs>
          <w:tab w:val="left" w:pos="2340"/>
        </w:tabs>
        <w:spacing w:line="276" w:lineRule="auto"/>
        <w:ind w:left="709" w:right="607"/>
        <w:jc w:val="both"/>
        <w:rPr>
          <w:rFonts w:ascii="Verdana" w:hAnsi="Verdana" w:cs="Verdana"/>
          <w:i/>
          <w:iCs/>
          <w:sz w:val="22"/>
          <w:szCs w:val="22"/>
        </w:rPr>
      </w:pPr>
      <w:r w:rsidRPr="00F3144F">
        <w:rPr>
          <w:rFonts w:ascii="Verdana" w:hAnsi="Verdana" w:cs="Verdana"/>
          <w:i/>
          <w:iCs/>
          <w:sz w:val="22"/>
          <w:szCs w:val="22"/>
        </w:rPr>
        <w:t xml:space="preserve">"Artículo 59. Podrán conciliar, total o parcialmente, en las etapas prejudicial o judicial, las personas jurídicas de derecho público, a través de sus representantes legales o por conducto de apoderado, sobre conflictos de carácter particular y contenido económico de que conozca o pueda conocer la jurisdicción de lo Contencioso Administrativo a través de las acciones previstas en los artículos 85, 86 y 87 del Código Contencioso Administrativo. </w:t>
      </w:r>
    </w:p>
    <w:p w:rsidR="00442E52" w:rsidRPr="00F3144F" w:rsidRDefault="00442E52" w:rsidP="00442E52">
      <w:pPr>
        <w:tabs>
          <w:tab w:val="left" w:pos="2340"/>
        </w:tabs>
        <w:spacing w:line="276" w:lineRule="auto"/>
        <w:ind w:left="709" w:right="607"/>
        <w:jc w:val="both"/>
        <w:rPr>
          <w:rFonts w:ascii="Verdana" w:hAnsi="Verdana" w:cs="Verdana"/>
          <w:i/>
          <w:iCs/>
          <w:sz w:val="22"/>
          <w:szCs w:val="22"/>
        </w:rPr>
      </w:pPr>
    </w:p>
    <w:p w:rsidR="00442E52" w:rsidRPr="00F3144F" w:rsidRDefault="00442E52" w:rsidP="00442E52">
      <w:pPr>
        <w:tabs>
          <w:tab w:val="left" w:pos="2340"/>
        </w:tabs>
        <w:spacing w:line="276" w:lineRule="auto"/>
        <w:ind w:left="709" w:right="607"/>
        <w:jc w:val="both"/>
        <w:rPr>
          <w:rFonts w:ascii="Verdana" w:hAnsi="Verdana" w:cs="Verdana"/>
          <w:i/>
          <w:iCs/>
          <w:sz w:val="22"/>
          <w:szCs w:val="22"/>
          <w:u w:val="single"/>
        </w:rPr>
      </w:pPr>
      <w:r w:rsidRPr="00F3144F">
        <w:rPr>
          <w:rFonts w:ascii="Verdana" w:hAnsi="Verdana" w:cs="Verdana"/>
          <w:b/>
          <w:bCs/>
          <w:i/>
          <w:iCs/>
          <w:sz w:val="22"/>
          <w:szCs w:val="22"/>
          <w:u w:val="single"/>
        </w:rPr>
        <w:t xml:space="preserve">PARAGRAFO 1o. En los procesos ejecutivos de que trata el artículo 75 de la Ley 80 de 1993, la conciliación procederá </w:t>
      </w:r>
      <w:r w:rsidRPr="00F3144F">
        <w:rPr>
          <w:rFonts w:ascii="Verdana" w:hAnsi="Verdana" w:cs="Verdana"/>
          <w:b/>
          <w:bCs/>
          <w:i/>
          <w:iCs/>
          <w:sz w:val="22"/>
          <w:szCs w:val="22"/>
          <w:u w:val="single"/>
        </w:rPr>
        <w:lastRenderedPageBreak/>
        <w:t>siempre que en ellos se hayan propuesto excepciones de mérito.”</w:t>
      </w:r>
      <w:r w:rsidRPr="00F3144F">
        <w:rPr>
          <w:rFonts w:ascii="Verdana" w:hAnsi="Verdana" w:cs="Verdana"/>
          <w:i/>
          <w:iCs/>
          <w:sz w:val="22"/>
          <w:szCs w:val="22"/>
        </w:rPr>
        <w:t xml:space="preserve"> </w:t>
      </w:r>
      <w:r w:rsidRPr="00F3144F">
        <w:rPr>
          <w:rFonts w:ascii="Verdana" w:hAnsi="Verdana" w:cs="Verdana"/>
          <w:sz w:val="22"/>
          <w:szCs w:val="22"/>
        </w:rPr>
        <w:t>(Subrayas u negrillas fuera de texto).</w:t>
      </w:r>
    </w:p>
    <w:p w:rsidR="00442E52" w:rsidRPr="009D638F" w:rsidRDefault="00442E52" w:rsidP="00442E52">
      <w:pPr>
        <w:widowControl w:val="0"/>
        <w:tabs>
          <w:tab w:val="left" w:pos="2340"/>
        </w:tabs>
        <w:spacing w:line="276" w:lineRule="auto"/>
        <w:jc w:val="both"/>
        <w:rPr>
          <w:rFonts w:ascii="Verdana" w:hAnsi="Verdana" w:cs="Verdana"/>
          <w:u w:val="single"/>
        </w:rPr>
      </w:pPr>
    </w:p>
    <w:p w:rsidR="00442E52" w:rsidRPr="00F3144F" w:rsidRDefault="00442E52" w:rsidP="00442E52">
      <w:pPr>
        <w:widowControl w:val="0"/>
        <w:tabs>
          <w:tab w:val="left" w:pos="2340"/>
        </w:tabs>
        <w:spacing w:line="276" w:lineRule="auto"/>
        <w:jc w:val="both"/>
        <w:rPr>
          <w:rFonts w:ascii="Verdana" w:hAnsi="Verdana" w:cs="Verdana"/>
          <w:szCs w:val="24"/>
        </w:rPr>
      </w:pPr>
      <w:r w:rsidRPr="00F3144F">
        <w:rPr>
          <w:rFonts w:ascii="Verdana" w:hAnsi="Verdana" w:cs="Verdana"/>
          <w:szCs w:val="24"/>
        </w:rPr>
        <w:t xml:space="preserve">Por su parte el artículo 75 de la </w:t>
      </w:r>
      <w:r w:rsidR="00C2756B" w:rsidRPr="00F3144F">
        <w:rPr>
          <w:rFonts w:ascii="Verdana" w:hAnsi="Verdana" w:cs="Verdana"/>
          <w:szCs w:val="24"/>
        </w:rPr>
        <w:t>L</w:t>
      </w:r>
      <w:r w:rsidRPr="00F3144F">
        <w:rPr>
          <w:rFonts w:ascii="Verdana" w:hAnsi="Verdana" w:cs="Verdana"/>
          <w:szCs w:val="24"/>
        </w:rPr>
        <w:t>ey 80 de 1993 dispone:</w:t>
      </w:r>
    </w:p>
    <w:p w:rsidR="00442E52" w:rsidRPr="009D638F" w:rsidRDefault="00442E52" w:rsidP="00442E52">
      <w:pPr>
        <w:widowControl w:val="0"/>
        <w:tabs>
          <w:tab w:val="left" w:pos="2340"/>
        </w:tabs>
        <w:spacing w:line="276" w:lineRule="auto"/>
        <w:jc w:val="both"/>
        <w:rPr>
          <w:rFonts w:ascii="Verdana" w:hAnsi="Verdana" w:cs="Verdana"/>
        </w:rPr>
      </w:pPr>
    </w:p>
    <w:p w:rsidR="00442E52" w:rsidRPr="00F3144F" w:rsidRDefault="00442E52" w:rsidP="00442E52">
      <w:pPr>
        <w:tabs>
          <w:tab w:val="left" w:pos="2340"/>
        </w:tabs>
        <w:spacing w:line="276" w:lineRule="auto"/>
        <w:ind w:left="567" w:right="567"/>
        <w:jc w:val="both"/>
        <w:rPr>
          <w:rFonts w:ascii="Verdana" w:hAnsi="Verdana" w:cs="Verdana"/>
          <w:i/>
          <w:iCs/>
          <w:sz w:val="22"/>
          <w:szCs w:val="22"/>
        </w:rPr>
      </w:pPr>
      <w:bookmarkStart w:id="1" w:name="BM75"/>
      <w:r w:rsidRPr="00F3144F">
        <w:rPr>
          <w:rFonts w:ascii="Verdana" w:hAnsi="Verdana" w:cs="Verdana"/>
          <w:i/>
          <w:iCs/>
          <w:sz w:val="22"/>
          <w:szCs w:val="22"/>
        </w:rPr>
        <w:t>“ARTÍCULO 75. DEL JUEZ COMPETENTE.</w:t>
      </w:r>
      <w:bookmarkEnd w:id="1"/>
      <w:r w:rsidRPr="00F3144F">
        <w:rPr>
          <w:rFonts w:ascii="Verdana" w:hAnsi="Verdana" w:cs="Verdana"/>
          <w:i/>
          <w:iCs/>
          <w:sz w:val="22"/>
          <w:szCs w:val="22"/>
        </w:rPr>
        <w:t xml:space="preserve"> Sin perjuicio de lo dispuesto en los artículos anteriores, el juez competente para conocer de las controversias derivadas de los contratos estatales y de los procesos de ejecución o cumplimiento será el de la jurisdicción contencioso administrativa.” </w:t>
      </w:r>
    </w:p>
    <w:p w:rsidR="00442E52" w:rsidRPr="007763C4" w:rsidRDefault="00442E52" w:rsidP="00442E52">
      <w:pPr>
        <w:widowControl w:val="0"/>
        <w:tabs>
          <w:tab w:val="left" w:pos="2340"/>
        </w:tabs>
        <w:spacing w:line="276" w:lineRule="auto"/>
        <w:jc w:val="both"/>
        <w:rPr>
          <w:rFonts w:ascii="Verdana" w:hAnsi="Verdana" w:cs="Verdana"/>
          <w:sz w:val="20"/>
          <w:highlight w:val="green"/>
        </w:rPr>
      </w:pPr>
    </w:p>
    <w:p w:rsidR="00442E52" w:rsidRPr="00F3144F" w:rsidRDefault="00442E52" w:rsidP="00442E52">
      <w:pPr>
        <w:pStyle w:val="Default"/>
        <w:spacing w:line="276" w:lineRule="auto"/>
        <w:jc w:val="both"/>
        <w:rPr>
          <w:rFonts w:ascii="Verdana" w:hAnsi="Verdana" w:cs="Verdana"/>
          <w:color w:val="auto"/>
        </w:rPr>
      </w:pPr>
      <w:r w:rsidRPr="00F3144F">
        <w:rPr>
          <w:rFonts w:ascii="Verdana" w:hAnsi="Verdana" w:cs="Verdana"/>
          <w:color w:val="auto"/>
        </w:rPr>
        <w:t>Así mismo el artículo 2° del Decreto 1716 del 14 de mayo de 2009, por medio del cual se reglamenta el artículo 13 de la Ley 1285 de 2009, el artículo 75 de la Ley 446 de 1998 y del Capítulo V de la Ley 640 de 2001, establece:</w:t>
      </w:r>
    </w:p>
    <w:p w:rsidR="00442E52" w:rsidRPr="00F3144F" w:rsidRDefault="00442E52" w:rsidP="00442E52">
      <w:pPr>
        <w:widowControl w:val="0"/>
        <w:tabs>
          <w:tab w:val="left" w:pos="2340"/>
        </w:tabs>
        <w:spacing w:line="276" w:lineRule="auto"/>
        <w:jc w:val="both"/>
        <w:rPr>
          <w:rFonts w:ascii="Verdana" w:hAnsi="Verdana" w:cs="Verdana"/>
          <w:sz w:val="22"/>
          <w:szCs w:val="22"/>
          <w:highlight w:val="green"/>
        </w:rPr>
      </w:pPr>
    </w:p>
    <w:p w:rsidR="00442E52" w:rsidRPr="00F3144F" w:rsidRDefault="00442E52" w:rsidP="00442E52">
      <w:pPr>
        <w:pStyle w:val="Default"/>
        <w:spacing w:line="276" w:lineRule="auto"/>
        <w:ind w:left="567" w:right="567"/>
        <w:jc w:val="both"/>
        <w:rPr>
          <w:rFonts w:ascii="Verdana" w:hAnsi="Verdana" w:cs="Verdana"/>
          <w:i/>
          <w:iCs/>
          <w:color w:val="auto"/>
          <w:sz w:val="22"/>
          <w:szCs w:val="22"/>
        </w:rPr>
      </w:pPr>
      <w:r w:rsidRPr="00F3144F">
        <w:rPr>
          <w:rFonts w:ascii="Verdana" w:hAnsi="Verdana" w:cs="Verdana"/>
          <w:b/>
          <w:bCs/>
          <w:i/>
          <w:iCs/>
          <w:color w:val="auto"/>
          <w:sz w:val="22"/>
          <w:szCs w:val="22"/>
        </w:rPr>
        <w:t xml:space="preserve">“…ARTÍCULO 2. ASUNTOS SUSCEPTIBLES DE CONCILIACIÓN EXTRAJUDICIAL EN MATERIA CONTENCIOSO ADMINISTRATIVA. </w:t>
      </w:r>
      <w:r w:rsidRPr="00F3144F">
        <w:rPr>
          <w:rFonts w:ascii="Verdana" w:hAnsi="Verdana" w:cs="Verdana"/>
          <w:i/>
          <w:iCs/>
          <w:color w:val="auto"/>
          <w:sz w:val="22"/>
          <w:szCs w:val="22"/>
        </w:rPr>
        <w:t xml:space="preserve">Podrán conciliar, total o parcialmente, las entidades públicas y las personas privadas que desempeñan funciones propias de los distintos órganos del Estado, por conducto de apoderado, sobre los conflictos de carácter particular y contenido económico de los cuales pueda conocer la Jurisdicción de lo Contencioso Administrativo a través de las acciones previstas en los artículos 85, 86 y 87 del Código Contencioso Administrativo o en las normas que los sustituyan. </w:t>
      </w:r>
    </w:p>
    <w:p w:rsidR="00442E52" w:rsidRPr="00F3144F" w:rsidRDefault="00442E52" w:rsidP="00442E52">
      <w:pPr>
        <w:pStyle w:val="Default"/>
        <w:spacing w:line="276" w:lineRule="auto"/>
        <w:ind w:left="567" w:right="567"/>
        <w:jc w:val="both"/>
        <w:rPr>
          <w:rFonts w:ascii="Verdana" w:hAnsi="Verdana" w:cs="Verdana"/>
          <w:b/>
          <w:bCs/>
          <w:i/>
          <w:iCs/>
          <w:color w:val="auto"/>
          <w:sz w:val="22"/>
          <w:szCs w:val="22"/>
        </w:rPr>
      </w:pPr>
    </w:p>
    <w:p w:rsidR="00442E52" w:rsidRPr="00F3144F" w:rsidRDefault="00442E52" w:rsidP="00442E52">
      <w:pPr>
        <w:pStyle w:val="Default"/>
        <w:spacing w:line="276" w:lineRule="auto"/>
        <w:ind w:left="567" w:right="567"/>
        <w:jc w:val="both"/>
        <w:rPr>
          <w:rFonts w:ascii="Verdana" w:hAnsi="Verdana" w:cs="Verdana"/>
          <w:i/>
          <w:iCs/>
          <w:color w:val="auto"/>
          <w:sz w:val="22"/>
          <w:szCs w:val="22"/>
        </w:rPr>
      </w:pPr>
      <w:r w:rsidRPr="00F3144F">
        <w:rPr>
          <w:rFonts w:ascii="Verdana" w:hAnsi="Verdana" w:cs="Verdana"/>
          <w:b/>
          <w:bCs/>
          <w:i/>
          <w:iCs/>
          <w:color w:val="auto"/>
          <w:sz w:val="22"/>
          <w:szCs w:val="22"/>
        </w:rPr>
        <w:t xml:space="preserve">PARÁGRAFO; 1. </w:t>
      </w:r>
      <w:r w:rsidRPr="00F3144F">
        <w:rPr>
          <w:rFonts w:ascii="Verdana" w:hAnsi="Verdana" w:cs="Verdana"/>
          <w:i/>
          <w:iCs/>
          <w:color w:val="auto"/>
          <w:sz w:val="22"/>
          <w:szCs w:val="22"/>
        </w:rPr>
        <w:t xml:space="preserve">No son susceptibles de conciliación extrajudicial en asuntos de lo contencioso administrativo: </w:t>
      </w:r>
    </w:p>
    <w:p w:rsidR="00442E52" w:rsidRPr="00F3144F" w:rsidRDefault="00442E52" w:rsidP="00442E52">
      <w:pPr>
        <w:pStyle w:val="Default"/>
        <w:spacing w:line="276" w:lineRule="auto"/>
        <w:ind w:left="567" w:right="567"/>
        <w:jc w:val="both"/>
        <w:rPr>
          <w:rFonts w:ascii="Verdana" w:hAnsi="Verdana" w:cs="Verdana"/>
          <w:i/>
          <w:iCs/>
          <w:color w:val="auto"/>
          <w:sz w:val="22"/>
          <w:szCs w:val="22"/>
        </w:rPr>
      </w:pPr>
    </w:p>
    <w:p w:rsidR="00442E52" w:rsidRPr="00F3144F" w:rsidRDefault="00442E52" w:rsidP="00442E52">
      <w:pPr>
        <w:pStyle w:val="Default"/>
        <w:spacing w:line="276" w:lineRule="auto"/>
        <w:ind w:left="567" w:right="567"/>
        <w:jc w:val="both"/>
        <w:rPr>
          <w:rFonts w:ascii="Verdana" w:hAnsi="Verdana" w:cs="Verdana"/>
          <w:i/>
          <w:iCs/>
          <w:color w:val="auto"/>
          <w:sz w:val="22"/>
          <w:szCs w:val="22"/>
        </w:rPr>
      </w:pPr>
      <w:r w:rsidRPr="00F3144F">
        <w:rPr>
          <w:rFonts w:ascii="Verdana" w:hAnsi="Verdana" w:cs="Verdana"/>
          <w:i/>
          <w:iCs/>
          <w:color w:val="auto"/>
          <w:sz w:val="22"/>
          <w:szCs w:val="22"/>
        </w:rPr>
        <w:t xml:space="preserve">- Los asuntos que versen sobre conflictos de carácter tributario. </w:t>
      </w:r>
    </w:p>
    <w:p w:rsidR="00442E52" w:rsidRPr="00F3144F" w:rsidRDefault="00442E52" w:rsidP="00442E52">
      <w:pPr>
        <w:pStyle w:val="Default"/>
        <w:spacing w:line="276" w:lineRule="auto"/>
        <w:ind w:left="567" w:right="567"/>
        <w:jc w:val="both"/>
        <w:rPr>
          <w:rFonts w:ascii="Verdana" w:hAnsi="Verdana" w:cs="Verdana"/>
          <w:i/>
          <w:iCs/>
          <w:color w:val="auto"/>
          <w:sz w:val="22"/>
          <w:szCs w:val="22"/>
        </w:rPr>
      </w:pPr>
    </w:p>
    <w:p w:rsidR="00442E52" w:rsidRPr="00F3144F" w:rsidRDefault="00442E52" w:rsidP="00442E52">
      <w:pPr>
        <w:pStyle w:val="Default"/>
        <w:spacing w:line="276" w:lineRule="auto"/>
        <w:ind w:left="567" w:right="567"/>
        <w:jc w:val="both"/>
        <w:rPr>
          <w:rFonts w:ascii="Verdana" w:hAnsi="Verdana" w:cs="Verdana"/>
          <w:b/>
          <w:bCs/>
          <w:i/>
          <w:iCs/>
          <w:color w:val="auto"/>
          <w:sz w:val="22"/>
          <w:szCs w:val="22"/>
        </w:rPr>
      </w:pPr>
      <w:r w:rsidRPr="00F3144F">
        <w:rPr>
          <w:rFonts w:ascii="Verdana" w:hAnsi="Verdana" w:cs="Verdana"/>
          <w:b/>
          <w:bCs/>
          <w:i/>
          <w:iCs/>
          <w:color w:val="auto"/>
          <w:sz w:val="22"/>
          <w:szCs w:val="22"/>
        </w:rPr>
        <w:t xml:space="preserve">- Los asuntos que deban tramitarse mediante el proceso ejecutivo de que trata el artículo 75 de la Ley 80 de 1993. </w:t>
      </w:r>
    </w:p>
    <w:p w:rsidR="00442E52" w:rsidRPr="00F3144F" w:rsidRDefault="00442E52" w:rsidP="00442E52">
      <w:pPr>
        <w:widowControl w:val="0"/>
        <w:tabs>
          <w:tab w:val="left" w:pos="2340"/>
        </w:tabs>
        <w:spacing w:line="276" w:lineRule="auto"/>
        <w:ind w:left="567" w:right="567"/>
        <w:jc w:val="both"/>
        <w:rPr>
          <w:rFonts w:ascii="Verdana" w:hAnsi="Verdana" w:cs="Verdana"/>
          <w:b/>
          <w:bCs/>
          <w:i/>
          <w:iCs/>
          <w:sz w:val="22"/>
          <w:szCs w:val="22"/>
        </w:rPr>
      </w:pPr>
    </w:p>
    <w:p w:rsidR="00442E52" w:rsidRPr="00F3144F" w:rsidRDefault="00442E52" w:rsidP="00442E52">
      <w:pPr>
        <w:widowControl w:val="0"/>
        <w:tabs>
          <w:tab w:val="left" w:pos="2340"/>
        </w:tabs>
        <w:spacing w:line="276" w:lineRule="auto"/>
        <w:ind w:left="567" w:right="567"/>
        <w:jc w:val="both"/>
        <w:rPr>
          <w:rFonts w:ascii="Verdana" w:hAnsi="Verdana" w:cs="Verdana"/>
          <w:sz w:val="22"/>
          <w:szCs w:val="22"/>
        </w:rPr>
      </w:pPr>
      <w:r w:rsidRPr="00F3144F">
        <w:rPr>
          <w:rFonts w:ascii="Verdana" w:hAnsi="Verdana" w:cs="Verdana"/>
          <w:i/>
          <w:iCs/>
          <w:sz w:val="22"/>
          <w:szCs w:val="22"/>
        </w:rPr>
        <w:t>- Los asuntos en los cuales la correspondiente acción haya caducado…”</w:t>
      </w:r>
      <w:r w:rsidRPr="00F3144F">
        <w:rPr>
          <w:rFonts w:ascii="Verdana" w:hAnsi="Verdana" w:cs="Verdana"/>
          <w:sz w:val="22"/>
          <w:szCs w:val="22"/>
        </w:rPr>
        <w:t xml:space="preserve"> (Negrillas del despacho). </w:t>
      </w:r>
    </w:p>
    <w:p w:rsidR="00442E52" w:rsidRPr="009F57FB" w:rsidRDefault="00442E52" w:rsidP="00442E52">
      <w:pPr>
        <w:widowControl w:val="0"/>
        <w:tabs>
          <w:tab w:val="left" w:pos="2340"/>
        </w:tabs>
        <w:spacing w:line="276" w:lineRule="auto"/>
        <w:ind w:left="567" w:right="567"/>
        <w:jc w:val="both"/>
        <w:rPr>
          <w:rFonts w:ascii="Verdana" w:hAnsi="Verdana" w:cs="Verdana"/>
          <w:highlight w:val="green"/>
        </w:rPr>
      </w:pPr>
    </w:p>
    <w:p w:rsidR="00194F80" w:rsidRPr="00F3144F" w:rsidRDefault="00442E52" w:rsidP="001D2BB2">
      <w:pPr>
        <w:pStyle w:val="Textoindependiente"/>
        <w:spacing w:line="276" w:lineRule="auto"/>
        <w:rPr>
          <w:rFonts w:ascii="Verdana" w:hAnsi="Verdana"/>
        </w:rPr>
      </w:pPr>
      <w:r w:rsidRPr="00F3144F">
        <w:rPr>
          <w:rFonts w:ascii="Verdana" w:hAnsi="Verdana" w:cs="Verdana"/>
          <w:b/>
          <w:bCs/>
        </w:rPr>
        <w:t>4.</w:t>
      </w:r>
      <w:r w:rsidR="006A2EF1" w:rsidRPr="00F3144F">
        <w:rPr>
          <w:rFonts w:ascii="Verdana" w:hAnsi="Verdana" w:cs="Verdana"/>
          <w:b/>
          <w:bCs/>
        </w:rPr>
        <w:t>3</w:t>
      </w:r>
      <w:r w:rsidRPr="00F3144F">
        <w:rPr>
          <w:rFonts w:ascii="Verdana" w:hAnsi="Verdana" w:cs="Verdana"/>
        </w:rPr>
        <w:t xml:space="preserve">. Así las cosas, no puede impartírsele aprobación al acuerdo conciliatorio puesto a consideración de esta agencia judicial, y que fuere celebrado por </w:t>
      </w:r>
      <w:r w:rsidR="00F4442C" w:rsidRPr="00F3144F">
        <w:rPr>
          <w:rFonts w:ascii="Verdana" w:hAnsi="Verdana" w:cs="Verdana"/>
        </w:rPr>
        <w:t>e</w:t>
      </w:r>
      <w:r w:rsidR="00F07756" w:rsidRPr="00F3144F">
        <w:rPr>
          <w:rFonts w:ascii="Verdana" w:hAnsi="Verdana" w:cs="Verdana"/>
          <w:lang w:val="es-CO" w:eastAsia="en-US"/>
        </w:rPr>
        <w:t>l</w:t>
      </w:r>
      <w:r w:rsidR="00F4442C" w:rsidRPr="00F3144F">
        <w:rPr>
          <w:rFonts w:ascii="Verdana" w:hAnsi="Verdana" w:cs="Verdana"/>
          <w:lang w:val="es-CO" w:eastAsia="en-US"/>
        </w:rPr>
        <w:t xml:space="preserve"> SINDICATO DE LA CORPORACIÓN ESPECIALIZADA EN SALUD-SINTRACORP</w:t>
      </w:r>
      <w:r w:rsidR="00F07756" w:rsidRPr="00F3144F">
        <w:rPr>
          <w:rFonts w:ascii="Verdana" w:hAnsi="Verdana" w:cs="Verdana"/>
          <w:lang w:val="es-CO" w:eastAsia="en-US"/>
        </w:rPr>
        <w:t xml:space="preserve"> </w:t>
      </w:r>
      <w:r w:rsidR="00F4442C" w:rsidRPr="00F3144F">
        <w:rPr>
          <w:rFonts w:ascii="Verdana" w:hAnsi="Verdana" w:cs="Verdana"/>
          <w:lang w:val="es-CO" w:eastAsia="en-US"/>
        </w:rPr>
        <w:t xml:space="preserve">y la </w:t>
      </w:r>
      <w:r w:rsidR="00F07756" w:rsidRPr="00F3144F">
        <w:rPr>
          <w:rFonts w:ascii="Verdana" w:hAnsi="Verdana" w:cs="Verdana"/>
          <w:lang w:val="es-CO" w:eastAsia="en-US"/>
        </w:rPr>
        <w:t>E.S.</w:t>
      </w:r>
      <w:r w:rsidR="00F4442C" w:rsidRPr="00F3144F">
        <w:rPr>
          <w:rFonts w:ascii="Verdana" w:hAnsi="Verdana" w:cs="Verdana"/>
          <w:lang w:val="es-CO" w:eastAsia="en-US"/>
        </w:rPr>
        <w:t>E</w:t>
      </w:r>
      <w:r w:rsidR="00F07756" w:rsidRPr="00F3144F">
        <w:rPr>
          <w:rFonts w:ascii="Verdana" w:hAnsi="Verdana" w:cs="Verdana"/>
          <w:lang w:val="es-CO" w:eastAsia="en-US"/>
        </w:rPr>
        <w:t xml:space="preserve"> HOSPITAL LA MERCED DE CIUDAD BOLÍVAR</w:t>
      </w:r>
      <w:r w:rsidRPr="00F3144F">
        <w:rPr>
          <w:rFonts w:ascii="Verdana" w:hAnsi="Verdana" w:cs="Verdana"/>
          <w:lang w:val="es-CO" w:eastAsia="en-US"/>
        </w:rPr>
        <w:t xml:space="preserve">, </w:t>
      </w:r>
      <w:r w:rsidRPr="00F3144F">
        <w:rPr>
          <w:rFonts w:ascii="Verdana" w:hAnsi="Verdana" w:cs="Verdana"/>
        </w:rPr>
        <w:t>teniendo en cuenta que el mismo no es procedente, de conformidad</w:t>
      </w:r>
      <w:r w:rsidR="001D2BB2" w:rsidRPr="00F3144F">
        <w:rPr>
          <w:rFonts w:ascii="Verdana" w:hAnsi="Verdana" w:cs="Verdana"/>
        </w:rPr>
        <w:t xml:space="preserve"> con lo expuesto con antelación,</w:t>
      </w:r>
      <w:r w:rsidR="00194F80" w:rsidRPr="00F3144F">
        <w:rPr>
          <w:rFonts w:ascii="Verdana" w:hAnsi="Verdana"/>
        </w:rPr>
        <w:t xml:space="preserve"> pues no existe un conflicto jurídico de intereses entre la</w:t>
      </w:r>
      <w:r w:rsidR="001D2BB2" w:rsidRPr="00F3144F">
        <w:rPr>
          <w:rFonts w:ascii="Verdana" w:hAnsi="Verdana"/>
        </w:rPr>
        <w:t>s partes</w:t>
      </w:r>
      <w:r w:rsidR="00194F80" w:rsidRPr="00F3144F">
        <w:rPr>
          <w:rFonts w:ascii="Verdana" w:hAnsi="Verdana"/>
        </w:rPr>
        <w:t xml:space="preserve"> con respecto a la prestación de servicios especializados por parte del primero a favor del segundo, que requiera de una solución por este mecanismo. Se trata de una obligación expresa, clara y exigible que consta en documentos de </w:t>
      </w:r>
      <w:r w:rsidR="00194F80" w:rsidRPr="00F3144F">
        <w:rPr>
          <w:rFonts w:ascii="Verdana" w:hAnsi="Verdana"/>
        </w:rPr>
        <w:lastRenderedPageBreak/>
        <w:t xml:space="preserve">naturaleza contractual, ya definida por voluntad de los mismos interesados. </w:t>
      </w:r>
    </w:p>
    <w:p w:rsidR="00194F80" w:rsidRPr="00F3144F" w:rsidRDefault="00194F80" w:rsidP="00194F80">
      <w:pPr>
        <w:pStyle w:val="Textoindependiente"/>
        <w:autoSpaceDE/>
        <w:autoSpaceDN/>
        <w:adjustRightInd/>
        <w:spacing w:line="300" w:lineRule="auto"/>
        <w:rPr>
          <w:rFonts w:ascii="Verdana" w:hAnsi="Verdana"/>
        </w:rPr>
      </w:pPr>
    </w:p>
    <w:p w:rsidR="00194F80" w:rsidRPr="00F3144F" w:rsidRDefault="00194F80" w:rsidP="00194F80">
      <w:pPr>
        <w:spacing w:line="276" w:lineRule="auto"/>
        <w:jc w:val="both"/>
        <w:rPr>
          <w:rFonts w:ascii="Verdana" w:hAnsi="Verdana" w:cs="Arial"/>
          <w:szCs w:val="24"/>
        </w:rPr>
      </w:pPr>
      <w:r w:rsidRPr="00F3144F">
        <w:rPr>
          <w:rFonts w:ascii="Verdana" w:hAnsi="Verdana" w:cs="Arial"/>
          <w:szCs w:val="24"/>
        </w:rPr>
        <w:t xml:space="preserve">En mérito de lo expuesto, el </w:t>
      </w:r>
      <w:r w:rsidRPr="00F3144F">
        <w:rPr>
          <w:rFonts w:ascii="Verdana" w:hAnsi="Verdana" w:cs="Arial"/>
          <w:b/>
          <w:szCs w:val="24"/>
        </w:rPr>
        <w:t>JUZGADO VEINTICUATRO ADMINISTRATIVO DEL CIRCUITO DE MEDELLÍN</w:t>
      </w:r>
      <w:r w:rsidRPr="00F3144F">
        <w:rPr>
          <w:rFonts w:ascii="Verdana" w:hAnsi="Verdana" w:cs="Arial"/>
          <w:szCs w:val="24"/>
        </w:rPr>
        <w:t xml:space="preserve">, </w:t>
      </w:r>
    </w:p>
    <w:p w:rsidR="00194F80" w:rsidRPr="00F3144F" w:rsidRDefault="00194F80" w:rsidP="00194F80">
      <w:pPr>
        <w:spacing w:line="276" w:lineRule="auto"/>
        <w:jc w:val="both"/>
        <w:rPr>
          <w:rFonts w:ascii="Verdana" w:hAnsi="Verdana" w:cs="Arial"/>
          <w:szCs w:val="24"/>
        </w:rPr>
      </w:pPr>
    </w:p>
    <w:p w:rsidR="00194F80" w:rsidRPr="00F3144F" w:rsidRDefault="00194F80" w:rsidP="00194F80">
      <w:pPr>
        <w:spacing w:line="276" w:lineRule="auto"/>
        <w:jc w:val="both"/>
        <w:rPr>
          <w:rFonts w:ascii="Verdana" w:hAnsi="Verdana" w:cs="Arial"/>
          <w:szCs w:val="24"/>
        </w:rPr>
      </w:pPr>
    </w:p>
    <w:p w:rsidR="00194F80" w:rsidRPr="00F3144F" w:rsidRDefault="00194F80" w:rsidP="00194F80">
      <w:pPr>
        <w:spacing w:line="276" w:lineRule="auto"/>
        <w:jc w:val="center"/>
        <w:rPr>
          <w:rFonts w:ascii="Verdana" w:hAnsi="Verdana" w:cs="Arial"/>
          <w:b/>
          <w:szCs w:val="24"/>
        </w:rPr>
      </w:pPr>
      <w:r w:rsidRPr="00F3144F">
        <w:rPr>
          <w:rFonts w:ascii="Verdana" w:hAnsi="Verdana" w:cs="Arial"/>
          <w:b/>
          <w:szCs w:val="24"/>
        </w:rPr>
        <w:t>RESUELVE</w:t>
      </w:r>
    </w:p>
    <w:p w:rsidR="00194F80" w:rsidRPr="00F3144F" w:rsidRDefault="00194F80" w:rsidP="00194F80">
      <w:pPr>
        <w:spacing w:line="276" w:lineRule="auto"/>
        <w:jc w:val="center"/>
        <w:rPr>
          <w:rFonts w:ascii="Verdana" w:hAnsi="Verdana" w:cs="Arial"/>
          <w:b/>
          <w:szCs w:val="24"/>
        </w:rPr>
      </w:pPr>
    </w:p>
    <w:p w:rsidR="00194F80" w:rsidRPr="00F3144F" w:rsidRDefault="00194F80" w:rsidP="00194F80">
      <w:pPr>
        <w:spacing w:line="276" w:lineRule="auto"/>
        <w:jc w:val="both"/>
        <w:rPr>
          <w:rFonts w:ascii="Verdana" w:hAnsi="Verdana" w:cs="Arial"/>
          <w:szCs w:val="24"/>
        </w:rPr>
      </w:pPr>
    </w:p>
    <w:p w:rsidR="00194F80" w:rsidRPr="00F3144F" w:rsidRDefault="00194F80" w:rsidP="00194F80">
      <w:pPr>
        <w:spacing w:line="276" w:lineRule="auto"/>
        <w:jc w:val="both"/>
        <w:rPr>
          <w:rFonts w:ascii="Verdana" w:hAnsi="Verdana" w:cs="Arial"/>
          <w:szCs w:val="24"/>
        </w:rPr>
      </w:pPr>
      <w:r w:rsidRPr="00F3144F">
        <w:rPr>
          <w:rFonts w:ascii="Verdana" w:hAnsi="Verdana" w:cs="Arial"/>
          <w:b/>
          <w:szCs w:val="24"/>
        </w:rPr>
        <w:t>PRIMERO:</w:t>
      </w:r>
      <w:r w:rsidRPr="00F3144F">
        <w:rPr>
          <w:rFonts w:ascii="Verdana" w:hAnsi="Verdana" w:cs="Arial"/>
          <w:szCs w:val="24"/>
        </w:rPr>
        <w:t xml:space="preserve"> </w:t>
      </w:r>
      <w:r w:rsidRPr="00F3144F">
        <w:rPr>
          <w:rFonts w:ascii="Verdana" w:hAnsi="Verdana" w:cs="Arial"/>
          <w:b/>
          <w:szCs w:val="24"/>
        </w:rPr>
        <w:t>IMPROBAR</w:t>
      </w:r>
      <w:r w:rsidRPr="00F3144F">
        <w:rPr>
          <w:rFonts w:ascii="Verdana" w:hAnsi="Verdana" w:cs="Arial"/>
          <w:szCs w:val="24"/>
        </w:rPr>
        <w:t xml:space="preserve"> EL ACUERDO CONCILIATORIO LOGRADO ENTRE EL </w:t>
      </w:r>
      <w:r w:rsidR="00CB7453" w:rsidRPr="00F3144F">
        <w:rPr>
          <w:rFonts w:ascii="Verdana" w:hAnsi="Verdana" w:cs="Arial"/>
          <w:b/>
          <w:szCs w:val="24"/>
        </w:rPr>
        <w:t xml:space="preserve">SINDICATO DE LA </w:t>
      </w:r>
      <w:r w:rsidR="00B50B3A" w:rsidRPr="00F3144F">
        <w:rPr>
          <w:rFonts w:ascii="Verdana" w:hAnsi="Verdana" w:cs="Arial"/>
          <w:b/>
          <w:szCs w:val="24"/>
        </w:rPr>
        <w:t>CORPORACIÓN ESPECIALIZADA EN SALUD-SINTRACORP</w:t>
      </w:r>
      <w:r w:rsidRPr="00F3144F">
        <w:rPr>
          <w:rFonts w:ascii="Verdana" w:hAnsi="Verdana" w:cs="Arial"/>
          <w:b/>
          <w:iCs/>
          <w:szCs w:val="24"/>
        </w:rPr>
        <w:t>,</w:t>
      </w:r>
      <w:r w:rsidRPr="00F3144F">
        <w:rPr>
          <w:rFonts w:ascii="Verdana" w:hAnsi="Verdana" w:cs="Arial"/>
          <w:iCs/>
          <w:szCs w:val="24"/>
        </w:rPr>
        <w:t xml:space="preserve"> COMO CONVOCANTE, Y LA </w:t>
      </w:r>
      <w:r w:rsidRPr="00F3144F">
        <w:rPr>
          <w:rFonts w:ascii="Verdana" w:hAnsi="Verdana" w:cs="Arial"/>
          <w:b/>
          <w:iCs/>
          <w:szCs w:val="24"/>
        </w:rPr>
        <w:t>EMPRESA SOCIAL DEL ESTADO HOSPITAL LA MERCED DE CIUDAD B</w:t>
      </w:r>
      <w:r w:rsidR="00B50B3A" w:rsidRPr="00F3144F">
        <w:rPr>
          <w:rFonts w:ascii="Verdana" w:hAnsi="Verdana" w:cs="Arial"/>
          <w:b/>
          <w:iCs/>
          <w:szCs w:val="24"/>
        </w:rPr>
        <w:t>O</w:t>
      </w:r>
      <w:r w:rsidRPr="00F3144F">
        <w:rPr>
          <w:rFonts w:ascii="Verdana" w:hAnsi="Verdana" w:cs="Arial"/>
          <w:b/>
          <w:iCs/>
          <w:szCs w:val="24"/>
        </w:rPr>
        <w:t>LÍVAR</w:t>
      </w:r>
      <w:r w:rsidRPr="00F3144F">
        <w:rPr>
          <w:rFonts w:ascii="Verdana" w:hAnsi="Verdana" w:cs="Arial"/>
          <w:szCs w:val="24"/>
        </w:rPr>
        <w:t>, COMO CONVOCADO, ANTE LA PROCURADURÍA</w:t>
      </w:r>
      <w:r w:rsidR="00B50B3A" w:rsidRPr="00F3144F">
        <w:rPr>
          <w:rFonts w:ascii="Verdana" w:hAnsi="Verdana" w:cs="Arial"/>
          <w:szCs w:val="24"/>
        </w:rPr>
        <w:t xml:space="preserve"> 22</w:t>
      </w:r>
      <w:r w:rsidRPr="00F3144F">
        <w:rPr>
          <w:rFonts w:ascii="Verdana" w:hAnsi="Verdana" w:cs="Arial"/>
          <w:szCs w:val="24"/>
        </w:rPr>
        <w:t>2 II JUDICIAL ADMINISTRATIVA, EL 1</w:t>
      </w:r>
      <w:r w:rsidR="00B50B3A" w:rsidRPr="00F3144F">
        <w:rPr>
          <w:rFonts w:ascii="Verdana" w:hAnsi="Verdana" w:cs="Arial"/>
          <w:szCs w:val="24"/>
        </w:rPr>
        <w:t>1</w:t>
      </w:r>
      <w:r w:rsidRPr="00F3144F">
        <w:rPr>
          <w:rFonts w:ascii="Verdana" w:hAnsi="Verdana" w:cs="Arial"/>
          <w:szCs w:val="24"/>
        </w:rPr>
        <w:t xml:space="preserve"> </w:t>
      </w:r>
      <w:r w:rsidR="00B50B3A" w:rsidRPr="00F3144F">
        <w:rPr>
          <w:rFonts w:ascii="Verdana" w:hAnsi="Verdana" w:cs="Arial"/>
          <w:szCs w:val="24"/>
        </w:rPr>
        <w:t>AGOSTO</w:t>
      </w:r>
      <w:r w:rsidRPr="00F3144F">
        <w:rPr>
          <w:rFonts w:ascii="Verdana" w:hAnsi="Verdana" w:cs="Arial"/>
          <w:szCs w:val="24"/>
        </w:rPr>
        <w:t xml:space="preserve"> DE 201</w:t>
      </w:r>
      <w:r w:rsidR="00B50B3A" w:rsidRPr="00F3144F">
        <w:rPr>
          <w:rFonts w:ascii="Verdana" w:hAnsi="Verdana" w:cs="Arial"/>
          <w:szCs w:val="24"/>
        </w:rPr>
        <w:t>4</w:t>
      </w:r>
      <w:r w:rsidRPr="00F3144F">
        <w:rPr>
          <w:rFonts w:ascii="Verdana" w:hAnsi="Verdana" w:cs="Arial"/>
          <w:szCs w:val="24"/>
        </w:rPr>
        <w:t>.</w:t>
      </w:r>
    </w:p>
    <w:p w:rsidR="00194F80" w:rsidRPr="00F3144F" w:rsidRDefault="00194F80" w:rsidP="00194F80">
      <w:pPr>
        <w:spacing w:line="276" w:lineRule="auto"/>
        <w:jc w:val="both"/>
        <w:rPr>
          <w:rFonts w:ascii="Verdana" w:hAnsi="Verdana" w:cs="Arial"/>
          <w:szCs w:val="24"/>
        </w:rPr>
      </w:pPr>
    </w:p>
    <w:p w:rsidR="00194F80" w:rsidRPr="00F3144F" w:rsidRDefault="00194F80" w:rsidP="00194F80">
      <w:pPr>
        <w:spacing w:line="276" w:lineRule="auto"/>
        <w:jc w:val="both"/>
        <w:rPr>
          <w:rFonts w:ascii="Verdana" w:hAnsi="Verdana" w:cs="Arial"/>
          <w:szCs w:val="24"/>
        </w:rPr>
      </w:pPr>
      <w:r w:rsidRPr="00F3144F">
        <w:rPr>
          <w:rFonts w:ascii="Verdana" w:hAnsi="Verdana" w:cs="Arial"/>
          <w:b/>
          <w:szCs w:val="24"/>
        </w:rPr>
        <w:t>SEGUNDO</w:t>
      </w:r>
      <w:r w:rsidRPr="00F3144F">
        <w:rPr>
          <w:rFonts w:ascii="Verdana" w:hAnsi="Verdana" w:cs="Arial"/>
          <w:szCs w:val="24"/>
        </w:rPr>
        <w:t>: SE DISPONE LA DEVOLUCIÓN DE ANEXOS SIN NECESIDAD DE DESGLOSE Y EL ARCHIVO DE LAS DILIGENCIAS.</w:t>
      </w:r>
    </w:p>
    <w:p w:rsidR="00194F80" w:rsidRPr="00F3144F" w:rsidRDefault="00194F80" w:rsidP="00194F80">
      <w:pPr>
        <w:spacing w:line="276" w:lineRule="auto"/>
        <w:jc w:val="both"/>
        <w:rPr>
          <w:rFonts w:ascii="Verdana" w:hAnsi="Verdana" w:cs="Arial"/>
          <w:szCs w:val="24"/>
        </w:rPr>
      </w:pPr>
    </w:p>
    <w:p w:rsidR="007763C4" w:rsidRPr="00F3144F" w:rsidRDefault="007763C4" w:rsidP="007763C4">
      <w:pPr>
        <w:spacing w:line="276" w:lineRule="auto"/>
        <w:jc w:val="both"/>
        <w:rPr>
          <w:rFonts w:ascii="Verdana" w:hAnsi="Verdana" w:cs="Verdana"/>
          <w:spacing w:val="-3"/>
          <w:szCs w:val="24"/>
        </w:rPr>
      </w:pPr>
      <w:r w:rsidRPr="00F3144F">
        <w:rPr>
          <w:rFonts w:ascii="Verdana" w:hAnsi="Verdana" w:cs="Verdana"/>
          <w:b/>
          <w:bCs/>
          <w:szCs w:val="24"/>
        </w:rPr>
        <w:t xml:space="preserve">TERCERO: </w:t>
      </w:r>
      <w:r w:rsidRPr="00F3144F">
        <w:rPr>
          <w:rFonts w:ascii="Verdana" w:hAnsi="Verdana" w:cs="Verdana"/>
          <w:b/>
          <w:bCs/>
          <w:szCs w:val="24"/>
          <w:lang w:val="es-MX"/>
        </w:rPr>
        <w:t xml:space="preserve">NOTIFICAR </w:t>
      </w:r>
      <w:r w:rsidRPr="00F3144F">
        <w:rPr>
          <w:rFonts w:ascii="Verdana" w:hAnsi="Verdana" w:cs="Verdana"/>
          <w:szCs w:val="24"/>
          <w:lang w:val="es-MX"/>
        </w:rPr>
        <w:t xml:space="preserve">PERSONALMENTE AL REPRESENTANTE DEL MINISTERIO PÚBLICO DELEGADO ANTE ESTE DESPACHO LA PRESENTE PROVIDENCIA. </w:t>
      </w:r>
    </w:p>
    <w:p w:rsidR="00194F80" w:rsidRPr="00F3144F" w:rsidRDefault="00194F80" w:rsidP="00194F80">
      <w:pPr>
        <w:spacing w:line="276" w:lineRule="auto"/>
        <w:jc w:val="center"/>
        <w:rPr>
          <w:rFonts w:ascii="Verdana" w:hAnsi="Verdana" w:cs="Arial"/>
          <w:b/>
          <w:szCs w:val="24"/>
        </w:rPr>
      </w:pPr>
    </w:p>
    <w:p w:rsidR="00194F80" w:rsidRPr="00F3144F" w:rsidRDefault="007763C4" w:rsidP="00194F80">
      <w:pPr>
        <w:spacing w:line="276" w:lineRule="auto"/>
        <w:jc w:val="center"/>
        <w:rPr>
          <w:rFonts w:ascii="Verdana" w:hAnsi="Verdana" w:cs="Arial"/>
          <w:b/>
          <w:szCs w:val="24"/>
        </w:rPr>
      </w:pPr>
      <w:r w:rsidRPr="00F3144F">
        <w:rPr>
          <w:rFonts w:ascii="Verdana" w:hAnsi="Verdana" w:cs="Arial"/>
          <w:b/>
          <w:szCs w:val="24"/>
        </w:rPr>
        <w:t>NOTIFÍQUESE</w:t>
      </w:r>
      <w:r w:rsidR="00194F80" w:rsidRPr="00F3144F">
        <w:rPr>
          <w:rFonts w:ascii="Verdana" w:hAnsi="Verdana" w:cs="Arial"/>
          <w:b/>
          <w:szCs w:val="24"/>
        </w:rPr>
        <w:t xml:space="preserve"> y </w:t>
      </w:r>
      <w:r w:rsidRPr="00F3144F">
        <w:rPr>
          <w:rFonts w:ascii="Verdana" w:hAnsi="Verdana" w:cs="Arial"/>
          <w:b/>
          <w:szCs w:val="24"/>
        </w:rPr>
        <w:t>CÚMPLASE</w:t>
      </w:r>
    </w:p>
    <w:p w:rsidR="00194F80" w:rsidRPr="00F3144F" w:rsidRDefault="00194F80" w:rsidP="00194F80">
      <w:pPr>
        <w:spacing w:line="276" w:lineRule="auto"/>
        <w:jc w:val="center"/>
        <w:rPr>
          <w:rFonts w:ascii="Verdana" w:hAnsi="Verdana" w:cs="Arial"/>
          <w:b/>
          <w:szCs w:val="24"/>
        </w:rPr>
      </w:pPr>
    </w:p>
    <w:p w:rsidR="00194F80" w:rsidRPr="00F3144F" w:rsidRDefault="00194F80" w:rsidP="00194F80">
      <w:pPr>
        <w:spacing w:line="276" w:lineRule="auto"/>
        <w:jc w:val="center"/>
        <w:rPr>
          <w:rFonts w:ascii="Verdana" w:hAnsi="Verdana" w:cs="Arial"/>
          <w:b/>
          <w:szCs w:val="24"/>
        </w:rPr>
      </w:pPr>
    </w:p>
    <w:p w:rsidR="00194F80" w:rsidRPr="00F3144F" w:rsidRDefault="00194F80" w:rsidP="00194F80">
      <w:pPr>
        <w:spacing w:line="276" w:lineRule="auto"/>
        <w:jc w:val="center"/>
        <w:rPr>
          <w:rFonts w:ascii="Verdana" w:hAnsi="Verdana" w:cs="Arial"/>
          <w:b/>
          <w:szCs w:val="24"/>
        </w:rPr>
      </w:pPr>
    </w:p>
    <w:p w:rsidR="00194F80" w:rsidRPr="00F3144F" w:rsidRDefault="00194F80" w:rsidP="00194F80">
      <w:pPr>
        <w:spacing w:line="276" w:lineRule="auto"/>
        <w:jc w:val="center"/>
        <w:rPr>
          <w:rFonts w:ascii="Verdana" w:hAnsi="Verdana" w:cs="Arial"/>
          <w:b/>
          <w:szCs w:val="24"/>
        </w:rPr>
      </w:pPr>
      <w:r w:rsidRPr="00F3144F">
        <w:rPr>
          <w:rFonts w:ascii="Verdana" w:hAnsi="Verdana" w:cs="Arial"/>
          <w:b/>
          <w:szCs w:val="24"/>
        </w:rPr>
        <w:t>MARÍA ELENA CADAVID RAMÍREZ</w:t>
      </w:r>
    </w:p>
    <w:p w:rsidR="00194F80" w:rsidRPr="00F3144F" w:rsidRDefault="00194F80" w:rsidP="00194F80">
      <w:pPr>
        <w:spacing w:line="276" w:lineRule="auto"/>
        <w:jc w:val="center"/>
        <w:rPr>
          <w:rFonts w:ascii="Verdana" w:hAnsi="Verdana" w:cs="Arial"/>
          <w:b/>
          <w:szCs w:val="24"/>
        </w:rPr>
      </w:pPr>
      <w:r w:rsidRPr="00F3144F">
        <w:rPr>
          <w:rFonts w:ascii="Verdana" w:hAnsi="Verdana" w:cs="Arial"/>
          <w:b/>
          <w:szCs w:val="24"/>
        </w:rPr>
        <w:t>Juez</w:t>
      </w:r>
    </w:p>
    <w:p w:rsidR="00194F80" w:rsidRPr="00830CAA" w:rsidRDefault="00194F80" w:rsidP="00194F80">
      <w:pPr>
        <w:spacing w:line="276" w:lineRule="auto"/>
        <w:rPr>
          <w:rFonts w:ascii="Verdana" w:hAnsi="Verdana"/>
          <w:sz w:val="22"/>
          <w:szCs w:val="22"/>
        </w:rPr>
      </w:pPr>
    </w:p>
    <w:tbl>
      <w:tblPr>
        <w:tblpPr w:leftFromText="141" w:rightFromText="141" w:vertAnchor="text" w:horzAnchor="margin" w:tblpY="11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194F80" w:rsidRPr="00687E32" w:rsidTr="00F20915">
        <w:trPr>
          <w:trHeight w:val="2334"/>
        </w:trPr>
        <w:tc>
          <w:tcPr>
            <w:tcW w:w="9073" w:type="dxa"/>
          </w:tcPr>
          <w:p w:rsidR="00194F80" w:rsidRPr="00687E32" w:rsidRDefault="00194F80" w:rsidP="00F20915">
            <w:pPr>
              <w:jc w:val="center"/>
              <w:rPr>
                <w:rFonts w:ascii="Verdana" w:hAnsi="Verdana" w:cs="Arial"/>
                <w:sz w:val="18"/>
                <w:szCs w:val="18"/>
              </w:rPr>
            </w:pPr>
            <w:r w:rsidRPr="00687E32">
              <w:rPr>
                <w:rFonts w:ascii="Verdana" w:hAnsi="Verdana" w:cs="Arial"/>
                <w:sz w:val="18"/>
                <w:szCs w:val="18"/>
              </w:rPr>
              <w:t xml:space="preserve">NOTIFICACIÓN A </w:t>
            </w:r>
            <w:r>
              <w:rPr>
                <w:rFonts w:ascii="Verdana" w:hAnsi="Verdana" w:cs="Arial"/>
                <w:sz w:val="18"/>
                <w:szCs w:val="18"/>
              </w:rPr>
              <w:t xml:space="preserve">L PROCURADOR </w:t>
            </w:r>
            <w:r w:rsidRPr="00687E32">
              <w:rPr>
                <w:rFonts w:ascii="Verdana" w:hAnsi="Verdana" w:cs="Arial"/>
                <w:sz w:val="18"/>
                <w:szCs w:val="18"/>
              </w:rPr>
              <w:t>110 JUDICIAL DELEGAD</w:t>
            </w:r>
            <w:r>
              <w:rPr>
                <w:rFonts w:ascii="Verdana" w:hAnsi="Verdana" w:cs="Arial"/>
                <w:sz w:val="18"/>
                <w:szCs w:val="18"/>
              </w:rPr>
              <w:t>O</w:t>
            </w:r>
          </w:p>
          <w:p w:rsidR="00194F80" w:rsidRPr="00687E32" w:rsidRDefault="00194F80" w:rsidP="00F20915">
            <w:pPr>
              <w:jc w:val="center"/>
              <w:rPr>
                <w:rFonts w:ascii="Verdana" w:hAnsi="Verdana" w:cs="Arial"/>
                <w:sz w:val="18"/>
                <w:szCs w:val="18"/>
              </w:rPr>
            </w:pPr>
            <w:r w:rsidRPr="00687E32">
              <w:rPr>
                <w:rFonts w:ascii="Verdana" w:hAnsi="Verdana" w:cs="Arial"/>
                <w:sz w:val="18"/>
                <w:szCs w:val="18"/>
              </w:rPr>
              <w:t>JUZGADO VEINTICUATRO  ADMINISTRATIVO DEL CIRCUITO</w:t>
            </w:r>
          </w:p>
          <w:p w:rsidR="00194F80" w:rsidRPr="00687E32" w:rsidRDefault="00194F80" w:rsidP="00F20915">
            <w:pPr>
              <w:jc w:val="center"/>
              <w:rPr>
                <w:rFonts w:ascii="Verdana" w:hAnsi="Verdana" w:cs="Arial"/>
                <w:sz w:val="18"/>
                <w:szCs w:val="18"/>
              </w:rPr>
            </w:pPr>
          </w:p>
          <w:p w:rsidR="00194F80" w:rsidRPr="00687E32" w:rsidRDefault="00194F80" w:rsidP="00F20915">
            <w:pPr>
              <w:jc w:val="center"/>
              <w:rPr>
                <w:rFonts w:ascii="Verdana" w:hAnsi="Verdana" w:cs="Arial"/>
                <w:sz w:val="18"/>
                <w:szCs w:val="18"/>
              </w:rPr>
            </w:pPr>
          </w:p>
          <w:p w:rsidR="00194F80" w:rsidRPr="00687E32" w:rsidRDefault="00194F80" w:rsidP="00F20915">
            <w:pPr>
              <w:jc w:val="both"/>
              <w:rPr>
                <w:rFonts w:ascii="Verdana" w:hAnsi="Verdana" w:cs="Arial"/>
                <w:sz w:val="18"/>
                <w:szCs w:val="18"/>
              </w:rPr>
            </w:pPr>
            <w:r w:rsidRPr="00687E32">
              <w:rPr>
                <w:rFonts w:ascii="Verdana" w:hAnsi="Verdana" w:cs="Arial"/>
                <w:sz w:val="18"/>
                <w:szCs w:val="18"/>
              </w:rPr>
              <w:t xml:space="preserve">EN MEDELLÍN, A LOS _______ DE __________________ </w:t>
            </w:r>
            <w:proofErr w:type="spellStart"/>
            <w:r w:rsidRPr="00687E32">
              <w:rPr>
                <w:rFonts w:ascii="Verdana" w:hAnsi="Verdana" w:cs="Arial"/>
                <w:sz w:val="18"/>
                <w:szCs w:val="18"/>
              </w:rPr>
              <w:t>DE</w:t>
            </w:r>
            <w:proofErr w:type="spellEnd"/>
            <w:r w:rsidRPr="00687E32">
              <w:rPr>
                <w:rFonts w:ascii="Verdana" w:hAnsi="Verdana" w:cs="Arial"/>
                <w:sz w:val="18"/>
                <w:szCs w:val="18"/>
              </w:rPr>
              <w:t xml:space="preserve"> 201</w:t>
            </w:r>
            <w:r w:rsidR="00830CAA">
              <w:rPr>
                <w:rFonts w:ascii="Verdana" w:hAnsi="Verdana" w:cs="Arial"/>
                <w:sz w:val="18"/>
                <w:szCs w:val="18"/>
              </w:rPr>
              <w:t>4</w:t>
            </w:r>
            <w:r w:rsidRPr="00687E32">
              <w:rPr>
                <w:rFonts w:ascii="Verdana" w:hAnsi="Verdana" w:cs="Arial"/>
                <w:sz w:val="18"/>
                <w:szCs w:val="18"/>
              </w:rPr>
              <w:t xml:space="preserve">, SE NOTIFICÓ AL PROCURADOR N° 110 DELEGADO EN LO JUDICIAL ANTE ESTE DESPACHO DE LA PROVIDENCIA QUE ANTECEDE. </w:t>
            </w:r>
          </w:p>
          <w:p w:rsidR="00194F80" w:rsidRPr="00687E32" w:rsidRDefault="00194F80" w:rsidP="00F20915">
            <w:pPr>
              <w:rPr>
                <w:rFonts w:ascii="Verdana" w:hAnsi="Verdana" w:cs="Arial"/>
                <w:sz w:val="18"/>
                <w:szCs w:val="18"/>
              </w:rPr>
            </w:pPr>
          </w:p>
          <w:p w:rsidR="00194F80" w:rsidRPr="00687E32" w:rsidRDefault="00194F80" w:rsidP="00F20915">
            <w:pPr>
              <w:jc w:val="center"/>
              <w:rPr>
                <w:rFonts w:ascii="Verdana" w:hAnsi="Verdana" w:cs="Arial"/>
                <w:sz w:val="18"/>
                <w:szCs w:val="18"/>
              </w:rPr>
            </w:pPr>
            <w:r w:rsidRPr="00687E32">
              <w:rPr>
                <w:rFonts w:ascii="Verdana" w:hAnsi="Verdana" w:cs="Arial"/>
                <w:sz w:val="18"/>
                <w:szCs w:val="18"/>
              </w:rPr>
              <w:t>___________________________________</w:t>
            </w:r>
          </w:p>
          <w:p w:rsidR="00194F80" w:rsidRPr="00687E32" w:rsidRDefault="00194F80" w:rsidP="00F20915">
            <w:pPr>
              <w:jc w:val="center"/>
              <w:rPr>
                <w:rFonts w:ascii="Verdana" w:hAnsi="Verdana" w:cs="Arial"/>
                <w:sz w:val="18"/>
                <w:szCs w:val="18"/>
              </w:rPr>
            </w:pPr>
            <w:r w:rsidRPr="00687E32">
              <w:rPr>
                <w:rFonts w:ascii="Verdana" w:hAnsi="Verdana" w:cs="Arial"/>
                <w:sz w:val="18"/>
                <w:szCs w:val="18"/>
              </w:rPr>
              <w:t>NOTIFICADO</w:t>
            </w:r>
          </w:p>
        </w:tc>
      </w:tr>
    </w:tbl>
    <w:p w:rsidR="00194F80" w:rsidRPr="00687E32" w:rsidRDefault="00194F80" w:rsidP="00194F80">
      <w:pPr>
        <w:jc w:val="center"/>
        <w:rPr>
          <w:rFonts w:ascii="Verdana" w:hAnsi="Verdana"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194F80" w:rsidRPr="00687E32" w:rsidTr="00F20915">
        <w:trPr>
          <w:trHeight w:val="2073"/>
        </w:trPr>
        <w:tc>
          <w:tcPr>
            <w:tcW w:w="9072" w:type="dxa"/>
            <w:vAlign w:val="center"/>
          </w:tcPr>
          <w:p w:rsidR="00194F80" w:rsidRPr="00687E32" w:rsidRDefault="00194F80" w:rsidP="00F20915">
            <w:pPr>
              <w:jc w:val="center"/>
              <w:rPr>
                <w:rFonts w:ascii="Verdana" w:hAnsi="Verdana" w:cs="Arial"/>
                <w:b/>
                <w:sz w:val="18"/>
                <w:szCs w:val="18"/>
              </w:rPr>
            </w:pPr>
            <w:r w:rsidRPr="00687E32">
              <w:rPr>
                <w:rFonts w:ascii="Verdana" w:hAnsi="Verdana" w:cs="Arial"/>
                <w:b/>
                <w:sz w:val="18"/>
                <w:szCs w:val="18"/>
              </w:rPr>
              <w:t>NOTIFICACIÓN POR ESTADO</w:t>
            </w:r>
          </w:p>
          <w:p w:rsidR="00194F80" w:rsidRPr="00687E32" w:rsidRDefault="00194F80" w:rsidP="00F20915">
            <w:pPr>
              <w:jc w:val="center"/>
              <w:rPr>
                <w:rFonts w:ascii="Verdana" w:hAnsi="Verdana" w:cs="Arial"/>
                <w:b/>
                <w:sz w:val="18"/>
                <w:szCs w:val="18"/>
              </w:rPr>
            </w:pPr>
            <w:r w:rsidRPr="00687E32">
              <w:rPr>
                <w:rFonts w:ascii="Verdana" w:hAnsi="Verdana" w:cs="Arial"/>
                <w:b/>
                <w:sz w:val="18"/>
                <w:szCs w:val="18"/>
              </w:rPr>
              <w:t xml:space="preserve">JUZGADO VEINTICUATRO (24°) ADMINISTRATIVO </w:t>
            </w:r>
            <w:r w:rsidR="00830CAA">
              <w:rPr>
                <w:rFonts w:ascii="Verdana" w:hAnsi="Verdana" w:cs="Arial"/>
                <w:b/>
                <w:sz w:val="18"/>
                <w:szCs w:val="18"/>
              </w:rPr>
              <w:t>ORAL DE MEDELLÍN</w:t>
            </w:r>
          </w:p>
          <w:p w:rsidR="00194F80" w:rsidRPr="00687E32" w:rsidRDefault="00194F80" w:rsidP="00F20915">
            <w:pPr>
              <w:jc w:val="center"/>
              <w:rPr>
                <w:rFonts w:ascii="Verdana" w:hAnsi="Verdana" w:cs="Arial"/>
                <w:sz w:val="18"/>
                <w:szCs w:val="18"/>
              </w:rPr>
            </w:pPr>
          </w:p>
          <w:p w:rsidR="00194F80" w:rsidRDefault="00194F80" w:rsidP="00F20915">
            <w:pPr>
              <w:jc w:val="center"/>
              <w:rPr>
                <w:rFonts w:ascii="Verdana" w:hAnsi="Verdana" w:cs="Arial"/>
                <w:sz w:val="18"/>
                <w:szCs w:val="18"/>
              </w:rPr>
            </w:pPr>
            <w:r w:rsidRPr="00687E32">
              <w:rPr>
                <w:rFonts w:ascii="Verdana" w:hAnsi="Verdana" w:cs="Arial"/>
                <w:sz w:val="18"/>
                <w:szCs w:val="18"/>
              </w:rPr>
              <w:t xml:space="preserve">EN LA FECHA SE NOTIFICÓ POR </w:t>
            </w:r>
            <w:r w:rsidRPr="00687E32">
              <w:rPr>
                <w:rFonts w:ascii="Verdana" w:hAnsi="Verdana" w:cs="Arial"/>
                <w:b/>
                <w:sz w:val="18"/>
                <w:szCs w:val="18"/>
              </w:rPr>
              <w:t>ESTADO</w:t>
            </w:r>
            <w:r w:rsidR="00830CAA">
              <w:rPr>
                <w:rFonts w:ascii="Verdana" w:hAnsi="Verdana" w:cs="Arial"/>
                <w:b/>
                <w:sz w:val="18"/>
                <w:szCs w:val="18"/>
              </w:rPr>
              <w:t xml:space="preserve">S </w:t>
            </w:r>
            <w:proofErr w:type="gramStart"/>
            <w:r w:rsidR="00830CAA">
              <w:rPr>
                <w:rFonts w:ascii="Verdana" w:hAnsi="Verdana" w:cs="Arial"/>
                <w:b/>
                <w:sz w:val="18"/>
                <w:szCs w:val="18"/>
              </w:rPr>
              <w:t xml:space="preserve">ELECTRÓNICOS </w:t>
            </w:r>
            <w:r w:rsidRPr="00687E32">
              <w:rPr>
                <w:rFonts w:ascii="Verdana" w:hAnsi="Verdana" w:cs="Arial"/>
                <w:sz w:val="18"/>
                <w:szCs w:val="18"/>
              </w:rPr>
              <w:t xml:space="preserve"> EL</w:t>
            </w:r>
            <w:proofErr w:type="gramEnd"/>
            <w:r w:rsidRPr="00687E32">
              <w:rPr>
                <w:rFonts w:ascii="Verdana" w:hAnsi="Verdana" w:cs="Arial"/>
                <w:sz w:val="18"/>
                <w:szCs w:val="18"/>
              </w:rPr>
              <w:t xml:space="preserve"> AUTO ANTERIOR.</w:t>
            </w:r>
          </w:p>
          <w:p w:rsidR="00830CAA" w:rsidRPr="00687E32" w:rsidRDefault="00830CAA" w:rsidP="00F20915">
            <w:pPr>
              <w:jc w:val="center"/>
              <w:rPr>
                <w:rFonts w:ascii="Verdana" w:hAnsi="Verdana" w:cs="Arial"/>
                <w:sz w:val="18"/>
                <w:szCs w:val="18"/>
              </w:rPr>
            </w:pPr>
          </w:p>
          <w:p w:rsidR="00194F80" w:rsidRPr="00687E32" w:rsidRDefault="00194F80" w:rsidP="00F20915">
            <w:pPr>
              <w:jc w:val="center"/>
              <w:rPr>
                <w:rFonts w:ascii="Verdana" w:hAnsi="Verdana" w:cs="Arial"/>
                <w:sz w:val="18"/>
                <w:szCs w:val="18"/>
              </w:rPr>
            </w:pPr>
            <w:r w:rsidRPr="00687E32">
              <w:rPr>
                <w:rFonts w:ascii="Verdana" w:hAnsi="Verdana" w:cs="Arial"/>
                <w:sz w:val="18"/>
                <w:szCs w:val="18"/>
              </w:rPr>
              <w:t xml:space="preserve">MEDELLÍN, ___________________FIJADO A LAS </w:t>
            </w:r>
            <w:smartTag w:uri="urn:schemas-microsoft-com:office:smarttags" w:element="metricconverter">
              <w:smartTagPr>
                <w:attr w:name="ProductID" w:val="8 a"/>
              </w:smartTagPr>
              <w:r w:rsidRPr="00687E32">
                <w:rPr>
                  <w:rFonts w:ascii="Verdana" w:hAnsi="Verdana" w:cs="Arial"/>
                  <w:sz w:val="18"/>
                  <w:szCs w:val="18"/>
                </w:rPr>
                <w:t>8 A</w:t>
              </w:r>
            </w:smartTag>
            <w:r w:rsidRPr="00687E32">
              <w:rPr>
                <w:rFonts w:ascii="Verdana" w:hAnsi="Verdana" w:cs="Arial"/>
                <w:sz w:val="18"/>
                <w:szCs w:val="18"/>
              </w:rPr>
              <w:t>.M.</w:t>
            </w:r>
          </w:p>
          <w:p w:rsidR="00194F80" w:rsidRPr="00687E32" w:rsidRDefault="00194F80" w:rsidP="00F20915">
            <w:pPr>
              <w:jc w:val="center"/>
              <w:rPr>
                <w:rFonts w:ascii="Verdana" w:hAnsi="Verdana" w:cs="Arial"/>
                <w:sz w:val="18"/>
                <w:szCs w:val="18"/>
              </w:rPr>
            </w:pPr>
          </w:p>
          <w:p w:rsidR="00194F80" w:rsidRPr="00687E32" w:rsidRDefault="00194F80" w:rsidP="00F20915">
            <w:pPr>
              <w:jc w:val="center"/>
              <w:rPr>
                <w:rFonts w:ascii="Verdana" w:hAnsi="Verdana" w:cs="Arial"/>
                <w:b/>
                <w:sz w:val="18"/>
                <w:szCs w:val="18"/>
              </w:rPr>
            </w:pPr>
            <w:r w:rsidRPr="00687E32">
              <w:rPr>
                <w:rFonts w:ascii="Verdana" w:hAnsi="Verdana" w:cs="Arial"/>
                <w:b/>
                <w:sz w:val="18"/>
                <w:szCs w:val="18"/>
              </w:rPr>
              <w:t>______________________________</w:t>
            </w:r>
          </w:p>
          <w:p w:rsidR="00194F80" w:rsidRPr="00687E32" w:rsidRDefault="00830CAA" w:rsidP="00F20915">
            <w:pPr>
              <w:jc w:val="center"/>
              <w:rPr>
                <w:rFonts w:ascii="Verdana" w:hAnsi="Verdana" w:cs="Arial"/>
                <w:b/>
                <w:sz w:val="18"/>
                <w:szCs w:val="18"/>
              </w:rPr>
            </w:pPr>
            <w:r>
              <w:rPr>
                <w:rFonts w:ascii="Verdana" w:hAnsi="Verdana" w:cs="Arial"/>
                <w:b/>
                <w:sz w:val="18"/>
                <w:szCs w:val="18"/>
              </w:rPr>
              <w:t>SECRETARIO</w:t>
            </w:r>
          </w:p>
          <w:p w:rsidR="00194F80" w:rsidRPr="00687E32" w:rsidRDefault="00194F80" w:rsidP="00F20915">
            <w:pPr>
              <w:jc w:val="center"/>
              <w:rPr>
                <w:rFonts w:ascii="Verdana" w:hAnsi="Verdana" w:cs="Arial"/>
                <w:b/>
                <w:sz w:val="18"/>
                <w:szCs w:val="18"/>
              </w:rPr>
            </w:pPr>
          </w:p>
        </w:tc>
      </w:tr>
    </w:tbl>
    <w:p w:rsidR="00646414" w:rsidRDefault="00646414" w:rsidP="00E43976">
      <w:bookmarkStart w:id="2" w:name="_GoBack"/>
      <w:bookmarkEnd w:id="2"/>
    </w:p>
    <w:sectPr w:rsidR="00646414" w:rsidSect="007763C4">
      <w:headerReference w:type="default" r:id="rId7"/>
      <w:footerReference w:type="default" r:id="rId8"/>
      <w:pgSz w:w="12242" w:h="18722" w:code="120"/>
      <w:pgMar w:top="1701" w:right="1701" w:bottom="1418" w:left="1701" w:header="624" w:footer="62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DE" w:rsidRDefault="00D803DE" w:rsidP="00194F80">
      <w:r>
        <w:separator/>
      </w:r>
    </w:p>
  </w:endnote>
  <w:endnote w:type="continuationSeparator" w:id="0">
    <w:p w:rsidR="00D803DE" w:rsidRDefault="00D803DE" w:rsidP="001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38" w:rsidRPr="004113B9" w:rsidRDefault="009A478F" w:rsidP="001A79E9">
    <w:pPr>
      <w:pStyle w:val="Piedepgina"/>
      <w:jc w:val="right"/>
      <w:rPr>
        <w:rFonts w:ascii="Arial" w:hAnsi="Arial" w:cs="Arial"/>
        <w:sz w:val="18"/>
        <w:szCs w:val="18"/>
        <w:lang w:val="es-MX"/>
      </w:rPr>
    </w:pPr>
    <w:r w:rsidRPr="00F178D8">
      <w:rPr>
        <w:lang w:val="es-MX"/>
      </w:rPr>
      <w:tab/>
    </w:r>
    <w:r w:rsidRPr="004113B9">
      <w:rPr>
        <w:rFonts w:ascii="Arial" w:hAnsi="Arial" w:cs="Arial"/>
        <w:sz w:val="18"/>
        <w:szCs w:val="18"/>
        <w:lang w:val="es-MX"/>
      </w:rPr>
      <w:t xml:space="preserve">- </w:t>
    </w:r>
    <w:r w:rsidRPr="004113B9">
      <w:rPr>
        <w:rFonts w:ascii="Arial" w:hAnsi="Arial" w:cs="Arial"/>
        <w:sz w:val="18"/>
        <w:szCs w:val="18"/>
        <w:lang w:val="es-MX"/>
      </w:rPr>
      <w:fldChar w:fldCharType="begin"/>
    </w:r>
    <w:r w:rsidRPr="004113B9">
      <w:rPr>
        <w:rFonts w:ascii="Arial" w:hAnsi="Arial" w:cs="Arial"/>
        <w:sz w:val="18"/>
        <w:szCs w:val="18"/>
        <w:lang w:val="es-MX"/>
      </w:rPr>
      <w:instrText xml:space="preserve"> PAGE </w:instrText>
    </w:r>
    <w:r w:rsidRPr="004113B9">
      <w:rPr>
        <w:rFonts w:ascii="Arial" w:hAnsi="Arial" w:cs="Arial"/>
        <w:sz w:val="18"/>
        <w:szCs w:val="18"/>
        <w:lang w:val="es-MX"/>
      </w:rPr>
      <w:fldChar w:fldCharType="separate"/>
    </w:r>
    <w:r w:rsidR="00E43976">
      <w:rPr>
        <w:rFonts w:ascii="Arial" w:hAnsi="Arial" w:cs="Arial"/>
        <w:noProof/>
        <w:sz w:val="18"/>
        <w:szCs w:val="18"/>
        <w:lang w:val="es-MX"/>
      </w:rPr>
      <w:t>10</w:t>
    </w:r>
    <w:r w:rsidRPr="004113B9">
      <w:rPr>
        <w:rFonts w:ascii="Arial" w:hAnsi="Arial" w:cs="Arial"/>
        <w:sz w:val="18"/>
        <w:szCs w:val="18"/>
        <w:lang w:val="es-MX"/>
      </w:rPr>
      <w:fldChar w:fldCharType="end"/>
    </w:r>
    <w:r w:rsidRPr="004113B9">
      <w:rPr>
        <w:rFonts w:ascii="Arial" w:hAnsi="Arial" w:cs="Arial"/>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DE" w:rsidRDefault="00D803DE" w:rsidP="00194F80">
      <w:r>
        <w:separator/>
      </w:r>
    </w:p>
  </w:footnote>
  <w:footnote w:type="continuationSeparator" w:id="0">
    <w:p w:rsidR="00D803DE" w:rsidRDefault="00D803DE" w:rsidP="00194F80">
      <w:r>
        <w:continuationSeparator/>
      </w:r>
    </w:p>
  </w:footnote>
  <w:footnote w:id="1">
    <w:p w:rsidR="00715A18" w:rsidRDefault="00715A18" w:rsidP="00715A18">
      <w:pPr>
        <w:pStyle w:val="Textonotapie"/>
        <w:jc w:val="both"/>
      </w:pPr>
      <w:r w:rsidRPr="004D09DE">
        <w:rPr>
          <w:rStyle w:val="Refdenotaalpie"/>
          <w:rFonts w:ascii="Verdana" w:hAnsi="Verdana" w:cs="Verdana"/>
          <w:sz w:val="16"/>
          <w:szCs w:val="16"/>
        </w:rPr>
        <w:footnoteRef/>
      </w:r>
      <w:r w:rsidRPr="004D09DE">
        <w:rPr>
          <w:rFonts w:ascii="Verdana" w:hAnsi="Verdana" w:cs="Verdana"/>
          <w:sz w:val="16"/>
          <w:szCs w:val="16"/>
        </w:rPr>
        <w:t xml:space="preserve">Hoy a raíz de la entrada en vigencia de la Ley 1437 de 2011 – nuevo </w:t>
      </w:r>
      <w:r>
        <w:rPr>
          <w:rFonts w:ascii="Verdana" w:hAnsi="Verdana" w:cs="Verdana"/>
          <w:sz w:val="16"/>
          <w:szCs w:val="16"/>
        </w:rPr>
        <w:t>C</w:t>
      </w:r>
      <w:r w:rsidRPr="004D09DE">
        <w:rPr>
          <w:rFonts w:ascii="Verdana" w:hAnsi="Verdana" w:cs="Verdana"/>
          <w:sz w:val="16"/>
          <w:szCs w:val="16"/>
        </w:rPr>
        <w:t xml:space="preserve">ódigo de Procedimiento Administrativo y de lo Contencioso Administrativo, se trata de los medios de control contemplados en los </w:t>
      </w:r>
      <w:proofErr w:type="spellStart"/>
      <w:r w:rsidRPr="004D09DE">
        <w:rPr>
          <w:rFonts w:ascii="Verdana" w:hAnsi="Verdana" w:cs="Verdana"/>
          <w:sz w:val="16"/>
          <w:szCs w:val="16"/>
        </w:rPr>
        <w:t>articulo</w:t>
      </w:r>
      <w:proofErr w:type="spellEnd"/>
      <w:r w:rsidRPr="004D09DE">
        <w:rPr>
          <w:rFonts w:ascii="Verdana" w:hAnsi="Verdana" w:cs="Verdana"/>
          <w:sz w:val="16"/>
          <w:szCs w:val="16"/>
        </w:rPr>
        <w:t xml:space="preserve"> 138, 140 y 141.</w:t>
      </w:r>
    </w:p>
  </w:footnote>
  <w:footnote w:id="2">
    <w:p w:rsidR="00715A18" w:rsidRDefault="00715A18" w:rsidP="00715A18">
      <w:pPr>
        <w:jc w:val="both"/>
      </w:pPr>
      <w:r w:rsidRPr="004D09DE">
        <w:rPr>
          <w:rStyle w:val="Refdenotaalpie"/>
          <w:rFonts w:ascii="Verdana" w:hAnsi="Verdana" w:cs="Verdana"/>
          <w:sz w:val="16"/>
          <w:szCs w:val="16"/>
        </w:rPr>
        <w:footnoteRef/>
      </w:r>
      <w:r w:rsidRPr="004D09DE">
        <w:rPr>
          <w:rFonts w:ascii="Verdana" w:hAnsi="Verdana" w:cs="Verdana"/>
          <w:sz w:val="16"/>
          <w:szCs w:val="16"/>
        </w:rPr>
        <w:t xml:space="preserve">CONSEJO DE ESTADO, Sección Tercera. Providencia del 27 de Febrero de 2003. C.P. Dra. </w:t>
      </w:r>
      <w:proofErr w:type="spellStart"/>
      <w:r w:rsidRPr="004D09DE">
        <w:rPr>
          <w:rFonts w:ascii="Verdana" w:hAnsi="Verdana" w:cs="Verdana"/>
          <w:sz w:val="16"/>
          <w:szCs w:val="16"/>
        </w:rPr>
        <w:t>Maria</w:t>
      </w:r>
      <w:proofErr w:type="spellEnd"/>
      <w:r w:rsidRPr="004D09DE">
        <w:rPr>
          <w:rFonts w:ascii="Verdana" w:hAnsi="Verdana" w:cs="Verdana"/>
          <w:sz w:val="16"/>
          <w:szCs w:val="16"/>
        </w:rPr>
        <w:t xml:space="preserve"> Elena Giraldo Gómez. </w:t>
      </w:r>
      <w:proofErr w:type="spellStart"/>
      <w:r w:rsidRPr="004D09DE">
        <w:rPr>
          <w:rFonts w:ascii="Verdana" w:hAnsi="Verdana" w:cs="Verdana"/>
          <w:sz w:val="16"/>
          <w:szCs w:val="16"/>
        </w:rPr>
        <w:t>Exp</w:t>
      </w:r>
      <w:proofErr w:type="spellEnd"/>
      <w:r w:rsidRPr="004D09DE">
        <w:rPr>
          <w:rFonts w:ascii="Verdana" w:hAnsi="Verdana" w:cs="Verdana"/>
          <w:sz w:val="16"/>
          <w:szCs w:val="16"/>
        </w:rPr>
        <w:t>. 25000-23-26-000-2002-03150-01(23489).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38" w:rsidRPr="00E82A62" w:rsidRDefault="009A478F" w:rsidP="001A79E9">
    <w:pPr>
      <w:pStyle w:val="Ttulo1"/>
      <w:ind w:left="2124" w:hanging="2124"/>
      <w:rPr>
        <w:rFonts w:cs="Arial"/>
        <w:b w:val="0"/>
        <w:i w:val="0"/>
        <w:sz w:val="16"/>
        <w:szCs w:val="16"/>
      </w:rPr>
    </w:pPr>
    <w:r w:rsidRPr="00E82A62">
      <w:rPr>
        <w:rFonts w:cs="Arial"/>
        <w:b w:val="0"/>
        <w:i w:val="0"/>
        <w:sz w:val="16"/>
        <w:szCs w:val="16"/>
      </w:rPr>
      <w:t xml:space="preserve">REFERENCIA: </w:t>
    </w:r>
    <w:r w:rsidRPr="00E82A62">
      <w:rPr>
        <w:rFonts w:cs="Arial"/>
        <w:b w:val="0"/>
        <w:i w:val="0"/>
        <w:sz w:val="16"/>
        <w:szCs w:val="16"/>
      </w:rPr>
      <w:tab/>
      <w:t>CONCILIACIÓN PREJUDICIAL</w:t>
    </w:r>
  </w:p>
  <w:p w:rsidR="00E91F38" w:rsidRPr="00E82A62" w:rsidRDefault="009A478F" w:rsidP="001A79E9">
    <w:pPr>
      <w:ind w:left="2124" w:hanging="2124"/>
      <w:jc w:val="both"/>
      <w:rPr>
        <w:rFonts w:ascii="Arial" w:hAnsi="Arial" w:cs="Arial"/>
        <w:sz w:val="16"/>
        <w:szCs w:val="16"/>
      </w:rPr>
    </w:pPr>
    <w:r>
      <w:rPr>
        <w:rFonts w:ascii="Arial" w:hAnsi="Arial" w:cs="Arial"/>
        <w:sz w:val="16"/>
        <w:szCs w:val="16"/>
      </w:rPr>
      <w:t xml:space="preserve">SOLICITANTES:                    </w:t>
    </w:r>
    <w:r w:rsidR="00DB1349">
      <w:rPr>
        <w:rFonts w:ascii="Arial" w:hAnsi="Arial" w:cs="Arial"/>
        <w:sz w:val="16"/>
        <w:szCs w:val="16"/>
      </w:rPr>
      <w:t>SINTRACORP</w:t>
    </w:r>
  </w:p>
  <w:p w:rsidR="00E91F38" w:rsidRPr="00E82A62" w:rsidRDefault="009A478F" w:rsidP="001A79E9">
    <w:pPr>
      <w:jc w:val="both"/>
      <w:rPr>
        <w:rFonts w:ascii="Arial" w:hAnsi="Arial" w:cs="Arial"/>
        <w:sz w:val="16"/>
        <w:szCs w:val="16"/>
      </w:rPr>
    </w:pPr>
    <w:r w:rsidRPr="00E82A62">
      <w:rPr>
        <w:rFonts w:ascii="Arial" w:hAnsi="Arial" w:cs="Arial"/>
        <w:sz w:val="16"/>
        <w:szCs w:val="16"/>
      </w:rPr>
      <w:t>RADI</w:t>
    </w:r>
    <w:r>
      <w:rPr>
        <w:rFonts w:ascii="Arial" w:hAnsi="Arial" w:cs="Arial"/>
        <w:sz w:val="16"/>
        <w:szCs w:val="16"/>
      </w:rPr>
      <w:t>CADO:</w:t>
    </w:r>
    <w:r>
      <w:rPr>
        <w:rFonts w:ascii="Arial" w:hAnsi="Arial" w:cs="Arial"/>
        <w:sz w:val="16"/>
        <w:szCs w:val="16"/>
      </w:rPr>
      <w:tab/>
    </w:r>
    <w:r>
      <w:rPr>
        <w:rFonts w:ascii="Arial" w:hAnsi="Arial" w:cs="Arial"/>
        <w:sz w:val="16"/>
        <w:szCs w:val="16"/>
      </w:rPr>
      <w:tab/>
      <w:t>05 001 33 3</w:t>
    </w:r>
    <w:r w:rsidR="00DB1349">
      <w:rPr>
        <w:rFonts w:ascii="Arial" w:hAnsi="Arial" w:cs="Arial"/>
        <w:sz w:val="16"/>
        <w:szCs w:val="16"/>
      </w:rPr>
      <w:t>3</w:t>
    </w:r>
    <w:r>
      <w:rPr>
        <w:rFonts w:ascii="Arial" w:hAnsi="Arial" w:cs="Arial"/>
        <w:sz w:val="16"/>
        <w:szCs w:val="16"/>
      </w:rPr>
      <w:t xml:space="preserve"> 024 201</w:t>
    </w:r>
    <w:r w:rsidR="00DB1349">
      <w:rPr>
        <w:rFonts w:ascii="Arial" w:hAnsi="Arial" w:cs="Arial"/>
        <w:sz w:val="16"/>
        <w:szCs w:val="16"/>
      </w:rPr>
      <w:t>4</w:t>
    </w:r>
    <w:r>
      <w:rPr>
        <w:rFonts w:ascii="Arial" w:hAnsi="Arial" w:cs="Arial"/>
        <w:sz w:val="16"/>
        <w:szCs w:val="16"/>
      </w:rPr>
      <w:t xml:space="preserve"> 0</w:t>
    </w:r>
    <w:r w:rsidR="00DB1349">
      <w:rPr>
        <w:rFonts w:ascii="Arial" w:hAnsi="Arial" w:cs="Arial"/>
        <w:sz w:val="16"/>
        <w:szCs w:val="16"/>
      </w:rPr>
      <w:t>1217</w:t>
    </w:r>
    <w:r>
      <w:rPr>
        <w:rFonts w:ascii="Arial" w:hAnsi="Arial" w:cs="Arial"/>
        <w:sz w:val="16"/>
        <w:szCs w:val="16"/>
      </w:rPr>
      <w:t xml:space="preserve"> 00</w:t>
    </w:r>
  </w:p>
  <w:p w:rsidR="00E91F38" w:rsidRDefault="00D803DE" w:rsidP="001A79E9">
    <w:pPr>
      <w:jc w:val="both"/>
      <w:rPr>
        <w:b/>
        <w:bCs/>
        <w:sz w:val="16"/>
        <w:szCs w:val="16"/>
      </w:rPr>
    </w:pPr>
  </w:p>
  <w:p w:rsidR="00E91F38" w:rsidRDefault="00D803DE" w:rsidP="001A79E9">
    <w:pPr>
      <w:jc w:val="both"/>
      <w:rPr>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34F"/>
    <w:multiLevelType w:val="hybridMultilevel"/>
    <w:tmpl w:val="48A43884"/>
    <w:lvl w:ilvl="0" w:tplc="240A0001">
      <w:start w:val="1"/>
      <w:numFmt w:val="bullet"/>
      <w:lvlText w:val=""/>
      <w:lvlJc w:val="left"/>
      <w:pPr>
        <w:ind w:left="1440" w:hanging="360"/>
      </w:pPr>
      <w:rPr>
        <w:rFonts w:ascii="Symbol" w:hAnsi="Symbol" w:hint="default"/>
      </w:rPr>
    </w:lvl>
    <w:lvl w:ilvl="1" w:tplc="0C0A0001">
      <w:start w:val="1"/>
      <w:numFmt w:val="bullet"/>
      <w:lvlText w:val=""/>
      <w:lvlJc w:val="left"/>
      <w:pPr>
        <w:tabs>
          <w:tab w:val="num" w:pos="2160"/>
        </w:tabs>
        <w:ind w:left="2160" w:hanging="360"/>
      </w:pPr>
      <w:rPr>
        <w:rFonts w:ascii="Symbol" w:hAnsi="Symbo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54E75889"/>
    <w:multiLevelType w:val="hybridMultilevel"/>
    <w:tmpl w:val="8BE4401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B010ABF"/>
    <w:multiLevelType w:val="hybridMultilevel"/>
    <w:tmpl w:val="33C6A31A"/>
    <w:lvl w:ilvl="0" w:tplc="EE7E1E70">
      <w:start w:val="3"/>
      <w:numFmt w:val="bullet"/>
      <w:lvlText w:val="-"/>
      <w:lvlJc w:val="left"/>
      <w:pPr>
        <w:ind w:left="720" w:hanging="360"/>
      </w:pPr>
      <w:rPr>
        <w:rFonts w:ascii="Arial" w:eastAsia="Times New Roman"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DDD2A31"/>
    <w:multiLevelType w:val="hybridMultilevel"/>
    <w:tmpl w:val="8BE4401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80"/>
    <w:rsid w:val="0001388F"/>
    <w:rsid w:val="00034B9B"/>
    <w:rsid w:val="00046767"/>
    <w:rsid w:val="0007511D"/>
    <w:rsid w:val="00075CA9"/>
    <w:rsid w:val="00101A9A"/>
    <w:rsid w:val="00156FA6"/>
    <w:rsid w:val="00164324"/>
    <w:rsid w:val="00166F27"/>
    <w:rsid w:val="001842E8"/>
    <w:rsid w:val="00194F80"/>
    <w:rsid w:val="001B6781"/>
    <w:rsid w:val="001D2BB2"/>
    <w:rsid w:val="00265493"/>
    <w:rsid w:val="002B5264"/>
    <w:rsid w:val="002E2BDA"/>
    <w:rsid w:val="002E5AF0"/>
    <w:rsid w:val="002E6F30"/>
    <w:rsid w:val="0030406F"/>
    <w:rsid w:val="003040BE"/>
    <w:rsid w:val="003515BF"/>
    <w:rsid w:val="003531C2"/>
    <w:rsid w:val="003534F4"/>
    <w:rsid w:val="00380746"/>
    <w:rsid w:val="003C195C"/>
    <w:rsid w:val="003D17D0"/>
    <w:rsid w:val="00410DEE"/>
    <w:rsid w:val="0042392E"/>
    <w:rsid w:val="00425336"/>
    <w:rsid w:val="00442E52"/>
    <w:rsid w:val="00446F55"/>
    <w:rsid w:val="00453EB4"/>
    <w:rsid w:val="00475620"/>
    <w:rsid w:val="00490AFE"/>
    <w:rsid w:val="004A1B24"/>
    <w:rsid w:val="00513941"/>
    <w:rsid w:val="00552F27"/>
    <w:rsid w:val="00563B4B"/>
    <w:rsid w:val="005837DD"/>
    <w:rsid w:val="005C4404"/>
    <w:rsid w:val="005D34A8"/>
    <w:rsid w:val="005E1E57"/>
    <w:rsid w:val="00606F2B"/>
    <w:rsid w:val="00612A75"/>
    <w:rsid w:val="006139CE"/>
    <w:rsid w:val="00627DD4"/>
    <w:rsid w:val="00641757"/>
    <w:rsid w:val="00643157"/>
    <w:rsid w:val="006444A2"/>
    <w:rsid w:val="00646414"/>
    <w:rsid w:val="00686CA0"/>
    <w:rsid w:val="006A2EF1"/>
    <w:rsid w:val="006B27B0"/>
    <w:rsid w:val="006B36D6"/>
    <w:rsid w:val="00702639"/>
    <w:rsid w:val="00713271"/>
    <w:rsid w:val="00715A18"/>
    <w:rsid w:val="00742196"/>
    <w:rsid w:val="007763C4"/>
    <w:rsid w:val="00776AEA"/>
    <w:rsid w:val="00780DD7"/>
    <w:rsid w:val="00782772"/>
    <w:rsid w:val="00792CF7"/>
    <w:rsid w:val="007B4C73"/>
    <w:rsid w:val="007E3942"/>
    <w:rsid w:val="00830CAA"/>
    <w:rsid w:val="008825F5"/>
    <w:rsid w:val="008E0B93"/>
    <w:rsid w:val="008E2F57"/>
    <w:rsid w:val="008E690C"/>
    <w:rsid w:val="008E6BAD"/>
    <w:rsid w:val="008F3B75"/>
    <w:rsid w:val="00943292"/>
    <w:rsid w:val="009634BE"/>
    <w:rsid w:val="009919FC"/>
    <w:rsid w:val="009A478F"/>
    <w:rsid w:val="009D638F"/>
    <w:rsid w:val="00A40FE6"/>
    <w:rsid w:val="00A727EC"/>
    <w:rsid w:val="00A9785C"/>
    <w:rsid w:val="00AB45E4"/>
    <w:rsid w:val="00AC49B7"/>
    <w:rsid w:val="00AC4AD0"/>
    <w:rsid w:val="00AE0734"/>
    <w:rsid w:val="00B00CE2"/>
    <w:rsid w:val="00B00EFB"/>
    <w:rsid w:val="00B12F92"/>
    <w:rsid w:val="00B3406E"/>
    <w:rsid w:val="00B353D6"/>
    <w:rsid w:val="00B50899"/>
    <w:rsid w:val="00B50B3A"/>
    <w:rsid w:val="00B64C5D"/>
    <w:rsid w:val="00B80E8A"/>
    <w:rsid w:val="00B82877"/>
    <w:rsid w:val="00B86BE8"/>
    <w:rsid w:val="00BC2E30"/>
    <w:rsid w:val="00BD08C4"/>
    <w:rsid w:val="00BD37B1"/>
    <w:rsid w:val="00BE1D79"/>
    <w:rsid w:val="00BE70D2"/>
    <w:rsid w:val="00C17A63"/>
    <w:rsid w:val="00C2756B"/>
    <w:rsid w:val="00C42C03"/>
    <w:rsid w:val="00C60B26"/>
    <w:rsid w:val="00C82855"/>
    <w:rsid w:val="00C83399"/>
    <w:rsid w:val="00C83EFA"/>
    <w:rsid w:val="00CB7453"/>
    <w:rsid w:val="00CD1F31"/>
    <w:rsid w:val="00CF4182"/>
    <w:rsid w:val="00D03CF0"/>
    <w:rsid w:val="00D047A7"/>
    <w:rsid w:val="00D13EE6"/>
    <w:rsid w:val="00D3426B"/>
    <w:rsid w:val="00D54EAD"/>
    <w:rsid w:val="00D76E76"/>
    <w:rsid w:val="00D803DE"/>
    <w:rsid w:val="00DA5A2F"/>
    <w:rsid w:val="00DB1349"/>
    <w:rsid w:val="00DB67EA"/>
    <w:rsid w:val="00E43976"/>
    <w:rsid w:val="00E507F1"/>
    <w:rsid w:val="00E702CC"/>
    <w:rsid w:val="00EA4B96"/>
    <w:rsid w:val="00EC755D"/>
    <w:rsid w:val="00F019EB"/>
    <w:rsid w:val="00F07756"/>
    <w:rsid w:val="00F20628"/>
    <w:rsid w:val="00F3144F"/>
    <w:rsid w:val="00F31E2E"/>
    <w:rsid w:val="00F3351D"/>
    <w:rsid w:val="00F4442C"/>
    <w:rsid w:val="00F57D75"/>
    <w:rsid w:val="00FA06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04EABC-6D07-47AF-B271-1FFFF9AF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8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194F80"/>
    <w:pPr>
      <w:keepNext/>
      <w:outlineLvl w:val="0"/>
    </w:pPr>
    <w:rPr>
      <w:rFonts w:ascii="Arial" w:hAnsi="Arial"/>
      <w:b/>
      <w:i/>
      <w:sz w:val="20"/>
      <w:lang w:val="es-ES"/>
    </w:rPr>
  </w:style>
  <w:style w:type="paragraph" w:styleId="Ttulo2">
    <w:name w:val="heading 2"/>
    <w:basedOn w:val="Normal"/>
    <w:next w:val="Normal"/>
    <w:link w:val="Ttulo2Car"/>
    <w:qFormat/>
    <w:rsid w:val="00194F80"/>
    <w:pPr>
      <w:keepNext/>
      <w:ind w:left="708" w:firstLine="1"/>
      <w:jc w:val="both"/>
      <w:outlineLvl w:val="1"/>
    </w:pPr>
    <w:rPr>
      <w:rFonts w:ascii="Book Antiqua" w:hAnsi="Book Antiqua"/>
      <w:b/>
      <w:i/>
      <w:sz w:val="16"/>
      <w:lang w:val="es-ES"/>
    </w:rPr>
  </w:style>
  <w:style w:type="paragraph" w:styleId="Ttulo6">
    <w:name w:val="heading 6"/>
    <w:basedOn w:val="Normal"/>
    <w:next w:val="Normal"/>
    <w:link w:val="Ttulo6Car"/>
    <w:qFormat/>
    <w:rsid w:val="00194F80"/>
    <w:pPr>
      <w:overflowPunct/>
      <w:autoSpaceDE/>
      <w:autoSpaceDN/>
      <w:adjustRightInd/>
      <w:spacing w:before="240" w:after="60"/>
      <w:textAlignment w:val="auto"/>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4F80"/>
    <w:rPr>
      <w:rFonts w:ascii="Arial" w:eastAsia="Times New Roman" w:hAnsi="Arial" w:cs="Times New Roman"/>
      <w:b/>
      <w:i/>
      <w:sz w:val="20"/>
      <w:szCs w:val="20"/>
      <w:lang w:val="es-ES" w:eastAsia="es-ES"/>
    </w:rPr>
  </w:style>
  <w:style w:type="character" w:customStyle="1" w:styleId="Ttulo2Car">
    <w:name w:val="Título 2 Car"/>
    <w:basedOn w:val="Fuentedeprrafopredeter"/>
    <w:link w:val="Ttulo2"/>
    <w:rsid w:val="00194F80"/>
    <w:rPr>
      <w:rFonts w:ascii="Book Antiqua" w:eastAsia="Times New Roman" w:hAnsi="Book Antiqua" w:cs="Times New Roman"/>
      <w:b/>
      <w:i/>
      <w:sz w:val="16"/>
      <w:szCs w:val="20"/>
      <w:lang w:val="es-ES" w:eastAsia="es-ES"/>
    </w:rPr>
  </w:style>
  <w:style w:type="character" w:customStyle="1" w:styleId="Ttulo6Car">
    <w:name w:val="Título 6 Car"/>
    <w:basedOn w:val="Fuentedeprrafopredeter"/>
    <w:link w:val="Ttulo6"/>
    <w:rsid w:val="00194F80"/>
    <w:rPr>
      <w:rFonts w:ascii="Calibri" w:eastAsia="Times New Roman" w:hAnsi="Calibri" w:cs="Times New Roman"/>
      <w:b/>
      <w:bCs/>
      <w:lang w:val="es-ES_tradnl" w:eastAsia="es-ES"/>
    </w:rPr>
  </w:style>
  <w:style w:type="paragraph" w:styleId="Textoindependiente">
    <w:name w:val="Body Text"/>
    <w:basedOn w:val="Normal"/>
    <w:link w:val="TextoindependienteCar"/>
    <w:uiPriority w:val="99"/>
    <w:rsid w:val="00194F80"/>
    <w:pPr>
      <w:overflowPunct/>
      <w:spacing w:line="360" w:lineRule="auto"/>
      <w:jc w:val="both"/>
      <w:textAlignment w:val="auto"/>
    </w:pPr>
    <w:rPr>
      <w:rFonts w:ascii="Arial" w:hAnsi="Arial" w:cs="Arial"/>
      <w:szCs w:val="24"/>
      <w:lang w:val="es-ES"/>
    </w:rPr>
  </w:style>
  <w:style w:type="character" w:customStyle="1" w:styleId="TextoindependienteCar">
    <w:name w:val="Texto independiente Car"/>
    <w:basedOn w:val="Fuentedeprrafopredeter"/>
    <w:link w:val="Textoindependiente"/>
    <w:uiPriority w:val="99"/>
    <w:rsid w:val="00194F80"/>
    <w:rPr>
      <w:rFonts w:ascii="Arial" w:eastAsia="Times New Roman" w:hAnsi="Arial" w:cs="Arial"/>
      <w:sz w:val="24"/>
      <w:szCs w:val="24"/>
      <w:lang w:val="es-ES" w:eastAsia="es-ES"/>
    </w:rPr>
  </w:style>
  <w:style w:type="paragraph" w:styleId="Piedepgina">
    <w:name w:val="footer"/>
    <w:basedOn w:val="Normal"/>
    <w:link w:val="PiedepginaCar"/>
    <w:rsid w:val="00194F80"/>
    <w:pPr>
      <w:tabs>
        <w:tab w:val="center" w:pos="4252"/>
        <w:tab w:val="right" w:pos="8504"/>
      </w:tabs>
    </w:pPr>
  </w:style>
  <w:style w:type="character" w:customStyle="1" w:styleId="PiedepginaCar">
    <w:name w:val="Pie de página Car"/>
    <w:basedOn w:val="Fuentedeprrafopredeter"/>
    <w:link w:val="Piedepgina"/>
    <w:rsid w:val="00194F80"/>
    <w:rPr>
      <w:rFonts w:ascii="Times New Roman" w:eastAsia="Times New Roman" w:hAnsi="Times New Roman"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
    <w:basedOn w:val="Normal"/>
    <w:link w:val="TextonotapieCar1"/>
    <w:semiHidden/>
    <w:rsid w:val="00194F80"/>
    <w:pPr>
      <w:textAlignment w:val="auto"/>
    </w:pPr>
    <w:rPr>
      <w:rFonts w:ascii="Arial" w:hAnsi="Arial"/>
      <w:spacing w:val="-3"/>
      <w:sz w:val="20"/>
      <w:lang w:eastAsia="es-CO"/>
    </w:rPr>
  </w:style>
  <w:style w:type="character" w:customStyle="1" w:styleId="TextonotapieCar">
    <w:name w:val="Texto nota pie Car"/>
    <w:basedOn w:val="Fuentedeprrafopredeter"/>
    <w:uiPriority w:val="99"/>
    <w:semiHidden/>
    <w:rsid w:val="00194F80"/>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Texto de nota al pie,referencia nota al pie"/>
    <w:basedOn w:val="Fuentedeprrafopredeter"/>
    <w:uiPriority w:val="99"/>
    <w:semiHidden/>
    <w:rsid w:val="00194F80"/>
    <w:rPr>
      <w:vertAlign w:val="superscript"/>
    </w:rPr>
  </w:style>
  <w:style w:type="paragraph" w:styleId="Puesto">
    <w:name w:val="Title"/>
    <w:basedOn w:val="Normal"/>
    <w:link w:val="PuestoCar"/>
    <w:qFormat/>
    <w:rsid w:val="00194F80"/>
    <w:pPr>
      <w:overflowPunct/>
      <w:autoSpaceDE/>
      <w:autoSpaceDN/>
      <w:adjustRightInd/>
      <w:jc w:val="center"/>
      <w:textAlignment w:val="auto"/>
    </w:pPr>
    <w:rPr>
      <w:rFonts w:ascii="Courier New" w:hAnsi="Courier New"/>
    </w:rPr>
  </w:style>
  <w:style w:type="character" w:customStyle="1" w:styleId="PuestoCar">
    <w:name w:val="Puesto Car"/>
    <w:basedOn w:val="Fuentedeprrafopredeter"/>
    <w:link w:val="Puesto"/>
    <w:rsid w:val="00194F80"/>
    <w:rPr>
      <w:rFonts w:ascii="Courier New" w:eastAsia="Times New Roman" w:hAnsi="Courier New" w:cs="Times New Roman"/>
      <w:sz w:val="24"/>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semiHidden/>
    <w:rsid w:val="00194F80"/>
    <w:rPr>
      <w:rFonts w:ascii="Arial" w:eastAsia="Times New Roman" w:hAnsi="Arial" w:cs="Times New Roman"/>
      <w:spacing w:val="-3"/>
      <w:sz w:val="20"/>
      <w:szCs w:val="20"/>
      <w:lang w:val="es-ES_tradnl" w:eastAsia="es-CO"/>
    </w:rPr>
  </w:style>
  <w:style w:type="paragraph" w:styleId="Encabezado">
    <w:name w:val="header"/>
    <w:basedOn w:val="Normal"/>
    <w:link w:val="EncabezadoCar"/>
    <w:uiPriority w:val="99"/>
    <w:unhideWhenUsed/>
    <w:rsid w:val="00F019EB"/>
    <w:pPr>
      <w:tabs>
        <w:tab w:val="center" w:pos="4419"/>
        <w:tab w:val="right" w:pos="8838"/>
      </w:tabs>
    </w:pPr>
  </w:style>
  <w:style w:type="character" w:customStyle="1" w:styleId="EncabezadoCar">
    <w:name w:val="Encabezado Car"/>
    <w:basedOn w:val="Fuentedeprrafopredeter"/>
    <w:link w:val="Encabezado"/>
    <w:uiPriority w:val="99"/>
    <w:rsid w:val="00F019EB"/>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uiPriority w:val="99"/>
    <w:rsid w:val="00442E52"/>
    <w:pPr>
      <w:spacing w:line="360" w:lineRule="auto"/>
      <w:jc w:val="both"/>
    </w:pPr>
    <w:rPr>
      <w:rFonts w:ascii="Arial" w:hAnsi="Arial" w:cs="Arial"/>
      <w:szCs w:val="24"/>
    </w:rPr>
  </w:style>
  <w:style w:type="paragraph" w:styleId="Sangra3detindependiente">
    <w:name w:val="Body Text Indent 3"/>
    <w:basedOn w:val="Normal"/>
    <w:link w:val="Sangra3detindependienteCar"/>
    <w:uiPriority w:val="99"/>
    <w:semiHidden/>
    <w:rsid w:val="00442E5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42E52"/>
    <w:rPr>
      <w:rFonts w:ascii="Times New Roman" w:eastAsia="Times New Roman" w:hAnsi="Times New Roman" w:cs="Times New Roman"/>
      <w:sz w:val="16"/>
      <w:szCs w:val="16"/>
      <w:lang w:val="es-ES_tradnl" w:eastAsia="es-ES"/>
    </w:rPr>
  </w:style>
  <w:style w:type="paragraph" w:customStyle="1" w:styleId="Default">
    <w:name w:val="Default"/>
    <w:uiPriority w:val="99"/>
    <w:rsid w:val="00442E52"/>
    <w:pPr>
      <w:autoSpaceDE w:val="0"/>
      <w:autoSpaceDN w:val="0"/>
      <w:adjustRightInd w:val="0"/>
      <w:spacing w:after="0" w:line="240" w:lineRule="auto"/>
    </w:pPr>
    <w:rPr>
      <w:rFonts w:ascii="Arial" w:eastAsia="Calibri"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3242</Words>
  <Characters>17836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24 Administrativo de Medellin</dc:creator>
  <cp:lastModifiedBy>Juzgado 24 Administrativo de Medellin</cp:lastModifiedBy>
  <cp:revision>16</cp:revision>
  <dcterms:created xsi:type="dcterms:W3CDTF">2014-09-23T13:41:00Z</dcterms:created>
  <dcterms:modified xsi:type="dcterms:W3CDTF">2014-09-30T16:55:00Z</dcterms:modified>
</cp:coreProperties>
</file>