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7BA" w:rsidRDefault="008617BA" w:rsidP="008617BA">
      <w:pPr>
        <w:pStyle w:val="Textoindependiente"/>
        <w:spacing w:line="240" w:lineRule="auto"/>
        <w:jc w:val="center"/>
        <w:rPr>
          <w:rFonts w:ascii="Verdana" w:hAnsi="Verdana"/>
          <w:b/>
          <w:sz w:val="22"/>
        </w:rPr>
      </w:pPr>
      <w:r>
        <w:rPr>
          <w:rFonts w:ascii="Verdana" w:hAnsi="Verdana"/>
          <w:b/>
          <w:sz w:val="22"/>
        </w:rPr>
        <w:t xml:space="preserve">JUZGADO VEINTIDÓS ADMINISTRATIVO ORAL DE MEDELLIN </w:t>
      </w:r>
    </w:p>
    <w:p w:rsidR="008617BA" w:rsidRDefault="008617BA" w:rsidP="008617BA">
      <w:pPr>
        <w:pStyle w:val="Textoindependiente"/>
        <w:spacing w:line="240" w:lineRule="auto"/>
        <w:jc w:val="center"/>
        <w:rPr>
          <w:rFonts w:ascii="Verdana" w:hAnsi="Verdana"/>
          <w:b/>
          <w:sz w:val="22"/>
          <w:lang w:val="es-CO"/>
        </w:rPr>
      </w:pPr>
      <w:r>
        <w:rPr>
          <w:rFonts w:ascii="Verdana" w:hAnsi="Verdana"/>
          <w:b/>
          <w:sz w:val="22"/>
        </w:rPr>
        <w:t>Medellín,  veintinueve (29) de mayo de dos mil trece (2013)</w:t>
      </w:r>
    </w:p>
    <w:p w:rsidR="008617BA" w:rsidRDefault="008617BA" w:rsidP="008617BA">
      <w:pPr>
        <w:pStyle w:val="Textoindependiente"/>
        <w:spacing w:line="240" w:lineRule="auto"/>
        <w:jc w:val="center"/>
        <w:rPr>
          <w:rFonts w:ascii="Verdana" w:eastAsia="Batang" w:hAnsi="Verdana"/>
          <w:b/>
          <w:sz w:val="22"/>
          <w:lang w:val="es-CO"/>
        </w:r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70"/>
        <w:gridCol w:w="5797"/>
      </w:tblGrid>
      <w:tr w:rsidR="008617BA" w:rsidRPr="00CA0686" w:rsidTr="006B4512">
        <w:tc>
          <w:tcPr>
            <w:tcW w:w="1870"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pStyle w:val="Textoindependiente"/>
              <w:overflowPunct/>
              <w:autoSpaceDE/>
              <w:adjustRightInd/>
              <w:spacing w:line="240" w:lineRule="auto"/>
              <w:jc w:val="left"/>
              <w:rPr>
                <w:rFonts w:ascii="Verdana" w:eastAsia="Batang" w:hAnsi="Verdana"/>
                <w:b/>
                <w:sz w:val="20"/>
                <w:lang w:val="es-ES"/>
              </w:rPr>
            </w:pPr>
            <w:r w:rsidRPr="00CA0686">
              <w:rPr>
                <w:rFonts w:ascii="Verdana" w:eastAsia="Batang" w:hAnsi="Verdana"/>
                <w:b/>
                <w:sz w:val="20"/>
              </w:rPr>
              <w:t>REFERENCIA :</w:t>
            </w:r>
          </w:p>
        </w:tc>
        <w:tc>
          <w:tcPr>
            <w:tcW w:w="5797"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rPr>
                <w:rFonts w:ascii="Verdana" w:eastAsia="Batang" w:hAnsi="Verdana" w:cs="Arial"/>
                <w:b/>
                <w:sz w:val="20"/>
                <w:szCs w:val="20"/>
              </w:rPr>
            </w:pPr>
          </w:p>
        </w:tc>
      </w:tr>
      <w:tr w:rsidR="008617BA" w:rsidRPr="00CA0686" w:rsidTr="006B4512">
        <w:tc>
          <w:tcPr>
            <w:tcW w:w="1870"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rPr>
                <w:rFonts w:ascii="Verdana" w:eastAsia="Batang" w:hAnsi="Verdana" w:cs="Arial"/>
                <w:b/>
                <w:sz w:val="20"/>
                <w:szCs w:val="20"/>
              </w:rPr>
            </w:pPr>
            <w:r w:rsidRPr="00CA0686">
              <w:rPr>
                <w:rFonts w:ascii="Verdana" w:eastAsia="Batang" w:hAnsi="Verdana" w:cs="Arial"/>
                <w:b/>
                <w:sz w:val="20"/>
                <w:szCs w:val="20"/>
              </w:rPr>
              <w:t>RADICADO:</w:t>
            </w:r>
          </w:p>
        </w:tc>
        <w:tc>
          <w:tcPr>
            <w:tcW w:w="5797" w:type="dxa"/>
            <w:tcBorders>
              <w:top w:val="single" w:sz="4" w:space="0" w:color="auto"/>
              <w:left w:val="single" w:sz="4" w:space="0" w:color="auto"/>
              <w:bottom w:val="single" w:sz="4" w:space="0" w:color="auto"/>
              <w:right w:val="single" w:sz="4" w:space="0" w:color="auto"/>
            </w:tcBorders>
          </w:tcPr>
          <w:p w:rsidR="008617BA" w:rsidRPr="00CA0686" w:rsidRDefault="008617BA" w:rsidP="008617BA">
            <w:pPr>
              <w:rPr>
                <w:rFonts w:ascii="Verdana" w:eastAsia="Batang" w:hAnsi="Verdana" w:cs="Arial"/>
                <w:b/>
                <w:sz w:val="20"/>
                <w:szCs w:val="20"/>
              </w:rPr>
            </w:pPr>
            <w:r w:rsidRPr="00CA0686">
              <w:rPr>
                <w:rFonts w:ascii="Verdana" w:eastAsia="Batang" w:hAnsi="Verdana" w:cs="Arial"/>
                <w:b/>
                <w:sz w:val="20"/>
                <w:szCs w:val="20"/>
              </w:rPr>
              <w:t xml:space="preserve">05001 33 </w:t>
            </w:r>
            <w:proofErr w:type="spellStart"/>
            <w:r w:rsidRPr="00CA0686">
              <w:rPr>
                <w:rFonts w:ascii="Verdana" w:eastAsia="Batang" w:hAnsi="Verdana" w:cs="Arial"/>
                <w:b/>
                <w:sz w:val="20"/>
                <w:szCs w:val="20"/>
              </w:rPr>
              <w:t>3</w:t>
            </w:r>
            <w:r>
              <w:rPr>
                <w:rFonts w:ascii="Verdana" w:eastAsia="Batang" w:hAnsi="Verdana" w:cs="Arial"/>
                <w:b/>
                <w:sz w:val="20"/>
                <w:szCs w:val="20"/>
              </w:rPr>
              <w:t>3</w:t>
            </w:r>
            <w:proofErr w:type="spellEnd"/>
            <w:r w:rsidRPr="00CA0686">
              <w:rPr>
                <w:rFonts w:ascii="Verdana" w:eastAsia="Batang" w:hAnsi="Verdana" w:cs="Arial"/>
                <w:b/>
                <w:sz w:val="20"/>
                <w:szCs w:val="20"/>
              </w:rPr>
              <w:t xml:space="preserve"> 022 </w:t>
            </w:r>
            <w:r>
              <w:rPr>
                <w:rFonts w:ascii="Verdana" w:eastAsia="Batang" w:hAnsi="Verdana" w:cs="Arial"/>
                <w:b/>
                <w:sz w:val="20"/>
                <w:szCs w:val="20"/>
              </w:rPr>
              <w:t>2013 00402 00</w:t>
            </w:r>
          </w:p>
        </w:tc>
      </w:tr>
      <w:tr w:rsidR="008617BA" w:rsidRPr="00CA0686" w:rsidTr="006B4512">
        <w:tc>
          <w:tcPr>
            <w:tcW w:w="1870"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rPr>
                <w:rFonts w:ascii="Verdana" w:eastAsia="Batang" w:hAnsi="Verdana" w:cs="Arial"/>
                <w:b/>
                <w:sz w:val="20"/>
                <w:szCs w:val="20"/>
              </w:rPr>
            </w:pPr>
            <w:r>
              <w:rPr>
                <w:rFonts w:ascii="Verdana" w:eastAsia="Batang" w:hAnsi="Verdana" w:cs="Arial"/>
                <w:b/>
                <w:sz w:val="20"/>
                <w:szCs w:val="20"/>
              </w:rPr>
              <w:t>MEDIO DE CONTROL</w:t>
            </w:r>
            <w:r w:rsidRPr="00CA0686">
              <w:rPr>
                <w:rFonts w:ascii="Verdana" w:eastAsia="Batang" w:hAnsi="Verdana" w:cs="Arial"/>
                <w:b/>
                <w:sz w:val="20"/>
                <w:szCs w:val="20"/>
              </w:rPr>
              <w:t>:</w:t>
            </w:r>
          </w:p>
        </w:tc>
        <w:tc>
          <w:tcPr>
            <w:tcW w:w="5797"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rPr>
                <w:rFonts w:ascii="Verdana" w:eastAsia="Batang" w:hAnsi="Verdana" w:cs="Arial"/>
                <w:b/>
                <w:sz w:val="20"/>
                <w:szCs w:val="20"/>
              </w:rPr>
            </w:pPr>
            <w:r>
              <w:rPr>
                <w:rFonts w:ascii="Verdana" w:eastAsia="Batang" w:hAnsi="Verdana" w:cs="Arial"/>
                <w:b/>
                <w:sz w:val="20"/>
                <w:szCs w:val="20"/>
              </w:rPr>
              <w:t xml:space="preserve">REPARACION DIRECTA </w:t>
            </w:r>
          </w:p>
        </w:tc>
      </w:tr>
      <w:tr w:rsidR="008617BA" w:rsidRPr="00CA0686" w:rsidTr="006B4512">
        <w:tc>
          <w:tcPr>
            <w:tcW w:w="1870"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rPr>
                <w:rFonts w:ascii="Verdana" w:eastAsia="Batang" w:hAnsi="Verdana" w:cs="Arial"/>
                <w:b/>
                <w:sz w:val="20"/>
                <w:szCs w:val="20"/>
              </w:rPr>
            </w:pPr>
            <w:r w:rsidRPr="00CA0686">
              <w:rPr>
                <w:rFonts w:ascii="Verdana" w:eastAsia="Batang" w:hAnsi="Verdana" w:cs="Arial"/>
                <w:b/>
                <w:sz w:val="20"/>
                <w:szCs w:val="20"/>
              </w:rPr>
              <w:t>DEMANDANTE:</w:t>
            </w:r>
          </w:p>
        </w:tc>
        <w:tc>
          <w:tcPr>
            <w:tcW w:w="5797"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rPr>
                <w:rFonts w:ascii="Verdana" w:eastAsia="Batang" w:hAnsi="Verdana" w:cs="Arial"/>
                <w:b/>
                <w:sz w:val="20"/>
                <w:szCs w:val="20"/>
              </w:rPr>
            </w:pPr>
            <w:r>
              <w:rPr>
                <w:rFonts w:ascii="Verdana" w:eastAsia="Batang" w:hAnsi="Verdana" w:cs="Arial"/>
                <w:b/>
                <w:sz w:val="20"/>
                <w:szCs w:val="20"/>
              </w:rPr>
              <w:t xml:space="preserve">JUAN CAMILO TAMAYO VILLA Y OTROS </w:t>
            </w:r>
          </w:p>
        </w:tc>
      </w:tr>
      <w:tr w:rsidR="008617BA" w:rsidRPr="00CA0686" w:rsidTr="006B4512">
        <w:trPr>
          <w:trHeight w:val="208"/>
        </w:trPr>
        <w:tc>
          <w:tcPr>
            <w:tcW w:w="1870"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ind w:right="-119"/>
              <w:rPr>
                <w:rFonts w:ascii="Verdana" w:eastAsia="Batang" w:hAnsi="Verdana" w:cs="Arial"/>
                <w:b/>
                <w:sz w:val="20"/>
                <w:szCs w:val="20"/>
              </w:rPr>
            </w:pPr>
            <w:r>
              <w:rPr>
                <w:rFonts w:ascii="Verdana" w:eastAsia="Batang" w:hAnsi="Verdana" w:cs="Arial"/>
                <w:b/>
                <w:sz w:val="20"/>
                <w:szCs w:val="20"/>
              </w:rPr>
              <w:t>DEMANDADO:</w:t>
            </w:r>
          </w:p>
        </w:tc>
        <w:tc>
          <w:tcPr>
            <w:tcW w:w="5797"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jc w:val="both"/>
              <w:rPr>
                <w:rFonts w:ascii="Verdana" w:eastAsia="Batang" w:hAnsi="Verdana" w:cs="Arial"/>
                <w:b/>
                <w:sz w:val="20"/>
                <w:szCs w:val="20"/>
              </w:rPr>
            </w:pPr>
            <w:r>
              <w:rPr>
                <w:rFonts w:ascii="Verdana" w:eastAsia="Batang" w:hAnsi="Verdana" w:cs="Arial"/>
                <w:b/>
                <w:sz w:val="20"/>
                <w:szCs w:val="20"/>
              </w:rPr>
              <w:t>NACION-MINISTERIO DE DEFENSA- EJERCITO NACIONAL</w:t>
            </w:r>
          </w:p>
        </w:tc>
      </w:tr>
      <w:tr w:rsidR="008617BA" w:rsidRPr="00CA0686" w:rsidTr="006B4512">
        <w:tc>
          <w:tcPr>
            <w:tcW w:w="1870"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rPr>
                <w:rFonts w:ascii="Verdana" w:eastAsia="Batang" w:hAnsi="Verdana" w:cs="Arial"/>
                <w:b/>
                <w:sz w:val="20"/>
                <w:szCs w:val="20"/>
              </w:rPr>
            </w:pPr>
            <w:r w:rsidRPr="00CA0686">
              <w:rPr>
                <w:rFonts w:ascii="Verdana" w:eastAsia="Batang" w:hAnsi="Verdana" w:cs="Arial"/>
                <w:b/>
                <w:sz w:val="20"/>
                <w:szCs w:val="20"/>
              </w:rPr>
              <w:t>ASUNTO:</w:t>
            </w:r>
          </w:p>
        </w:tc>
        <w:tc>
          <w:tcPr>
            <w:tcW w:w="5797" w:type="dxa"/>
            <w:tcBorders>
              <w:top w:val="single" w:sz="4" w:space="0" w:color="auto"/>
              <w:left w:val="single" w:sz="4" w:space="0" w:color="auto"/>
              <w:bottom w:val="single" w:sz="4" w:space="0" w:color="auto"/>
              <w:right w:val="single" w:sz="4" w:space="0" w:color="auto"/>
            </w:tcBorders>
          </w:tcPr>
          <w:p w:rsidR="008617BA" w:rsidRPr="00CA0686" w:rsidRDefault="008617BA" w:rsidP="006B4512">
            <w:pPr>
              <w:rPr>
                <w:rFonts w:ascii="Verdana" w:eastAsia="Batang" w:hAnsi="Verdana" w:cs="Arial"/>
                <w:b/>
                <w:sz w:val="20"/>
                <w:szCs w:val="20"/>
              </w:rPr>
            </w:pPr>
            <w:r w:rsidRPr="00CA0686">
              <w:rPr>
                <w:rFonts w:ascii="Verdana" w:eastAsia="Batang" w:hAnsi="Verdana" w:cs="Arial"/>
                <w:b/>
                <w:sz w:val="20"/>
                <w:szCs w:val="20"/>
              </w:rPr>
              <w:t>Admite demanda</w:t>
            </w:r>
            <w:r>
              <w:rPr>
                <w:rFonts w:ascii="Verdana" w:eastAsia="Batang" w:hAnsi="Verdana" w:cs="Arial"/>
                <w:b/>
                <w:sz w:val="20"/>
                <w:szCs w:val="20"/>
              </w:rPr>
              <w:t xml:space="preserve"> </w:t>
            </w:r>
          </w:p>
        </w:tc>
      </w:tr>
    </w:tbl>
    <w:p w:rsidR="008617BA" w:rsidRDefault="008617BA" w:rsidP="008617BA">
      <w:pPr>
        <w:jc w:val="both"/>
        <w:rPr>
          <w:rFonts w:ascii="Verdana" w:hAnsi="Verdana" w:cs="Arial"/>
          <w:bCs/>
          <w:sz w:val="22"/>
          <w:szCs w:val="22"/>
        </w:rPr>
      </w:pPr>
    </w:p>
    <w:p w:rsidR="008617BA" w:rsidRDefault="008617BA" w:rsidP="008617BA">
      <w:pPr>
        <w:jc w:val="both"/>
        <w:rPr>
          <w:rFonts w:ascii="Verdana" w:hAnsi="Verdana" w:cs="Courier New"/>
          <w:sz w:val="22"/>
          <w:szCs w:val="22"/>
        </w:rPr>
      </w:pPr>
    </w:p>
    <w:p w:rsidR="008617BA" w:rsidRPr="0003341E" w:rsidRDefault="008617BA" w:rsidP="008617BA">
      <w:pPr>
        <w:spacing w:line="276" w:lineRule="auto"/>
        <w:jc w:val="both"/>
        <w:rPr>
          <w:rFonts w:ascii="Verdana" w:hAnsi="Verdana" w:cs="Courier New"/>
          <w:sz w:val="22"/>
          <w:szCs w:val="22"/>
        </w:rPr>
      </w:pPr>
      <w:r w:rsidRPr="0003341E">
        <w:rPr>
          <w:rFonts w:ascii="Verdana" w:hAnsi="Verdana" w:cs="Courier New"/>
          <w:sz w:val="22"/>
          <w:szCs w:val="22"/>
        </w:rPr>
        <w:t xml:space="preserve">Se </w:t>
      </w:r>
      <w:r w:rsidRPr="0003341E">
        <w:rPr>
          <w:rFonts w:ascii="Verdana" w:hAnsi="Verdana" w:cs="Courier New"/>
          <w:b/>
          <w:sz w:val="22"/>
          <w:szCs w:val="22"/>
        </w:rPr>
        <w:t>ADMITE</w:t>
      </w:r>
      <w:r w:rsidRPr="0003341E">
        <w:rPr>
          <w:rFonts w:ascii="Verdana" w:hAnsi="Verdana" w:cs="Courier New"/>
          <w:sz w:val="22"/>
          <w:szCs w:val="22"/>
        </w:rPr>
        <w:t xml:space="preserve"> </w:t>
      </w:r>
      <w:r>
        <w:rPr>
          <w:rFonts w:ascii="Verdana" w:hAnsi="Verdana" w:cs="Courier New"/>
          <w:sz w:val="22"/>
          <w:szCs w:val="22"/>
        </w:rPr>
        <w:t>en ejercicio del medio de control</w:t>
      </w:r>
      <w:r w:rsidRPr="0003341E">
        <w:rPr>
          <w:rFonts w:ascii="Verdana" w:hAnsi="Verdana" w:cs="Courier New"/>
          <w:sz w:val="22"/>
          <w:szCs w:val="22"/>
        </w:rPr>
        <w:t xml:space="preserve"> </w:t>
      </w:r>
      <w:r>
        <w:rPr>
          <w:rFonts w:ascii="Verdana" w:eastAsia="Batang" w:hAnsi="Verdana" w:cs="Arial"/>
          <w:b/>
          <w:sz w:val="22"/>
          <w:szCs w:val="22"/>
        </w:rPr>
        <w:t xml:space="preserve">REPARACION DIRECTA </w:t>
      </w:r>
      <w:r w:rsidRPr="0003341E">
        <w:rPr>
          <w:rFonts w:ascii="Verdana" w:hAnsi="Verdana" w:cs="Courier New"/>
          <w:sz w:val="22"/>
          <w:szCs w:val="22"/>
        </w:rPr>
        <w:t>propuesta por</w:t>
      </w:r>
      <w:r>
        <w:rPr>
          <w:rFonts w:ascii="Verdana" w:hAnsi="Verdana" w:cs="Courier New"/>
          <w:sz w:val="22"/>
          <w:szCs w:val="22"/>
        </w:rPr>
        <w:t xml:space="preserve"> los señores </w:t>
      </w:r>
      <w:r w:rsidR="00B562BB">
        <w:rPr>
          <w:rFonts w:ascii="Verdana" w:eastAsia="Batang" w:hAnsi="Verdana" w:cs="Arial"/>
          <w:b/>
          <w:sz w:val="22"/>
          <w:szCs w:val="22"/>
        </w:rPr>
        <w:t>JUAN CAMILO TAMAYO VIL</w:t>
      </w:r>
      <w:r>
        <w:rPr>
          <w:rFonts w:ascii="Verdana" w:eastAsia="Batang" w:hAnsi="Verdana" w:cs="Arial"/>
          <w:b/>
          <w:sz w:val="22"/>
          <w:szCs w:val="22"/>
        </w:rPr>
        <w:t>LA; ANGELA ROSMIRA TAMAYO VILLA Y JOHNY ALEXANDER TAMAYO VILLA</w:t>
      </w:r>
      <w:r w:rsidRPr="0003341E">
        <w:rPr>
          <w:rFonts w:ascii="Verdana" w:eastAsia="Batang" w:hAnsi="Verdana" w:cs="Arial"/>
          <w:b/>
          <w:sz w:val="22"/>
          <w:szCs w:val="22"/>
        </w:rPr>
        <w:t xml:space="preserve">, </w:t>
      </w:r>
      <w:r w:rsidRPr="0003341E">
        <w:rPr>
          <w:rFonts w:ascii="Verdana" w:hAnsi="Verdana" w:cs="Courier New"/>
          <w:sz w:val="22"/>
          <w:szCs w:val="22"/>
        </w:rPr>
        <w:t xml:space="preserve">contra </w:t>
      </w:r>
      <w:r>
        <w:rPr>
          <w:rFonts w:ascii="Verdana" w:hAnsi="Verdana" w:cs="Courier New"/>
          <w:sz w:val="22"/>
          <w:szCs w:val="22"/>
        </w:rPr>
        <w:t xml:space="preserve">la </w:t>
      </w:r>
      <w:r>
        <w:rPr>
          <w:rFonts w:ascii="Verdana" w:hAnsi="Verdana" w:cs="Courier New"/>
          <w:b/>
          <w:sz w:val="22"/>
          <w:szCs w:val="22"/>
        </w:rPr>
        <w:t>NACION – MINISTERIO DE DEFENSA – EJERCITO NACIONAL</w:t>
      </w:r>
      <w:r w:rsidRPr="0003341E">
        <w:rPr>
          <w:rFonts w:ascii="Verdana" w:hAnsi="Verdana" w:cs="Courier New"/>
          <w:sz w:val="22"/>
          <w:szCs w:val="22"/>
        </w:rPr>
        <w:t>, toda vez que se encuentran reunidos los requisitos que exige el artículo</w:t>
      </w:r>
      <w:r>
        <w:rPr>
          <w:rFonts w:ascii="Verdana" w:hAnsi="Verdana" w:cs="Courier New"/>
          <w:sz w:val="22"/>
          <w:szCs w:val="22"/>
        </w:rPr>
        <w:t xml:space="preserve"> </w:t>
      </w:r>
      <w:r w:rsidRPr="00E32DF6">
        <w:rPr>
          <w:rFonts w:ascii="Verdana" w:hAnsi="Verdana" w:cs="Courier New"/>
          <w:sz w:val="22"/>
          <w:szCs w:val="22"/>
        </w:rPr>
        <w:t xml:space="preserve">161 y siguientes del </w:t>
      </w:r>
      <w:r>
        <w:rPr>
          <w:rFonts w:ascii="Verdana" w:hAnsi="Verdana" w:cs="Courier New"/>
          <w:sz w:val="22"/>
          <w:szCs w:val="22"/>
        </w:rPr>
        <w:t>Código de Procedimiento Administrativo y de lo Contencioso Administrativo</w:t>
      </w:r>
      <w:r w:rsidRPr="00E32DF6">
        <w:rPr>
          <w:rFonts w:ascii="Verdana" w:hAnsi="Verdana" w:cs="Courier New"/>
          <w:sz w:val="22"/>
          <w:szCs w:val="22"/>
        </w:rPr>
        <w:t xml:space="preserve"> - Ley 1437 de 2011</w:t>
      </w:r>
      <w:r>
        <w:rPr>
          <w:rFonts w:ascii="Verdana" w:hAnsi="Verdana" w:cs="Courier New"/>
          <w:sz w:val="22"/>
          <w:szCs w:val="22"/>
        </w:rPr>
        <w:t xml:space="preserve">, </w:t>
      </w:r>
      <w:r w:rsidRPr="0003341E">
        <w:rPr>
          <w:rFonts w:ascii="Verdana" w:hAnsi="Verdana"/>
          <w:sz w:val="22"/>
          <w:szCs w:val="22"/>
        </w:rPr>
        <w:t xml:space="preserve">en ejercicio </w:t>
      </w:r>
      <w:r>
        <w:rPr>
          <w:rFonts w:ascii="Verdana" w:hAnsi="Verdana"/>
          <w:sz w:val="22"/>
          <w:szCs w:val="22"/>
        </w:rPr>
        <w:t>del medio de control consagrado</w:t>
      </w:r>
      <w:r w:rsidRPr="0003341E">
        <w:rPr>
          <w:rFonts w:ascii="Verdana" w:hAnsi="Verdana"/>
          <w:sz w:val="22"/>
          <w:szCs w:val="22"/>
        </w:rPr>
        <w:t xml:space="preserve"> en el artículo </w:t>
      </w:r>
      <w:r>
        <w:rPr>
          <w:rFonts w:ascii="Verdana" w:hAnsi="Verdana"/>
          <w:sz w:val="22"/>
          <w:szCs w:val="22"/>
        </w:rPr>
        <w:t xml:space="preserve">138 </w:t>
      </w:r>
      <w:r w:rsidRPr="0003341E">
        <w:rPr>
          <w:rFonts w:ascii="Verdana" w:hAnsi="Verdana"/>
          <w:sz w:val="22"/>
          <w:szCs w:val="22"/>
        </w:rPr>
        <w:t xml:space="preserve"> ibídem.</w:t>
      </w:r>
    </w:p>
    <w:p w:rsidR="008617BA" w:rsidRPr="0003341E" w:rsidRDefault="008617BA" w:rsidP="008617BA">
      <w:pPr>
        <w:spacing w:line="276" w:lineRule="auto"/>
        <w:jc w:val="both"/>
        <w:rPr>
          <w:rFonts w:ascii="Verdana" w:hAnsi="Verdana"/>
          <w:sz w:val="22"/>
          <w:szCs w:val="22"/>
        </w:rPr>
      </w:pPr>
    </w:p>
    <w:p w:rsidR="008617BA" w:rsidRPr="0003341E" w:rsidRDefault="008617BA" w:rsidP="008617BA">
      <w:pPr>
        <w:spacing w:line="276" w:lineRule="auto"/>
        <w:jc w:val="both"/>
        <w:rPr>
          <w:rFonts w:ascii="Verdana" w:hAnsi="Verdana" w:cs="Arial"/>
          <w:b/>
          <w:sz w:val="22"/>
          <w:szCs w:val="22"/>
          <w:lang w:val="es-ES_tradnl"/>
        </w:rPr>
      </w:pPr>
      <w:r w:rsidRPr="0003341E">
        <w:rPr>
          <w:rFonts w:ascii="Verdana" w:hAnsi="Verdana" w:cs="Arial"/>
          <w:b/>
          <w:bCs/>
          <w:sz w:val="22"/>
          <w:szCs w:val="22"/>
        </w:rPr>
        <w:t>NOTIFICAR PERSONALMENTE</w:t>
      </w:r>
      <w:r w:rsidRPr="0003341E">
        <w:rPr>
          <w:rFonts w:ascii="Verdana" w:hAnsi="Verdana" w:cs="Arial"/>
          <w:sz w:val="22"/>
          <w:szCs w:val="22"/>
        </w:rPr>
        <w:t xml:space="preserve"> del contenido de esta providencia </w:t>
      </w:r>
      <w:r>
        <w:rPr>
          <w:rFonts w:ascii="Verdana" w:hAnsi="Verdana" w:cs="Arial"/>
          <w:sz w:val="22"/>
          <w:szCs w:val="22"/>
        </w:rPr>
        <w:t xml:space="preserve">a </w:t>
      </w:r>
      <w:r>
        <w:rPr>
          <w:rFonts w:ascii="Verdana" w:hAnsi="Verdana" w:cs="Courier New"/>
          <w:sz w:val="22"/>
          <w:szCs w:val="22"/>
        </w:rPr>
        <w:t xml:space="preserve">la </w:t>
      </w:r>
      <w:r>
        <w:rPr>
          <w:rFonts w:ascii="Verdana" w:hAnsi="Verdana" w:cs="Courier New"/>
          <w:b/>
          <w:sz w:val="22"/>
          <w:szCs w:val="22"/>
        </w:rPr>
        <w:t>NACION – MINISTERIO DE DEFENSA – EJERCITO NACIONAL,</w:t>
      </w:r>
      <w:r w:rsidRPr="0003341E">
        <w:rPr>
          <w:rFonts w:ascii="Verdana" w:hAnsi="Verdana" w:cs="Arial"/>
          <w:sz w:val="22"/>
          <w:szCs w:val="22"/>
        </w:rPr>
        <w:t xml:space="preserve"> como lo ordena  </w:t>
      </w:r>
      <w:r>
        <w:rPr>
          <w:rFonts w:ascii="Verdana" w:hAnsi="Verdana" w:cs="Arial"/>
          <w:sz w:val="22"/>
          <w:szCs w:val="22"/>
        </w:rPr>
        <w:t>los</w:t>
      </w:r>
      <w:r w:rsidRPr="0003341E">
        <w:rPr>
          <w:rFonts w:ascii="Verdana" w:hAnsi="Verdana" w:cs="Arial"/>
          <w:sz w:val="22"/>
          <w:szCs w:val="22"/>
        </w:rPr>
        <w:t xml:space="preserve"> artículo</w:t>
      </w:r>
      <w:r>
        <w:rPr>
          <w:rFonts w:ascii="Verdana" w:hAnsi="Verdana" w:cs="Arial"/>
          <w:sz w:val="22"/>
          <w:szCs w:val="22"/>
        </w:rPr>
        <w:t>s</w:t>
      </w:r>
      <w:r w:rsidRPr="0003341E">
        <w:rPr>
          <w:rFonts w:ascii="Verdana" w:hAnsi="Verdana" w:cs="Arial"/>
          <w:sz w:val="22"/>
          <w:szCs w:val="22"/>
        </w:rPr>
        <w:t xml:space="preserve"> </w:t>
      </w:r>
      <w:r w:rsidRPr="00EB5516">
        <w:rPr>
          <w:rFonts w:ascii="Verdana" w:hAnsi="Verdana" w:cs="Arial"/>
          <w:sz w:val="22"/>
          <w:szCs w:val="22"/>
        </w:rPr>
        <w:t>198 y 199 ibídem</w:t>
      </w:r>
      <w:r w:rsidRPr="00BC6A5B">
        <w:rPr>
          <w:rFonts w:ascii="Verdana" w:hAnsi="Verdana" w:cs="Arial"/>
          <w:sz w:val="22"/>
          <w:szCs w:val="22"/>
        </w:rPr>
        <w:t xml:space="preserve"> </w:t>
      </w:r>
      <w:r>
        <w:rPr>
          <w:rFonts w:ascii="Verdana" w:hAnsi="Verdana" w:cs="Arial"/>
          <w:sz w:val="22"/>
          <w:szCs w:val="22"/>
        </w:rPr>
        <w:t>modificado por el artículo 612 de la Ley 1564 de 2012</w:t>
      </w:r>
      <w:r w:rsidRPr="0003341E">
        <w:rPr>
          <w:rFonts w:ascii="Verdana" w:hAnsi="Verdana" w:cs="Arial"/>
          <w:sz w:val="22"/>
          <w:szCs w:val="22"/>
        </w:rPr>
        <w:t>.</w:t>
      </w:r>
      <w:r w:rsidRPr="00EB5516">
        <w:rPr>
          <w:rFonts w:ascii="Verdana" w:hAnsi="Verdana" w:cs="Arial"/>
          <w:sz w:val="22"/>
          <w:szCs w:val="22"/>
        </w:rPr>
        <w:t xml:space="preserve"> </w:t>
      </w:r>
      <w:r w:rsidRPr="00BC6A5B">
        <w:rPr>
          <w:rFonts w:ascii="Verdana" w:hAnsi="Verdana" w:cs="Arial"/>
          <w:sz w:val="22"/>
          <w:szCs w:val="22"/>
        </w:rPr>
        <w:t>Copia de la demanda y de sus anexos quedarán en la Secretaría del Despacho a disposición del notificado.</w:t>
      </w:r>
    </w:p>
    <w:p w:rsidR="008617BA" w:rsidRPr="00B16726" w:rsidRDefault="008617BA" w:rsidP="008617BA">
      <w:pPr>
        <w:tabs>
          <w:tab w:val="left" w:pos="709"/>
        </w:tabs>
        <w:spacing w:line="276" w:lineRule="auto"/>
        <w:jc w:val="both"/>
        <w:rPr>
          <w:rFonts w:ascii="Verdana" w:hAnsi="Verdana" w:cs="Arial"/>
          <w:sz w:val="22"/>
          <w:szCs w:val="22"/>
          <w:lang w:val="es-ES_tradnl"/>
        </w:rPr>
      </w:pPr>
    </w:p>
    <w:p w:rsidR="008617BA" w:rsidRDefault="008617BA" w:rsidP="008617BA">
      <w:pPr>
        <w:tabs>
          <w:tab w:val="left" w:pos="709"/>
        </w:tabs>
        <w:spacing w:line="276" w:lineRule="auto"/>
        <w:jc w:val="both"/>
        <w:rPr>
          <w:rFonts w:ascii="Verdana" w:hAnsi="Verdana" w:cs="Arial"/>
          <w:sz w:val="22"/>
          <w:szCs w:val="22"/>
        </w:rPr>
      </w:pPr>
      <w:r>
        <w:rPr>
          <w:rFonts w:ascii="Verdana" w:hAnsi="Verdana" w:cs="Arial"/>
          <w:b/>
          <w:bCs/>
          <w:sz w:val="22"/>
          <w:szCs w:val="22"/>
        </w:rPr>
        <w:t>NOTIFICAR</w:t>
      </w:r>
      <w:r w:rsidRPr="00B16726">
        <w:rPr>
          <w:rFonts w:ascii="Verdana" w:hAnsi="Verdana" w:cs="Arial"/>
          <w:b/>
          <w:bCs/>
          <w:sz w:val="22"/>
          <w:szCs w:val="22"/>
        </w:rPr>
        <w:t xml:space="preserve"> PERSONALMENTE</w:t>
      </w:r>
      <w:r w:rsidRPr="00B16726">
        <w:rPr>
          <w:rFonts w:ascii="Verdana" w:hAnsi="Verdana" w:cs="Arial"/>
          <w:sz w:val="22"/>
          <w:szCs w:val="22"/>
        </w:rPr>
        <w:t xml:space="preserve"> al Agente del Ministerio Público delegado ante los Juzgados Administr</w:t>
      </w:r>
      <w:r>
        <w:rPr>
          <w:rFonts w:ascii="Verdana" w:hAnsi="Verdana" w:cs="Arial"/>
          <w:sz w:val="22"/>
          <w:szCs w:val="22"/>
        </w:rPr>
        <w:t xml:space="preserve">ativos del Circuito de Medellín como lo ordena el artículo 198 y 199 ibídem, mediante mensaje dirigido al buzón electrónico para notificaciones judiciales de acuerdo al artículo 197 ibídem. </w:t>
      </w:r>
    </w:p>
    <w:p w:rsidR="008617BA" w:rsidRDefault="008617BA" w:rsidP="008617BA">
      <w:pPr>
        <w:tabs>
          <w:tab w:val="left" w:pos="709"/>
        </w:tabs>
        <w:spacing w:line="276" w:lineRule="auto"/>
        <w:jc w:val="both"/>
        <w:rPr>
          <w:rFonts w:ascii="Verdana" w:hAnsi="Verdana" w:cs="Arial"/>
          <w:sz w:val="22"/>
          <w:szCs w:val="22"/>
        </w:rPr>
      </w:pPr>
    </w:p>
    <w:p w:rsidR="008617BA" w:rsidRDefault="008617BA" w:rsidP="008617BA">
      <w:pPr>
        <w:tabs>
          <w:tab w:val="left" w:pos="709"/>
        </w:tabs>
        <w:spacing w:line="276" w:lineRule="auto"/>
        <w:jc w:val="both"/>
        <w:rPr>
          <w:rFonts w:ascii="Verdana" w:hAnsi="Verdana" w:cs="Arial"/>
          <w:sz w:val="22"/>
          <w:szCs w:val="22"/>
        </w:rPr>
      </w:pPr>
      <w:r>
        <w:rPr>
          <w:rFonts w:ascii="Verdana" w:hAnsi="Verdana" w:cs="Arial"/>
          <w:b/>
          <w:bCs/>
          <w:sz w:val="22"/>
          <w:szCs w:val="22"/>
        </w:rPr>
        <w:t>NOTIFICAR</w:t>
      </w:r>
      <w:r w:rsidRPr="00B16726">
        <w:rPr>
          <w:rFonts w:ascii="Verdana" w:hAnsi="Verdana" w:cs="Arial"/>
          <w:b/>
          <w:bCs/>
          <w:sz w:val="22"/>
          <w:szCs w:val="22"/>
        </w:rPr>
        <w:t xml:space="preserve"> PERSONALMENTE</w:t>
      </w:r>
      <w:r w:rsidRPr="00B16726">
        <w:rPr>
          <w:rFonts w:ascii="Verdana" w:hAnsi="Verdana" w:cs="Arial"/>
          <w:sz w:val="22"/>
          <w:szCs w:val="22"/>
        </w:rPr>
        <w:t xml:space="preserve"> </w:t>
      </w:r>
      <w:r>
        <w:rPr>
          <w:rFonts w:ascii="Verdana" w:hAnsi="Verdana" w:cs="Arial"/>
          <w:sz w:val="22"/>
          <w:szCs w:val="22"/>
        </w:rPr>
        <w:t>a la Agencia Nacional de Defensa Jurídica del estado como lo ordena el artículo 198 y 199 ibídem,</w:t>
      </w:r>
      <w:r w:rsidRPr="0019681A">
        <w:rPr>
          <w:rFonts w:ascii="Verdana" w:hAnsi="Verdana" w:cs="Arial"/>
          <w:sz w:val="22"/>
          <w:szCs w:val="22"/>
        </w:rPr>
        <w:t xml:space="preserve"> </w:t>
      </w:r>
      <w:r>
        <w:rPr>
          <w:rFonts w:ascii="Verdana" w:hAnsi="Verdana" w:cs="Arial"/>
          <w:sz w:val="22"/>
          <w:szCs w:val="22"/>
        </w:rPr>
        <w:t>mediante mensaje dirigido al buzón electrónico para notificaciones judiciales de acuerdo al artículo 197 ibídem.</w:t>
      </w:r>
    </w:p>
    <w:p w:rsidR="008617BA" w:rsidRDefault="008617BA" w:rsidP="008617BA">
      <w:pPr>
        <w:tabs>
          <w:tab w:val="left" w:pos="709"/>
        </w:tabs>
        <w:spacing w:line="276" w:lineRule="auto"/>
        <w:jc w:val="both"/>
        <w:rPr>
          <w:rFonts w:ascii="Verdana" w:hAnsi="Verdana" w:cs="Arial"/>
          <w:sz w:val="22"/>
          <w:szCs w:val="22"/>
        </w:rPr>
      </w:pPr>
    </w:p>
    <w:p w:rsidR="008617BA" w:rsidRPr="0019681A" w:rsidRDefault="008617BA" w:rsidP="008617BA">
      <w:pPr>
        <w:tabs>
          <w:tab w:val="left" w:pos="709"/>
        </w:tabs>
        <w:spacing w:line="276" w:lineRule="auto"/>
        <w:jc w:val="both"/>
        <w:rPr>
          <w:rFonts w:ascii="Verdana" w:hAnsi="Verdana" w:cs="Arial"/>
          <w:sz w:val="22"/>
          <w:szCs w:val="22"/>
        </w:rPr>
      </w:pPr>
      <w:r>
        <w:rPr>
          <w:rFonts w:ascii="Verdana" w:hAnsi="Verdana" w:cs="Arial"/>
          <w:sz w:val="22"/>
          <w:szCs w:val="22"/>
        </w:rPr>
        <w:t>Igualmente conforme al inciso 5° del artículo 199 ibídem, modificado por el artículo 612 de la Ley 1564 de 2012 l</w:t>
      </w:r>
      <w:r w:rsidRPr="0019681A">
        <w:rPr>
          <w:rFonts w:ascii="Verdana" w:hAnsi="Verdana" w:cs="Arial"/>
          <w:sz w:val="22"/>
          <w:szCs w:val="22"/>
        </w:rPr>
        <w:t xml:space="preserve">a entidad demandada, el Ministerio Público y los sujetos que tengan interés directo en las resultas del proceso contarán con el término de treinta (30) días para contestar la demanda, proponer excepciones, solicitar pruebas, llamar en garantía y presentar demanda de reconvención, según el artículo 172 ibídem. </w:t>
      </w:r>
    </w:p>
    <w:p w:rsidR="008617BA" w:rsidRPr="0019681A" w:rsidRDefault="008617BA" w:rsidP="008617BA">
      <w:pPr>
        <w:tabs>
          <w:tab w:val="left" w:pos="709"/>
        </w:tabs>
        <w:spacing w:line="276" w:lineRule="auto"/>
        <w:jc w:val="both"/>
        <w:rPr>
          <w:rFonts w:ascii="Verdana" w:hAnsi="Verdana" w:cs="Arial"/>
          <w:sz w:val="22"/>
          <w:szCs w:val="22"/>
        </w:rPr>
      </w:pPr>
    </w:p>
    <w:p w:rsidR="008617BA" w:rsidRPr="00B56641" w:rsidRDefault="008617BA" w:rsidP="008617BA">
      <w:pPr>
        <w:spacing w:line="276" w:lineRule="auto"/>
        <w:jc w:val="both"/>
        <w:rPr>
          <w:rFonts w:ascii="Verdana" w:hAnsi="Verdana" w:cs="Arial"/>
          <w:sz w:val="22"/>
          <w:szCs w:val="22"/>
        </w:rPr>
      </w:pPr>
      <w:r w:rsidRPr="00B56641">
        <w:rPr>
          <w:rFonts w:ascii="Verdana" w:hAnsi="Verdana" w:cs="Arial"/>
          <w:sz w:val="22"/>
          <w:szCs w:val="22"/>
        </w:rPr>
        <w:t xml:space="preserve">De conformidad con lo dispuesto en el numeral 4° del artículo 171 ibídem, los gastos </w:t>
      </w:r>
      <w:r>
        <w:rPr>
          <w:rFonts w:ascii="Verdana" w:hAnsi="Verdana" w:cs="Arial"/>
          <w:sz w:val="22"/>
          <w:szCs w:val="22"/>
        </w:rPr>
        <w:t xml:space="preserve">provisionales </w:t>
      </w:r>
      <w:r w:rsidRPr="00B56641">
        <w:rPr>
          <w:rFonts w:ascii="Verdana" w:hAnsi="Verdana" w:cs="Arial"/>
          <w:sz w:val="22"/>
          <w:szCs w:val="22"/>
        </w:rPr>
        <w:t xml:space="preserve">ordinarios del proceso, por ahora, son los relacionados con la notificación del auto </w:t>
      </w:r>
      <w:proofErr w:type="spellStart"/>
      <w:r w:rsidRPr="00B56641">
        <w:rPr>
          <w:rFonts w:ascii="Verdana" w:hAnsi="Verdana" w:cs="Arial"/>
          <w:sz w:val="22"/>
          <w:szCs w:val="22"/>
        </w:rPr>
        <w:t>admisorio</w:t>
      </w:r>
      <w:proofErr w:type="spellEnd"/>
      <w:r w:rsidRPr="00B56641">
        <w:rPr>
          <w:rFonts w:ascii="Verdana" w:hAnsi="Verdana" w:cs="Arial"/>
          <w:sz w:val="22"/>
          <w:szCs w:val="22"/>
        </w:rPr>
        <w:t xml:space="preserve"> de la demanda, para lo cual la parte demandante debe adelantar las diligencias necesarias para que la misma se realice por intermedio de </w:t>
      </w:r>
      <w:smartTag w:uri="urn:schemas-microsoft-com:office:smarttags" w:element="PersonName">
        <w:smartTagPr>
          <w:attr w:name="ProductID" w:val="la Oficina"/>
        </w:smartTagPr>
        <w:r w:rsidRPr="00B56641">
          <w:rPr>
            <w:rFonts w:ascii="Verdana" w:hAnsi="Verdana" w:cs="Arial"/>
            <w:sz w:val="22"/>
            <w:szCs w:val="22"/>
          </w:rPr>
          <w:t>la Oficina</w:t>
        </w:r>
      </w:smartTag>
      <w:r w:rsidRPr="00B56641">
        <w:rPr>
          <w:rFonts w:ascii="Verdana" w:hAnsi="Verdana" w:cs="Arial"/>
          <w:sz w:val="22"/>
          <w:szCs w:val="22"/>
        </w:rPr>
        <w:t xml:space="preserve"> de Apoyo Judicial, y consignar en la cuenta de esa dependencia administrativa la suma de TRECE MIL PESOS M. L. ($13.000,oo), los cuales deberán ser consignados en la </w:t>
      </w:r>
      <w:r w:rsidRPr="00B56641">
        <w:rPr>
          <w:rFonts w:ascii="Verdana" w:hAnsi="Verdana" w:cs="Arial"/>
          <w:sz w:val="22"/>
          <w:szCs w:val="22"/>
        </w:rPr>
        <w:lastRenderedPageBreak/>
        <w:t>cuenta número 41331000214 – 6 del Banco Agrario de Colombia, Para el efecto, transcurrido el plazo de treinta (30) días contados a partir de la notificación por estados de este auto, sin que se hubiere cumplido con la carga precitada, se procederá de conformidad con lo establecido en el artículo 178 ibídem, relativo al desistimiento tácito.</w:t>
      </w:r>
    </w:p>
    <w:p w:rsidR="008617BA" w:rsidRPr="00561D26" w:rsidRDefault="008617BA" w:rsidP="008617BA">
      <w:pPr>
        <w:tabs>
          <w:tab w:val="left" w:pos="709"/>
        </w:tabs>
        <w:spacing w:line="276" w:lineRule="auto"/>
        <w:jc w:val="both"/>
        <w:rPr>
          <w:rFonts w:ascii="Verdana" w:hAnsi="Verdana" w:cs="Arial"/>
          <w:sz w:val="22"/>
          <w:szCs w:val="22"/>
        </w:rPr>
      </w:pPr>
    </w:p>
    <w:p w:rsidR="008617BA" w:rsidRPr="00B56641" w:rsidRDefault="008617BA" w:rsidP="008617BA">
      <w:pPr>
        <w:tabs>
          <w:tab w:val="left" w:pos="709"/>
        </w:tabs>
        <w:spacing w:line="276" w:lineRule="auto"/>
        <w:jc w:val="both"/>
        <w:rPr>
          <w:rFonts w:ascii="Verdana" w:hAnsi="Verdana" w:cs="Arial"/>
          <w:i/>
          <w:sz w:val="22"/>
          <w:szCs w:val="22"/>
        </w:rPr>
      </w:pPr>
      <w:r w:rsidRPr="00561D26">
        <w:rPr>
          <w:rFonts w:ascii="Verdana" w:hAnsi="Verdana" w:cs="Arial"/>
          <w:sz w:val="22"/>
          <w:szCs w:val="22"/>
        </w:rPr>
        <w:t>De conformidad con lo establecido</w:t>
      </w:r>
      <w:r>
        <w:rPr>
          <w:rFonts w:ascii="Verdana" w:hAnsi="Verdana" w:cs="Arial"/>
          <w:sz w:val="22"/>
          <w:szCs w:val="22"/>
        </w:rPr>
        <w:t xml:space="preserve"> en el parágrafo 1° del artículo 175 ibídem, “</w:t>
      </w:r>
      <w:r>
        <w:rPr>
          <w:rFonts w:ascii="Verdana" w:hAnsi="Verdana" w:cs="Arial"/>
          <w:i/>
          <w:sz w:val="22"/>
          <w:szCs w:val="22"/>
        </w:rPr>
        <w:t xml:space="preserve">Durante el término para dar respuesta a la demanda, la entidad pública demandada o el particular que ejerza funciones administrativas demandado deberá allegar el expediente administrativo que contenga los antecedentes de la actuación objeto del proceso y que se encuentren en su poder”,  </w:t>
      </w:r>
      <w:r w:rsidRPr="00B56641">
        <w:rPr>
          <w:rFonts w:ascii="Verdana" w:hAnsi="Verdana" w:cs="Arial"/>
          <w:sz w:val="22"/>
          <w:szCs w:val="22"/>
        </w:rPr>
        <w:t>so pena de incurrir en falta gravísima</w:t>
      </w:r>
      <w:r w:rsidRPr="00B56641">
        <w:rPr>
          <w:rFonts w:ascii="Arial" w:hAnsi="Arial" w:cs="Arial"/>
          <w:sz w:val="22"/>
          <w:szCs w:val="22"/>
        </w:rPr>
        <w:t>.</w:t>
      </w:r>
    </w:p>
    <w:p w:rsidR="008617BA" w:rsidRPr="00B16726" w:rsidRDefault="008617BA" w:rsidP="008617BA">
      <w:pPr>
        <w:spacing w:line="276" w:lineRule="auto"/>
        <w:jc w:val="both"/>
        <w:rPr>
          <w:rFonts w:ascii="Verdana" w:eastAsia="Batang" w:hAnsi="Verdana" w:cs="Arial"/>
          <w:sz w:val="22"/>
          <w:szCs w:val="22"/>
        </w:rPr>
      </w:pPr>
    </w:p>
    <w:p w:rsidR="008617BA" w:rsidRPr="00B16726" w:rsidRDefault="008617BA" w:rsidP="008617BA">
      <w:pPr>
        <w:spacing w:line="276" w:lineRule="auto"/>
        <w:jc w:val="both"/>
        <w:rPr>
          <w:rFonts w:ascii="Verdana" w:eastAsia="Batang" w:hAnsi="Verdana" w:cs="Arial"/>
          <w:sz w:val="22"/>
          <w:szCs w:val="22"/>
        </w:rPr>
      </w:pPr>
      <w:r w:rsidRPr="00B16726">
        <w:rPr>
          <w:rFonts w:ascii="Verdana" w:hAnsi="Verdana"/>
          <w:b/>
          <w:sz w:val="22"/>
          <w:szCs w:val="22"/>
        </w:rPr>
        <w:t>Personería.</w:t>
      </w:r>
      <w:r>
        <w:rPr>
          <w:rFonts w:ascii="Verdana" w:hAnsi="Verdana"/>
          <w:sz w:val="22"/>
          <w:szCs w:val="22"/>
        </w:rPr>
        <w:t xml:space="preserve"> Se reconoce personería al Doctor</w:t>
      </w:r>
      <w:r>
        <w:rPr>
          <w:rFonts w:ascii="Verdana" w:hAnsi="Verdana"/>
          <w:b/>
          <w:sz w:val="22"/>
          <w:szCs w:val="22"/>
        </w:rPr>
        <w:t xml:space="preserve"> RICARDO CUBEROS LOPERA</w:t>
      </w:r>
      <w:r w:rsidRPr="00B16726">
        <w:rPr>
          <w:rFonts w:ascii="Verdana" w:hAnsi="Verdana"/>
          <w:sz w:val="22"/>
          <w:szCs w:val="22"/>
        </w:rPr>
        <w:t>,</w:t>
      </w:r>
      <w:r w:rsidRPr="00B16726">
        <w:rPr>
          <w:rFonts w:ascii="Verdana" w:eastAsia="Batang" w:hAnsi="Verdana" w:cs="Arial"/>
          <w:sz w:val="22"/>
          <w:szCs w:val="22"/>
        </w:rPr>
        <w:t xml:space="preserve"> abogad</w:t>
      </w:r>
      <w:r>
        <w:rPr>
          <w:rFonts w:ascii="Verdana" w:eastAsia="Batang" w:hAnsi="Verdana" w:cs="Arial"/>
          <w:sz w:val="22"/>
          <w:szCs w:val="22"/>
        </w:rPr>
        <w:t>o</w:t>
      </w:r>
      <w:r w:rsidRPr="00B16726">
        <w:rPr>
          <w:rFonts w:ascii="Verdana" w:eastAsia="Batang" w:hAnsi="Verdana" w:cs="Arial"/>
          <w:sz w:val="22"/>
          <w:szCs w:val="22"/>
        </w:rPr>
        <w:t xml:space="preserve"> en ejercicio, con T. P. </w:t>
      </w:r>
      <w:r>
        <w:rPr>
          <w:rFonts w:ascii="Verdana" w:eastAsia="Batang" w:hAnsi="Verdana" w:cs="Arial"/>
          <w:sz w:val="22"/>
          <w:szCs w:val="22"/>
        </w:rPr>
        <w:t xml:space="preserve">202.602, </w:t>
      </w:r>
      <w:r w:rsidRPr="00B16726">
        <w:rPr>
          <w:rFonts w:ascii="Verdana" w:eastAsia="Batang" w:hAnsi="Verdana" w:cs="Arial"/>
          <w:sz w:val="22"/>
          <w:szCs w:val="22"/>
        </w:rPr>
        <w:t xml:space="preserve">del C. S. de </w:t>
      </w:r>
      <w:smartTag w:uri="urn:schemas-microsoft-com:office:smarttags" w:element="PersonName">
        <w:smartTagPr>
          <w:attr w:name="ProductID" w:val="la J."/>
        </w:smartTagPr>
        <w:r w:rsidRPr="00B16726">
          <w:rPr>
            <w:rFonts w:ascii="Verdana" w:eastAsia="Batang" w:hAnsi="Verdana" w:cs="Arial"/>
            <w:sz w:val="22"/>
            <w:szCs w:val="22"/>
          </w:rPr>
          <w:t>la J.</w:t>
        </w:r>
      </w:smartTag>
      <w:r w:rsidRPr="00B16726">
        <w:rPr>
          <w:rFonts w:ascii="Verdana" w:eastAsia="Batang" w:hAnsi="Verdana" w:cs="Arial"/>
          <w:sz w:val="22"/>
          <w:szCs w:val="22"/>
        </w:rPr>
        <w:t xml:space="preserve"> para representar a la parte demandante en el proceso de la referencia, en los términos de</w:t>
      </w:r>
      <w:r>
        <w:rPr>
          <w:rFonts w:ascii="Verdana" w:eastAsia="Batang" w:hAnsi="Verdana" w:cs="Arial"/>
          <w:sz w:val="22"/>
          <w:szCs w:val="22"/>
        </w:rPr>
        <w:t xml:space="preserve">l </w:t>
      </w:r>
      <w:r w:rsidRPr="00B16726">
        <w:rPr>
          <w:rFonts w:ascii="Verdana" w:eastAsia="Batang" w:hAnsi="Verdana" w:cs="Arial"/>
          <w:sz w:val="22"/>
          <w:szCs w:val="22"/>
        </w:rPr>
        <w:t>poder conferido visible</w:t>
      </w:r>
      <w:r>
        <w:rPr>
          <w:rFonts w:ascii="Verdana" w:eastAsia="Batang" w:hAnsi="Verdana" w:cs="Arial"/>
          <w:sz w:val="22"/>
          <w:szCs w:val="22"/>
        </w:rPr>
        <w:t xml:space="preserve"> a folios 18 y 19 del expediente.</w:t>
      </w:r>
    </w:p>
    <w:p w:rsidR="008617BA" w:rsidRPr="00092146" w:rsidRDefault="008617BA" w:rsidP="008617BA">
      <w:pPr>
        <w:rPr>
          <w:rFonts w:ascii="Verdana" w:hAnsi="Verdana"/>
          <w:sz w:val="22"/>
          <w:szCs w:val="22"/>
        </w:rPr>
      </w:pPr>
    </w:p>
    <w:p w:rsidR="008617BA" w:rsidRDefault="008617BA" w:rsidP="008617BA">
      <w:pPr>
        <w:pStyle w:val="Ttulo1"/>
        <w:spacing w:line="240" w:lineRule="auto"/>
        <w:rPr>
          <w:rFonts w:ascii="Verdana" w:hAnsi="Verdana" w:cs="Arial"/>
          <w:sz w:val="22"/>
          <w:szCs w:val="22"/>
        </w:rPr>
      </w:pPr>
    </w:p>
    <w:p w:rsidR="008617BA" w:rsidRPr="00B16726" w:rsidRDefault="008617BA" w:rsidP="008617BA">
      <w:pPr>
        <w:pStyle w:val="Ttulo1"/>
        <w:spacing w:line="240" w:lineRule="auto"/>
        <w:rPr>
          <w:rFonts w:ascii="Verdana" w:hAnsi="Verdana" w:cs="Arial"/>
          <w:sz w:val="22"/>
          <w:szCs w:val="22"/>
        </w:rPr>
      </w:pPr>
      <w:r w:rsidRPr="00B16726">
        <w:rPr>
          <w:rFonts w:ascii="Verdana" w:hAnsi="Verdana" w:cs="Arial"/>
          <w:sz w:val="22"/>
          <w:szCs w:val="22"/>
        </w:rPr>
        <w:t>NOTIFÍQUESE</w:t>
      </w:r>
    </w:p>
    <w:p w:rsidR="008617BA" w:rsidRPr="00B16726" w:rsidRDefault="008617BA" w:rsidP="008617BA">
      <w:pPr>
        <w:spacing w:line="360" w:lineRule="auto"/>
        <w:rPr>
          <w:rFonts w:ascii="Verdana" w:hAnsi="Verdana" w:cs="Arial"/>
          <w:sz w:val="22"/>
          <w:szCs w:val="22"/>
          <w:lang w:val="es-CO"/>
        </w:rPr>
      </w:pPr>
    </w:p>
    <w:p w:rsidR="008617BA" w:rsidRDefault="008617BA" w:rsidP="008617BA">
      <w:pPr>
        <w:spacing w:line="360" w:lineRule="auto"/>
        <w:rPr>
          <w:rFonts w:ascii="Verdana" w:hAnsi="Verdana" w:cs="Arial"/>
          <w:sz w:val="22"/>
          <w:szCs w:val="22"/>
          <w:lang w:val="es-CO"/>
        </w:rPr>
      </w:pPr>
    </w:p>
    <w:p w:rsidR="008617BA" w:rsidRDefault="008617BA" w:rsidP="008617BA">
      <w:pPr>
        <w:spacing w:line="360" w:lineRule="auto"/>
        <w:rPr>
          <w:rFonts w:ascii="Verdana" w:hAnsi="Verdana" w:cs="Arial"/>
          <w:sz w:val="22"/>
          <w:szCs w:val="22"/>
          <w:lang w:val="es-CO"/>
        </w:rPr>
      </w:pPr>
    </w:p>
    <w:p w:rsidR="008617BA" w:rsidRPr="00B16726" w:rsidRDefault="008617BA" w:rsidP="008617BA">
      <w:pPr>
        <w:spacing w:line="360" w:lineRule="auto"/>
        <w:rPr>
          <w:rFonts w:ascii="Verdana" w:hAnsi="Verdana" w:cs="Arial"/>
          <w:sz w:val="22"/>
          <w:szCs w:val="22"/>
          <w:lang w:val="es-CO"/>
        </w:rPr>
      </w:pPr>
    </w:p>
    <w:p w:rsidR="008617BA" w:rsidRPr="00B16726" w:rsidRDefault="008617BA" w:rsidP="008617BA">
      <w:pPr>
        <w:pStyle w:val="Ttulo1"/>
        <w:rPr>
          <w:rFonts w:ascii="Verdana" w:hAnsi="Verdana"/>
          <w:sz w:val="22"/>
          <w:szCs w:val="22"/>
        </w:rPr>
      </w:pPr>
      <w:r w:rsidRPr="00B16726">
        <w:rPr>
          <w:rFonts w:ascii="Verdana" w:hAnsi="Verdana"/>
          <w:sz w:val="22"/>
          <w:szCs w:val="22"/>
        </w:rPr>
        <w:t>GERARDO HERNÁNDEZ QUINTERO</w:t>
      </w:r>
    </w:p>
    <w:p w:rsidR="008617BA" w:rsidRDefault="008617BA" w:rsidP="008617BA">
      <w:pPr>
        <w:pStyle w:val="Ttulo1"/>
        <w:rPr>
          <w:rFonts w:ascii="Verdana" w:hAnsi="Verdana"/>
          <w:sz w:val="22"/>
          <w:szCs w:val="22"/>
          <w:lang w:val="es-ES"/>
        </w:rPr>
      </w:pPr>
      <w:r w:rsidRPr="00B16726">
        <w:rPr>
          <w:rFonts w:ascii="Verdana" w:hAnsi="Verdana"/>
          <w:sz w:val="22"/>
          <w:szCs w:val="22"/>
          <w:lang w:val="es-ES"/>
        </w:rPr>
        <w:t>JUEZ</w:t>
      </w:r>
    </w:p>
    <w:p w:rsidR="008617BA" w:rsidRPr="007169DD" w:rsidRDefault="008617BA" w:rsidP="008617BA"/>
    <w:p w:rsidR="008617BA" w:rsidRDefault="00EB004F" w:rsidP="008617BA">
      <w:r w:rsidRPr="00EB004F">
        <w:rPr>
          <w:noProof/>
        </w:rPr>
        <w:pict>
          <v:shapetype id="_x0000_t202" coordsize="21600,21600" o:spt="202" path="m,l,21600r21600,l21600,xe">
            <v:stroke joinstyle="miter"/>
            <v:path gradientshapeok="t" o:connecttype="rect"/>
          </v:shapetype>
          <v:shape id="_x0000_s1026" type="#_x0000_t202" style="position:absolute;margin-left:40.75pt;margin-top:8pt;width:343.7pt;height:126pt;z-index:251660288" filled="f" fillcolor="black" strokeweight=".5pt">
            <o:lock v:ext="edit" aspectratio="t"/>
            <v:textbox style="mso-next-textbox:#_x0000_s1026" inset=",2.3mm,,2.3mm">
              <w:txbxContent>
                <w:p w:rsidR="008617BA" w:rsidRPr="0019681A" w:rsidRDefault="008617BA" w:rsidP="008617BA">
                  <w:pPr>
                    <w:jc w:val="center"/>
                    <w:rPr>
                      <w:rFonts w:ascii="Verdana" w:hAnsi="Verdana" w:cs="Arial"/>
                      <w:sz w:val="16"/>
                      <w:szCs w:val="16"/>
                      <w:lang w:val="es-MX"/>
                    </w:rPr>
                  </w:pPr>
                  <w:r w:rsidRPr="0019681A">
                    <w:rPr>
                      <w:rFonts w:ascii="Verdana" w:hAnsi="Verdana" w:cs="Arial"/>
                      <w:sz w:val="16"/>
                      <w:szCs w:val="16"/>
                      <w:lang w:val="es-MX"/>
                    </w:rPr>
                    <w:t>NOTIFICACIÓN POR ESTADO</w:t>
                  </w:r>
                </w:p>
                <w:p w:rsidR="008617BA" w:rsidRPr="0019681A" w:rsidRDefault="008617BA" w:rsidP="008617BA">
                  <w:pPr>
                    <w:jc w:val="center"/>
                    <w:rPr>
                      <w:rFonts w:ascii="Verdana" w:hAnsi="Verdana" w:cs="Arial"/>
                      <w:sz w:val="16"/>
                      <w:szCs w:val="16"/>
                      <w:lang w:val="es-MX"/>
                    </w:rPr>
                  </w:pPr>
                  <w:r w:rsidRPr="0019681A">
                    <w:rPr>
                      <w:rFonts w:ascii="Verdana" w:hAnsi="Verdana" w:cs="Arial"/>
                      <w:sz w:val="16"/>
                      <w:szCs w:val="16"/>
                      <w:lang w:val="es-MX"/>
                    </w:rPr>
                    <w:t>JUZGADO VEINTIDÓS ADMINISTRATIVO DEL CIRCUITO DE MEDELLÍN</w:t>
                  </w:r>
                </w:p>
                <w:p w:rsidR="008617BA" w:rsidRPr="0019681A" w:rsidRDefault="008617BA" w:rsidP="008617BA">
                  <w:pPr>
                    <w:jc w:val="center"/>
                    <w:rPr>
                      <w:rFonts w:ascii="Verdana" w:hAnsi="Verdana" w:cs="Arial"/>
                      <w:sz w:val="16"/>
                      <w:szCs w:val="16"/>
                      <w:lang w:val="es-MX"/>
                    </w:rPr>
                  </w:pPr>
                </w:p>
                <w:p w:rsidR="008617BA" w:rsidRPr="0019681A" w:rsidRDefault="008617BA" w:rsidP="008617BA">
                  <w:pPr>
                    <w:spacing w:line="360" w:lineRule="auto"/>
                    <w:jc w:val="both"/>
                    <w:rPr>
                      <w:rFonts w:ascii="Verdana" w:hAnsi="Verdana" w:cs="Arial"/>
                      <w:sz w:val="16"/>
                      <w:szCs w:val="16"/>
                      <w:lang w:val="es-MX"/>
                    </w:rPr>
                  </w:pPr>
                  <w:r w:rsidRPr="0019681A">
                    <w:rPr>
                      <w:rFonts w:ascii="Verdana" w:hAnsi="Verdana" w:cs="Arial"/>
                      <w:sz w:val="16"/>
                      <w:szCs w:val="16"/>
                      <w:lang w:val="es-MX"/>
                    </w:rPr>
                    <w:t>CERTIFICO: En la fecha se notificó por ESTADO el auto anterior.</w:t>
                  </w:r>
                </w:p>
                <w:p w:rsidR="008617BA" w:rsidRPr="0019681A" w:rsidRDefault="008617BA" w:rsidP="008617BA">
                  <w:pPr>
                    <w:spacing w:line="360" w:lineRule="auto"/>
                    <w:jc w:val="both"/>
                    <w:rPr>
                      <w:rFonts w:ascii="Verdana" w:hAnsi="Verdana" w:cs="Arial"/>
                      <w:sz w:val="16"/>
                      <w:szCs w:val="16"/>
                      <w:lang w:val="es-MX"/>
                    </w:rPr>
                  </w:pPr>
                  <w:r w:rsidRPr="0019681A">
                    <w:rPr>
                      <w:rFonts w:ascii="Verdana" w:hAnsi="Verdana" w:cs="Arial"/>
                      <w:sz w:val="16"/>
                      <w:szCs w:val="16"/>
                      <w:lang w:val="es-MX"/>
                    </w:rPr>
                    <w:t xml:space="preserve">Medellín, </w:t>
                  </w:r>
                  <w:r>
                    <w:rPr>
                      <w:rFonts w:ascii="Verdana" w:hAnsi="Verdana" w:cs="Arial"/>
                      <w:sz w:val="16"/>
                      <w:szCs w:val="16"/>
                      <w:lang w:val="es-MX"/>
                    </w:rPr>
                    <w:t>30</w:t>
                  </w:r>
                  <w:r w:rsidRPr="0019681A">
                    <w:rPr>
                      <w:rFonts w:ascii="Verdana" w:hAnsi="Verdana" w:cs="Arial"/>
                      <w:sz w:val="16"/>
                      <w:szCs w:val="16"/>
                      <w:lang w:val="es-MX"/>
                    </w:rPr>
                    <w:t xml:space="preserve"> DE </w:t>
                  </w:r>
                  <w:r>
                    <w:rPr>
                      <w:rFonts w:ascii="Verdana" w:hAnsi="Verdana" w:cs="Arial"/>
                      <w:sz w:val="16"/>
                      <w:szCs w:val="16"/>
                      <w:lang w:val="es-MX"/>
                    </w:rPr>
                    <w:t>MAYO</w:t>
                  </w:r>
                  <w:r w:rsidRPr="0019681A">
                    <w:rPr>
                      <w:rFonts w:ascii="Verdana" w:hAnsi="Verdana" w:cs="Arial"/>
                      <w:sz w:val="16"/>
                      <w:szCs w:val="16"/>
                      <w:lang w:val="es-MX"/>
                    </w:rPr>
                    <w:t xml:space="preserve"> </w:t>
                  </w:r>
                  <w:r>
                    <w:rPr>
                      <w:rFonts w:ascii="Verdana" w:hAnsi="Verdana" w:cs="Arial"/>
                      <w:sz w:val="16"/>
                      <w:szCs w:val="16"/>
                      <w:lang w:val="es-MX"/>
                    </w:rPr>
                    <w:t xml:space="preserve"> DE 2013</w:t>
                  </w:r>
                  <w:r w:rsidRPr="0019681A">
                    <w:rPr>
                      <w:rFonts w:ascii="Verdana" w:hAnsi="Verdana" w:cs="Arial"/>
                      <w:sz w:val="16"/>
                      <w:szCs w:val="16"/>
                      <w:lang w:val="es-MX"/>
                    </w:rPr>
                    <w:t>,  Fijado a las 8:00 A.M.</w:t>
                  </w:r>
                </w:p>
                <w:p w:rsidR="008617BA" w:rsidRPr="0019681A" w:rsidRDefault="008617BA" w:rsidP="008617BA">
                  <w:pPr>
                    <w:jc w:val="center"/>
                    <w:rPr>
                      <w:rFonts w:ascii="Verdana" w:hAnsi="Verdana" w:cs="Arial"/>
                      <w:sz w:val="16"/>
                      <w:szCs w:val="16"/>
                      <w:lang w:val="es-MX"/>
                    </w:rPr>
                  </w:pPr>
                </w:p>
                <w:p w:rsidR="008617BA" w:rsidRPr="0019681A" w:rsidRDefault="008617BA" w:rsidP="008617BA">
                  <w:pPr>
                    <w:jc w:val="center"/>
                    <w:rPr>
                      <w:rFonts w:ascii="Verdana" w:hAnsi="Verdana" w:cs="Arial"/>
                      <w:sz w:val="16"/>
                      <w:szCs w:val="16"/>
                      <w:lang w:val="es-MX"/>
                    </w:rPr>
                  </w:pPr>
                </w:p>
                <w:p w:rsidR="008617BA" w:rsidRPr="0019681A" w:rsidRDefault="008617BA" w:rsidP="008617BA">
                  <w:pPr>
                    <w:jc w:val="center"/>
                    <w:rPr>
                      <w:rFonts w:ascii="Verdana" w:hAnsi="Verdana" w:cs="Arial"/>
                      <w:sz w:val="16"/>
                      <w:szCs w:val="16"/>
                      <w:lang w:val="es-MX"/>
                    </w:rPr>
                  </w:pPr>
                </w:p>
                <w:p w:rsidR="008617BA" w:rsidRPr="0019681A" w:rsidRDefault="008617BA" w:rsidP="008617BA">
                  <w:pPr>
                    <w:jc w:val="center"/>
                    <w:rPr>
                      <w:rFonts w:ascii="Verdana" w:hAnsi="Verdana" w:cs="Arial"/>
                      <w:sz w:val="16"/>
                      <w:szCs w:val="16"/>
                      <w:lang w:val="es-MX"/>
                    </w:rPr>
                  </w:pPr>
                  <w:r w:rsidRPr="0019681A">
                    <w:rPr>
                      <w:rFonts w:ascii="Verdana" w:hAnsi="Verdana" w:cs="Arial"/>
                      <w:sz w:val="16"/>
                      <w:szCs w:val="16"/>
                      <w:lang w:val="es-MX"/>
                    </w:rPr>
                    <w:t xml:space="preserve">MARIA </w:t>
                  </w:r>
                  <w:r w:rsidR="008B7ABC">
                    <w:rPr>
                      <w:rFonts w:ascii="Verdana" w:hAnsi="Verdana" w:cs="Arial"/>
                      <w:sz w:val="16"/>
                      <w:szCs w:val="16"/>
                      <w:lang w:val="es-MX"/>
                    </w:rPr>
                    <w:t xml:space="preserve">AUXY TIRADO BULA </w:t>
                  </w:r>
                </w:p>
                <w:p w:rsidR="008617BA" w:rsidRPr="0019681A" w:rsidRDefault="008617BA" w:rsidP="008617BA">
                  <w:pPr>
                    <w:jc w:val="center"/>
                    <w:rPr>
                      <w:rFonts w:ascii="Verdana" w:hAnsi="Verdana" w:cs="Arial"/>
                      <w:sz w:val="16"/>
                      <w:szCs w:val="16"/>
                      <w:lang w:val="es-MX"/>
                    </w:rPr>
                  </w:pPr>
                  <w:r w:rsidRPr="0019681A">
                    <w:rPr>
                      <w:rFonts w:ascii="Verdana" w:hAnsi="Verdana" w:cs="Arial"/>
                      <w:sz w:val="16"/>
                      <w:szCs w:val="16"/>
                      <w:lang w:val="es-MX"/>
                    </w:rPr>
                    <w:t xml:space="preserve">Secretaria  </w:t>
                  </w:r>
                </w:p>
              </w:txbxContent>
            </v:textbox>
          </v:shape>
        </w:pict>
      </w:r>
    </w:p>
    <w:p w:rsidR="008617BA" w:rsidRDefault="008617BA" w:rsidP="008617BA"/>
    <w:p w:rsidR="008617BA" w:rsidRDefault="008617BA" w:rsidP="008617BA"/>
    <w:p w:rsidR="008617BA" w:rsidRPr="00633FE3" w:rsidRDefault="008617BA" w:rsidP="008617BA">
      <w:pPr>
        <w:tabs>
          <w:tab w:val="left" w:pos="4815"/>
        </w:tabs>
      </w:pPr>
      <w:r>
        <w:tab/>
      </w:r>
    </w:p>
    <w:p w:rsidR="00583708" w:rsidRDefault="008D0899"/>
    <w:sectPr w:rsidR="00583708" w:rsidSect="00BE13BB">
      <w:pgSz w:w="12242" w:h="18722" w:code="123"/>
      <w:pgMar w:top="1701" w:right="1701" w:bottom="1701" w:left="1985" w:header="720" w:footer="720" w:gutter="0"/>
      <w:cols w:space="708"/>
      <w:noEndnote/>
      <w:titlePg/>
      <w:docGrid w:linePitch="3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8617BA"/>
    <w:rsid w:val="00040A8F"/>
    <w:rsid w:val="0019297E"/>
    <w:rsid w:val="004312FD"/>
    <w:rsid w:val="006A5798"/>
    <w:rsid w:val="008617BA"/>
    <w:rsid w:val="00880E29"/>
    <w:rsid w:val="008B7ABC"/>
    <w:rsid w:val="008D0899"/>
    <w:rsid w:val="00B562BB"/>
    <w:rsid w:val="00C47004"/>
    <w:rsid w:val="00EB004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B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617BA"/>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17BA"/>
    <w:rPr>
      <w:rFonts w:ascii="Arial" w:eastAsia="Times New Roman" w:hAnsi="Arial" w:cs="Times New Roman"/>
      <w:b/>
      <w:sz w:val="24"/>
      <w:szCs w:val="20"/>
      <w:lang w:val="es-ES_tradnl" w:eastAsia="es-ES"/>
    </w:rPr>
  </w:style>
  <w:style w:type="character" w:customStyle="1" w:styleId="TextoindependienteCar">
    <w:name w:val="Texto independiente Car"/>
    <w:basedOn w:val="Fuentedeprrafopredeter"/>
    <w:link w:val="Textoindependiente"/>
    <w:locked/>
    <w:rsid w:val="008617BA"/>
    <w:rPr>
      <w:rFonts w:ascii="Arial" w:hAnsi="Arial" w:cs="Arial"/>
      <w:sz w:val="24"/>
      <w:lang w:val="es-ES_tradnl" w:eastAsia="es-ES"/>
    </w:rPr>
  </w:style>
  <w:style w:type="paragraph" w:styleId="Textoindependiente">
    <w:name w:val="Body Text"/>
    <w:basedOn w:val="Normal"/>
    <w:link w:val="TextoindependienteCar"/>
    <w:rsid w:val="008617BA"/>
    <w:pPr>
      <w:overflowPunct w:val="0"/>
      <w:autoSpaceDE w:val="0"/>
      <w:autoSpaceDN w:val="0"/>
      <w:adjustRightInd w:val="0"/>
      <w:spacing w:line="360" w:lineRule="auto"/>
      <w:jc w:val="both"/>
    </w:pPr>
    <w:rPr>
      <w:rFonts w:ascii="Arial" w:eastAsiaTheme="minorHAnsi" w:hAnsi="Arial" w:cs="Arial"/>
      <w:szCs w:val="22"/>
      <w:lang w:val="es-ES_tradnl"/>
    </w:rPr>
  </w:style>
  <w:style w:type="character" w:customStyle="1" w:styleId="TextoindependienteCar1">
    <w:name w:val="Texto independiente Car1"/>
    <w:basedOn w:val="Fuentedeprrafopredeter"/>
    <w:link w:val="Textoindependiente"/>
    <w:uiPriority w:val="99"/>
    <w:semiHidden/>
    <w:rsid w:val="008617BA"/>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2</cp:revision>
  <dcterms:created xsi:type="dcterms:W3CDTF">2013-05-27T21:08:00Z</dcterms:created>
  <dcterms:modified xsi:type="dcterms:W3CDTF">2013-05-29T18:24:00Z</dcterms:modified>
</cp:coreProperties>
</file>