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CFD8DCB" wp14:editId="763551A0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880F2B" w:rsidRPr="001B2AC1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1B2AC1">
        <w:rPr>
          <w:rFonts w:ascii="Arial" w:eastAsia="Times New Roman" w:hAnsi="Arial" w:cs="Arial"/>
          <w:b/>
          <w:lang w:val="es-ES_tradnl" w:eastAsia="es-ES"/>
        </w:rPr>
        <w:t xml:space="preserve"> REPUBLICA DE COLOMBIA</w:t>
      </w:r>
    </w:p>
    <w:p w:rsidR="00880F2B" w:rsidRPr="001B2AC1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1B2AC1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880F2B" w:rsidRPr="001B2AC1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1B2AC1">
        <w:rPr>
          <w:rFonts w:ascii="Arial" w:eastAsia="Times New Roman" w:hAnsi="Arial" w:cs="Arial"/>
          <w:b/>
          <w:lang w:val="es-ES_tradnl" w:eastAsia="es-ES"/>
        </w:rPr>
        <w:t xml:space="preserve">JUZGADO VEINTE ADMINISTRATIVO ORAL DEL CIRCUITO </w:t>
      </w:r>
    </w:p>
    <w:p w:rsidR="00880F2B" w:rsidRPr="001B2AC1" w:rsidRDefault="00880F2B" w:rsidP="00880F2B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lang w:val="es-ES_tradnl" w:eastAsia="es-ES"/>
        </w:rPr>
      </w:pPr>
      <w:r w:rsidRPr="001B2AC1">
        <w:rPr>
          <w:rFonts w:ascii="Arial" w:eastAsia="Times New Roman" w:hAnsi="Arial" w:cs="Arial"/>
          <w:lang w:val="es-ES_tradnl" w:eastAsia="es-ES"/>
        </w:rPr>
        <w:t>Medellín, diecisiete (17) de junio de dos mil quince (2015)</w:t>
      </w: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880F2B" w:rsidRPr="006129C8" w:rsidTr="000A47D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2015-00424 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00</w:t>
            </w:r>
          </w:p>
        </w:tc>
      </w:tr>
      <w:tr w:rsidR="00880F2B" w:rsidRPr="006129C8" w:rsidTr="000A47D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880F2B" w:rsidRPr="006129C8" w:rsidTr="000A47D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MARTA CECILIA PATIÑO PABON </w:t>
            </w:r>
          </w:p>
        </w:tc>
      </w:tr>
      <w:tr w:rsidR="00880F2B" w:rsidRPr="006129C8" w:rsidTr="000A47D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DEPARTAMENTO DE ANTIOQUIA</w:t>
            </w:r>
          </w:p>
        </w:tc>
      </w:tr>
      <w:tr w:rsidR="00880F2B" w:rsidRPr="006129C8" w:rsidTr="000A47D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880F2B" w:rsidRPr="006129C8" w:rsidRDefault="00880F2B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2B" w:rsidRPr="006129C8" w:rsidRDefault="009E0F20" w:rsidP="000A4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INADMITE DEMANDA </w:t>
            </w:r>
          </w:p>
        </w:tc>
      </w:tr>
    </w:tbl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bookmarkStart w:id="0" w:name="_GoBack"/>
      <w:bookmarkEnd w:id="0"/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E0F20" w:rsidRPr="009E0F20" w:rsidRDefault="009E0F20" w:rsidP="009E0F20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E0F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</w:t>
      </w:r>
      <w:r w:rsidRPr="009E0F2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INADMITE NUEVAMENTE </w:t>
      </w:r>
      <w:r w:rsidRPr="009E0F20">
        <w:rPr>
          <w:rFonts w:ascii="Arial" w:eastAsia="Times New Roman" w:hAnsi="Arial" w:cs="Arial"/>
          <w:sz w:val="24"/>
          <w:szCs w:val="24"/>
          <w:lang w:val="es-ES" w:eastAsia="es-ES"/>
        </w:rPr>
        <w:t>la presente demanda</w:t>
      </w:r>
      <w:r w:rsidRPr="009E0F2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9E0F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conformidad con lo previsto en el artículo 170 del Código de Procedimiento Administrativo y de lo Contencioso Administrativo, para que la parte  demandante, en un término de diez (10) días, SO PENA DE RECHAZO, corrija los defectos simplemente formales que a continuación  se relacionan: </w:t>
      </w:r>
    </w:p>
    <w:p w:rsidR="009E0F20" w:rsidRPr="009E0F20" w:rsidRDefault="009E0F20" w:rsidP="009E0F20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E0F20" w:rsidRPr="009E0F20" w:rsidRDefault="009E0F20" w:rsidP="009E0F2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9E0F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2. El artículo 74 del Código General del Proceso establece: </w:t>
      </w:r>
      <w:r w:rsidRPr="009E0F2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“… Los poderes generales para toda clase de procesos sólo podrán conferirse por escritura pública, El poder especial para uno o varios procesos </w:t>
      </w:r>
      <w:proofErr w:type="gramStart"/>
      <w:r w:rsidRPr="009E0F20">
        <w:rPr>
          <w:rFonts w:ascii="Arial" w:eastAsia="Times New Roman" w:hAnsi="Arial" w:cs="Arial"/>
          <w:i/>
          <w:sz w:val="24"/>
          <w:szCs w:val="24"/>
          <w:lang w:val="es-ES" w:eastAsia="es-ES"/>
        </w:rPr>
        <w:t>podrá</w:t>
      </w:r>
      <w:proofErr w:type="gramEnd"/>
      <w:r w:rsidRPr="009E0F2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conferirse por documento privado. En los poderes especiales, los asuntos deberán estar determinados y claramente identificados”</w:t>
      </w:r>
      <w:r w:rsidRPr="009E0F20">
        <w:rPr>
          <w:rFonts w:ascii="Arial" w:eastAsia="Times New Roman" w:hAnsi="Arial" w:cs="Arial"/>
          <w:sz w:val="24"/>
          <w:szCs w:val="24"/>
          <w:lang w:val="es-ES" w:eastAsia="es-ES"/>
        </w:rPr>
        <w:t>. Con fundamento en lo anterior, se deberá allegar poder otorgado en legal forma, teniendo en cuenta los medios de control establecidos para el acceso a la Jurisdicción Contenciosa Administrativa contenidos en la Ley 1437 de 2011 – Código de Procedimiento Administrativo y de lo Contencioso Administrativo, e indicando en todo caso, el sujeto pasivo de la acción, y la totalidad de los actos administrativos demandados.</w:t>
      </w:r>
    </w:p>
    <w:p w:rsidR="00880F2B" w:rsidRPr="009E0F20" w:rsidRDefault="00880F2B" w:rsidP="009E0F20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E92945" w:rsidRPr="009E0F20" w:rsidRDefault="00880F2B" w:rsidP="009E0F20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E0F2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el citado auto se le exigió que adecuara el poder otorgado por la señora MARTA CECILIA PATIÑO PABON, toda vez que </w:t>
      </w:r>
      <w:r w:rsidR="00E92945" w:rsidRPr="009E0F2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el mismo no se expresó los actos administrativos acusados. </w:t>
      </w:r>
    </w:p>
    <w:p w:rsidR="00880F2B" w:rsidRPr="009E0F20" w:rsidRDefault="00880F2B" w:rsidP="009E0F20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E0F2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p w:rsidR="00E92945" w:rsidRPr="009E0F20" w:rsidRDefault="00880F2B" w:rsidP="009E0F20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E0F2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Dentro del término legal, </w:t>
      </w:r>
      <w:r w:rsidRPr="009E0F20">
        <w:rPr>
          <w:rFonts w:ascii="Arial" w:hAnsi="Arial" w:cs="Arial"/>
          <w:sz w:val="24"/>
          <w:szCs w:val="24"/>
        </w:rPr>
        <w:t xml:space="preserve">la apoderada de la parte demandante radicó memorial ante la Oficina de Apoyo Judicial de los Juzgados Administrativos, con el cual pretendió subsanar las falencias anotadas por el Juzgado, </w:t>
      </w:r>
      <w:r w:rsidR="00E92945" w:rsidRPr="009E0F2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sin aportar el poder con los requisitos exigidos. </w:t>
      </w:r>
    </w:p>
    <w:p w:rsidR="0070284E" w:rsidRDefault="0070284E" w:rsidP="009E0F20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3"/>
          <w:szCs w:val="23"/>
          <w:lang w:val="es-ES_tradnl" w:eastAsia="es-ES"/>
        </w:rPr>
      </w:pPr>
    </w:p>
    <w:p w:rsidR="009E0F20" w:rsidRPr="009E0F20" w:rsidRDefault="009E0F20" w:rsidP="009E0F20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E0F20">
        <w:rPr>
          <w:rFonts w:ascii="Arial" w:eastAsia="Times New Roman" w:hAnsi="Arial" w:cs="Arial"/>
          <w:sz w:val="24"/>
          <w:szCs w:val="24"/>
          <w:lang w:val="es-ES" w:eastAsia="es-ES"/>
        </w:rPr>
        <w:t>2. D</w:t>
      </w:r>
      <w:proofErr w:type="spellStart"/>
      <w:r w:rsidRPr="009E0F20">
        <w:rPr>
          <w:rFonts w:ascii="Arial" w:eastAsia="Times New Roman" w:hAnsi="Arial" w:cs="Arial"/>
          <w:sz w:val="24"/>
          <w:szCs w:val="24"/>
          <w:lang w:val="es-ES_tradnl" w:eastAsia="es-ES"/>
        </w:rPr>
        <w:t>eberá</w:t>
      </w:r>
      <w:proofErr w:type="spellEnd"/>
      <w:r w:rsidRPr="009E0F2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parte actora allegar copia de la demanda </w:t>
      </w:r>
      <w:r w:rsidRPr="009E0F2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de los anexos que se complementen, se allegará copia para el traslado; copia que deberá presentarse en </w:t>
      </w:r>
      <w:r w:rsidRPr="009E0F20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medio físico y magnético </w:t>
      </w:r>
      <w:r w:rsidRPr="009E0F2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(preferiblemente en formato WORD o PDF), a efectos de proceder con la notificación electrónica a la parte demandada, intervinientes y terceros, toda vez que el que obra en el expediente no cuenta con la información requerida. </w:t>
      </w:r>
    </w:p>
    <w:p w:rsidR="009E0F20" w:rsidRPr="009E0F20" w:rsidRDefault="009E0F20" w:rsidP="009E0F20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E0F20" w:rsidRPr="009E0F20" w:rsidRDefault="009E0F20" w:rsidP="009E0F20">
      <w:pPr>
        <w:overflowPunct w:val="0"/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9E0F2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9E0F20" w:rsidRPr="009E0F20" w:rsidRDefault="009E0F20" w:rsidP="009E0F20">
      <w:pPr>
        <w:overflowPunct w:val="0"/>
        <w:autoSpaceDE w:val="0"/>
        <w:autoSpaceDN w:val="0"/>
        <w:adjustRightInd w:val="0"/>
        <w:spacing w:after="0"/>
        <w:ind w:right="49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E0F20" w:rsidRPr="009E0F20" w:rsidRDefault="009E0F20" w:rsidP="009E0F20">
      <w:pPr>
        <w:overflowPunct w:val="0"/>
        <w:autoSpaceDE w:val="0"/>
        <w:autoSpaceDN w:val="0"/>
        <w:adjustRightInd w:val="0"/>
        <w:spacing w:after="0"/>
        <w:ind w:right="49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E0F20" w:rsidRPr="009E0F20" w:rsidRDefault="009E0F20" w:rsidP="009E0F20">
      <w:pPr>
        <w:overflowPunct w:val="0"/>
        <w:autoSpaceDE w:val="0"/>
        <w:autoSpaceDN w:val="0"/>
        <w:adjustRightInd w:val="0"/>
        <w:spacing w:after="0"/>
        <w:ind w:right="49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E0F20" w:rsidRPr="009E0F20" w:rsidRDefault="009E0F20" w:rsidP="009E0F20">
      <w:pPr>
        <w:keepNext/>
        <w:overflowPunct w:val="0"/>
        <w:autoSpaceDE w:val="0"/>
        <w:autoSpaceDN w:val="0"/>
        <w:adjustRightInd w:val="0"/>
        <w:spacing w:after="0"/>
        <w:ind w:right="4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9E0F20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JORGE HUMBERTO CALLE LOPEZ</w:t>
      </w:r>
    </w:p>
    <w:p w:rsidR="009E0F20" w:rsidRPr="009E0F20" w:rsidRDefault="009E0F20" w:rsidP="009E0F20">
      <w:pPr>
        <w:keepNext/>
        <w:overflowPunct w:val="0"/>
        <w:autoSpaceDE w:val="0"/>
        <w:autoSpaceDN w:val="0"/>
        <w:adjustRightInd w:val="0"/>
        <w:spacing w:after="0"/>
        <w:ind w:right="4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:rsidR="009E0F20" w:rsidRPr="009E0F20" w:rsidRDefault="009E0F20" w:rsidP="009E0F20">
      <w:pPr>
        <w:overflowPunct w:val="0"/>
        <w:autoSpaceDE w:val="0"/>
        <w:autoSpaceDN w:val="0"/>
        <w:adjustRightInd w:val="0"/>
        <w:spacing w:after="0"/>
        <w:ind w:right="49"/>
        <w:jc w:val="center"/>
        <w:rPr>
          <w:rFonts w:ascii="Brush Script MT" w:eastAsia="Times New Roman" w:hAnsi="Brush Script MT" w:cs="Times New Roman"/>
          <w:sz w:val="24"/>
          <w:szCs w:val="24"/>
          <w:lang w:val="es-ES_tradnl" w:eastAsia="es-ES"/>
        </w:rPr>
      </w:pPr>
      <w:r w:rsidRPr="009E0F2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tbl>
      <w:tblPr>
        <w:tblpPr w:leftFromText="141" w:rightFromText="141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</w:tblGrid>
      <w:tr w:rsidR="009E0F20" w:rsidRPr="009E0F20" w:rsidTr="004529AE">
        <w:trPr>
          <w:trHeight w:val="2010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20" w:rsidRPr="009E0F20" w:rsidRDefault="009E0F20" w:rsidP="009E0F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</w:pPr>
            <w:r w:rsidRPr="009E0F20"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  <w:t>NOTIFICACIÓN POR ESTADO</w:t>
            </w:r>
          </w:p>
          <w:p w:rsidR="009E0F20" w:rsidRPr="009E0F20" w:rsidRDefault="009E0F20" w:rsidP="009E0F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</w:pPr>
            <w:r w:rsidRPr="009E0F20"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  <w:t>JUZGADO VEINTE (20°) ADMINISTRATIVO DEL CIRCUITO</w:t>
            </w:r>
          </w:p>
          <w:p w:rsidR="009E0F20" w:rsidRPr="009E0F20" w:rsidRDefault="009E0F20" w:rsidP="009E0F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</w:p>
          <w:p w:rsidR="009E0F20" w:rsidRPr="009E0F20" w:rsidRDefault="009E0F20" w:rsidP="009E0F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9E0F20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En la fecha se notificó por </w:t>
            </w:r>
            <w:r w:rsidRPr="009E0F20"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  <w:t>ESTADO</w:t>
            </w:r>
            <w:r w:rsidRPr="009E0F20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 el auto anterior.</w:t>
            </w:r>
          </w:p>
          <w:p w:rsidR="009E0F20" w:rsidRPr="009E0F20" w:rsidRDefault="009E0F20" w:rsidP="009E0F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9E0F20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Medellín, 18 de </w:t>
            </w:r>
            <w:proofErr w:type="gramStart"/>
            <w:r w:rsidRPr="009E0F20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>junio  de</w:t>
            </w:r>
            <w:proofErr w:type="gramEnd"/>
            <w:r w:rsidRPr="009E0F20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 2015 fijado a las 8:00 a.m.</w:t>
            </w:r>
          </w:p>
          <w:p w:rsidR="009E0F20" w:rsidRPr="009E0F20" w:rsidRDefault="009E0F20" w:rsidP="009E0F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</w:p>
          <w:p w:rsidR="009E0F20" w:rsidRPr="009E0F20" w:rsidRDefault="009E0F20" w:rsidP="009E0F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</w:p>
          <w:p w:rsidR="009E0F20" w:rsidRPr="009E0F20" w:rsidRDefault="009E0F20" w:rsidP="009E0F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9E0F20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>MIRYAN DUQUE BURITICA</w:t>
            </w:r>
          </w:p>
          <w:p w:rsidR="009E0F20" w:rsidRPr="009E0F20" w:rsidRDefault="009E0F20" w:rsidP="009E0F2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284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s-ES_tradnl" w:eastAsia="es-ES"/>
              </w:rPr>
            </w:pPr>
            <w:r w:rsidRPr="009E0F20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>SECRETARIA</w:t>
            </w:r>
          </w:p>
        </w:tc>
      </w:tr>
    </w:tbl>
    <w:p w:rsidR="009E0F20" w:rsidRPr="009E0F20" w:rsidRDefault="009E0F20" w:rsidP="00880F2B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9E0F20">
        <w:rPr>
          <w:rFonts w:ascii="Arial" w:eastAsia="Times New Roman" w:hAnsi="Arial" w:cs="Arial"/>
          <w:sz w:val="16"/>
          <w:szCs w:val="16"/>
          <w:lang w:val="es-ES_tradnl" w:eastAsia="es-ES"/>
        </w:rPr>
        <w:t>MCPH</w:t>
      </w: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80F2B" w:rsidRPr="006129C8" w:rsidRDefault="00880F2B" w:rsidP="00880F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80F2B" w:rsidRDefault="00880F2B" w:rsidP="00880F2B"/>
    <w:p w:rsidR="00880F2B" w:rsidRDefault="00880F2B">
      <w:r>
        <w:t xml:space="preserve"> </w:t>
      </w:r>
    </w:p>
    <w:sectPr w:rsidR="00880F2B" w:rsidSect="007F370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2B"/>
    <w:rsid w:val="000A518B"/>
    <w:rsid w:val="001B2AC1"/>
    <w:rsid w:val="00294253"/>
    <w:rsid w:val="002E7593"/>
    <w:rsid w:val="00492093"/>
    <w:rsid w:val="00547631"/>
    <w:rsid w:val="005F7C0A"/>
    <w:rsid w:val="0070284E"/>
    <w:rsid w:val="00880F2B"/>
    <w:rsid w:val="009E0F20"/>
    <w:rsid w:val="00B3072F"/>
    <w:rsid w:val="00CC2E40"/>
    <w:rsid w:val="00E92945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43F6E0-F7B0-40E4-A35A-F0AFEF9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2B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E92945"/>
  </w:style>
  <w:style w:type="paragraph" w:styleId="Textodeglobo">
    <w:name w:val="Balloon Text"/>
    <w:basedOn w:val="Normal"/>
    <w:link w:val="TextodegloboCar"/>
    <w:uiPriority w:val="99"/>
    <w:semiHidden/>
    <w:unhideWhenUsed/>
    <w:rsid w:val="001B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AC1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DADF-30A5-4E5B-BE44-C802F09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3</cp:revision>
  <cp:lastPrinted>2015-06-17T13:23:00Z</cp:lastPrinted>
  <dcterms:created xsi:type="dcterms:W3CDTF">2015-06-11T14:27:00Z</dcterms:created>
  <dcterms:modified xsi:type="dcterms:W3CDTF">2015-06-17T14:07:00Z</dcterms:modified>
</cp:coreProperties>
</file>