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129C8"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AC2C4E5" wp14:editId="6D084328">
            <wp:simplePos x="0" y="0"/>
            <wp:positionH relativeFrom="column">
              <wp:posOffset>2299335</wp:posOffset>
            </wp:positionH>
            <wp:positionV relativeFrom="paragraph">
              <wp:posOffset>-508635</wp:posOffset>
            </wp:positionV>
            <wp:extent cx="835660" cy="822960"/>
            <wp:effectExtent l="0" t="0" r="254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</w:t>
      </w:r>
      <w:r w:rsidRPr="006129C8">
        <w:rPr>
          <w:rFonts w:ascii="Arial" w:eastAsia="Times New Roman" w:hAnsi="Arial" w:cs="Arial"/>
          <w:b/>
          <w:lang w:val="es-ES_tradnl" w:eastAsia="es-ES"/>
        </w:rPr>
        <w:t>REPUBLICA DE COLOMBIA</w:t>
      </w: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lang w:val="es-ES_tradnl" w:eastAsia="es-ES"/>
        </w:rPr>
        <w:t xml:space="preserve">RAMA JUDICIAL DE PODER PÚBLICO </w:t>
      </w:r>
    </w:p>
    <w:p w:rsidR="00047035" w:rsidRPr="00AE783D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JUZGADO VEINTE ADMINISTRATIVO </w:t>
      </w:r>
      <w:r w:rsidRPr="006129C8">
        <w:rPr>
          <w:rFonts w:ascii="Arial" w:eastAsia="Times New Roman" w:hAnsi="Arial" w:cs="Arial"/>
          <w:b/>
          <w:lang w:val="es-ES_tradnl" w:eastAsia="es-ES"/>
        </w:rPr>
        <w:t xml:space="preserve">ORAL DEL CIRCUITO </w:t>
      </w: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Medellín,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diecisiete (17) de junio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dos mil quince (2015)</w:t>
      </w: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4763"/>
      </w:tblGrid>
      <w:tr w:rsidR="00047035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RADICADO: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05001 33 33 020 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2015-00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407</w:t>
            </w: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 00</w:t>
            </w:r>
          </w:p>
        </w:tc>
      </w:tr>
      <w:tr w:rsidR="00047035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MEDIO DE CONTROL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NULIDAD Y RESTABLECIMIENTO DEL DERECHO – LABORAL </w:t>
            </w:r>
          </w:p>
        </w:tc>
      </w:tr>
      <w:tr w:rsidR="00047035" w:rsidRPr="006129C8" w:rsidTr="007A7FF4">
        <w:trPr>
          <w:trHeight w:val="28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DEMANDANTE: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>ANA MILENA VELÁSQUEZ CARDENAS</w:t>
            </w:r>
          </w:p>
        </w:tc>
      </w:tr>
      <w:tr w:rsidR="00047035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MUNICIPIO DE MEDELLÍN</w:t>
            </w:r>
          </w:p>
        </w:tc>
      </w:tr>
      <w:tr w:rsidR="00047035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ASUNTO:</w:t>
            </w:r>
          </w:p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RECHAZA DEMANDA</w:t>
            </w:r>
          </w:p>
        </w:tc>
      </w:tr>
      <w:tr w:rsidR="00047035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INTERLOCUTORIO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35" w:rsidRPr="006129C8" w:rsidRDefault="00047035" w:rsidP="007A7FF4">
            <w:pPr>
              <w:tabs>
                <w:tab w:val="left" w:pos="11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</w:tr>
    </w:tbl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47035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47035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La señora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ANA MILENA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VELÁSQUEZ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CARDENAS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MUNICIPIO DE MEDELLÍN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. </w:t>
      </w: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Batang" w:hAnsi="Arial" w:cs="Arial"/>
          <w:b/>
          <w:sz w:val="24"/>
          <w:szCs w:val="24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ANTECEDENTES</w:t>
      </w: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Recibida la demanda por reparto, fue inadmitida por el Despacho mediante auto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13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notificado por estados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14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en el cual se exigió que en un término de diez (10) días subsanara los defectos simplemente formales de los cuales adolecía.  </w:t>
      </w: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Vencido como se encuentra el término legal, sin que la parte demandante hubiera dado cumplimiento a lo exigido, este es motivo suficiente para rechazar la demanda, de conformidad con lo señalado en los artículos 169 y 170 de la Ley 1437 de 2011, al no reunir los requisitos formales para su admisión.</w:t>
      </w: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 evidencia en esta acción que no se han llenado los requisitos que por ley debe contener la demanda, carga que es atribuible sólo a la parte demandante, quien en ejercicio del derecho de acción acudió a la jurisdicción en aras de obtener un pronunciamiento respecto a lo pretendido. </w:t>
      </w: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47035" w:rsidRPr="002B5531" w:rsidRDefault="00047035" w:rsidP="00047035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lo anterior, el Despacho considera que hay lugar a rechazar la demanda y ordenar la devolución de los anexos, sin necesidad de desglose, efectuándose el respectivo registro en el Sistema de Gestión.</w:t>
      </w:r>
    </w:p>
    <w:p w:rsidR="00047035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 xml:space="preserve">Por lo anteriormente expuesto, el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JUZGADO VEINTE ADMINISTRATIVO ORAL DEL </w:t>
      </w:r>
      <w:proofErr w:type="gramStart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CIRCUITO  DE</w:t>
      </w:r>
      <w:proofErr w:type="gramEnd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MEDELLÍN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:</w:t>
      </w: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RESUELVE</w:t>
      </w: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47035" w:rsidRPr="00AE783D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PRIMERO: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Rechazar la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presente demanda promovida por la señora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s-ES_tradnl" w:eastAsia="es-ES"/>
        </w:rPr>
        <w:t>ANA MILENA VELÁSQUEZ CARDENAS,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del MUNICIPIO DE MEDELLÍN</w:t>
      </w:r>
      <w:r w:rsidRPr="006129C8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,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por las razones indicadas en la parte motiva.</w:t>
      </w: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SEGUNDO: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Ordenar la devolución de los anexos sin necesidad de desglose.</w:t>
      </w: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TERCERO: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firme la presente decisión pasen las diligencias al archivo, previa </w:t>
      </w:r>
      <w:proofErr w:type="spellStart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desanotación</w:t>
      </w:r>
      <w:proofErr w:type="spellEnd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su registro. 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NOTIFÍQUESE</w:t>
      </w: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JORGE HUMBERTO CALLE LÓPEZ</w:t>
      </w: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JUEZ</w:t>
      </w: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</w:pPr>
      <w:r w:rsidRPr="006129C8"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  <w:t>MCPH.</w:t>
      </w: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W w:w="0" w:type="auto"/>
        <w:tblInd w:w="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</w:tblGrid>
      <w:tr w:rsidR="00047035" w:rsidRPr="006129C8" w:rsidTr="007A7FF4">
        <w:trPr>
          <w:trHeight w:val="2666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NOTIFICACIÓN POR ESTADO</w:t>
            </w:r>
          </w:p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JUZGADO VEINTE (20°) ADMINISTRATIVO ORAL DEL CIRCUITO</w:t>
            </w:r>
          </w:p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En la fecha se notificó por </w:t>
            </w: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ESTADO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el auto anterior.</w:t>
            </w:r>
          </w:p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Medellín, </w:t>
            </w:r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18 de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junio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2015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fijado a las 8:00 a.m.</w:t>
            </w:r>
          </w:p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MIRYAN DUQUE BURITICÁ</w:t>
            </w:r>
          </w:p>
          <w:p w:rsidR="00047035" w:rsidRPr="006129C8" w:rsidRDefault="00047035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SECRETARIA</w:t>
            </w:r>
          </w:p>
        </w:tc>
      </w:tr>
    </w:tbl>
    <w:p w:rsidR="00047035" w:rsidRPr="006129C8" w:rsidRDefault="00047035" w:rsidP="000470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047035" w:rsidRDefault="00047035" w:rsidP="00047035"/>
    <w:p w:rsidR="00047035" w:rsidRDefault="00047035" w:rsidP="00047035"/>
    <w:p w:rsidR="00047035" w:rsidRDefault="00047035" w:rsidP="00047035"/>
    <w:p w:rsidR="00047035" w:rsidRDefault="00047035" w:rsidP="00047035"/>
    <w:p w:rsidR="00047035" w:rsidRDefault="00047035" w:rsidP="00047035"/>
    <w:p w:rsidR="00047035" w:rsidRDefault="00047035" w:rsidP="00047035"/>
    <w:p w:rsidR="00047035" w:rsidRDefault="00047035" w:rsidP="00047035"/>
    <w:p w:rsidR="00B3072F" w:rsidRDefault="00B3072F"/>
    <w:sectPr w:rsidR="00B3072F" w:rsidSect="002B553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5"/>
    <w:rsid w:val="00047035"/>
    <w:rsid w:val="005F7C0A"/>
    <w:rsid w:val="00B3072F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5880E9-E0B9-4F71-A148-73A487A7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035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1</cp:revision>
  <dcterms:created xsi:type="dcterms:W3CDTF">2015-06-09T22:52:00Z</dcterms:created>
  <dcterms:modified xsi:type="dcterms:W3CDTF">2015-06-09T22:53:00Z</dcterms:modified>
</cp:coreProperties>
</file>