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0D18A5E" wp14:editId="31B62E9C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0C3FC7" w:rsidRPr="00AE783D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diecisiete (17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0C3FC7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7" w:rsidRPr="006129C8" w:rsidRDefault="000C3FC7" w:rsidP="000C3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403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0C3FC7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0C3FC7" w:rsidRPr="006129C8" w:rsidTr="007A7FF4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>SOL MAGOLA VELÁSQUEZ PATIÑO</w:t>
            </w:r>
          </w:p>
        </w:tc>
      </w:tr>
      <w:tr w:rsidR="000C3FC7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DEPARTAMENTO DE ANTIOQUIA</w:t>
            </w:r>
          </w:p>
        </w:tc>
      </w:tr>
      <w:tr w:rsidR="000C3FC7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0C3FC7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7" w:rsidRPr="006129C8" w:rsidRDefault="000C3FC7" w:rsidP="007A7FF4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3FC7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3FC7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señora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SOL MAGOLA VELÁSQUEZ PATIÑO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DEPARTAMENTO DE ANTIOQUIA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13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14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3FC7" w:rsidRPr="002B5531" w:rsidRDefault="000C3FC7" w:rsidP="000C3FC7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0C3FC7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3FC7" w:rsidRPr="00AE783D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demanda promovida por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l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 señora SOL MAGOLA VELÁSQUEZ PATIÑO,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del DEPARTAMENTO DE ANTIOQUIA</w:t>
      </w:r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firme la presente decisión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0C3FC7" w:rsidRPr="006129C8" w:rsidTr="007A7FF4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18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de junio  de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0C3FC7" w:rsidRPr="006129C8" w:rsidRDefault="000C3FC7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0C3FC7" w:rsidRPr="006129C8" w:rsidRDefault="000C3FC7" w:rsidP="000C3FC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0C3FC7" w:rsidRDefault="000C3FC7" w:rsidP="000C3FC7"/>
    <w:p w:rsidR="000C3FC7" w:rsidRDefault="000C3FC7" w:rsidP="000C3FC7"/>
    <w:p w:rsidR="000C3FC7" w:rsidRDefault="000C3FC7" w:rsidP="000C3FC7"/>
    <w:p w:rsidR="000C3FC7" w:rsidRDefault="000C3FC7" w:rsidP="000C3FC7"/>
    <w:p w:rsidR="000C3FC7" w:rsidRDefault="000C3FC7" w:rsidP="000C3FC7"/>
    <w:p w:rsidR="000C3FC7" w:rsidRDefault="000C3FC7" w:rsidP="000C3FC7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C7"/>
    <w:rsid w:val="000C3FC7"/>
    <w:rsid w:val="005F7C0A"/>
    <w:rsid w:val="00B3072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A9DDCA-A4CC-4724-AA3E-DFBEDC54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C7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1</cp:revision>
  <dcterms:created xsi:type="dcterms:W3CDTF">2015-06-09T22:48:00Z</dcterms:created>
  <dcterms:modified xsi:type="dcterms:W3CDTF">2015-06-09T22:52:00Z</dcterms:modified>
</cp:coreProperties>
</file>