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187" w:rsidRPr="006129C8" w:rsidRDefault="00151187" w:rsidP="00151187">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151187" w:rsidRPr="006129C8" w:rsidRDefault="00151187" w:rsidP="00151187">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151187" w:rsidRPr="006129C8" w:rsidRDefault="00151187" w:rsidP="00151187">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151187" w:rsidRPr="006129C8" w:rsidRDefault="00151187" w:rsidP="00151187">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129C8">
        <w:rPr>
          <w:rFonts w:ascii="Arial" w:eastAsia="Times New Roman" w:hAnsi="Arial" w:cs="Arial"/>
          <w:b/>
          <w:noProof/>
          <w:sz w:val="20"/>
          <w:szCs w:val="20"/>
          <w:lang w:val="es-ES" w:eastAsia="es-ES"/>
        </w:rPr>
        <w:drawing>
          <wp:anchor distT="0" distB="0" distL="114300" distR="114300" simplePos="0" relativeHeight="251659264" behindDoc="0" locked="0" layoutInCell="1" allowOverlap="1" wp14:anchorId="128E50B2" wp14:editId="78BA8890">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187" w:rsidRPr="006129C8" w:rsidRDefault="00151187" w:rsidP="00151187">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151187" w:rsidRPr="006129C8" w:rsidRDefault="00151187" w:rsidP="00151187">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151187" w:rsidRPr="006129C8" w:rsidRDefault="00151187" w:rsidP="00151187">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sz w:val="20"/>
          <w:szCs w:val="20"/>
          <w:lang w:val="es-ES_tradnl" w:eastAsia="es-ES"/>
        </w:rPr>
        <w:t xml:space="preserve"> </w:t>
      </w:r>
      <w:r w:rsidRPr="006129C8">
        <w:rPr>
          <w:rFonts w:ascii="Arial" w:eastAsia="Times New Roman" w:hAnsi="Arial" w:cs="Arial"/>
          <w:b/>
          <w:lang w:val="es-ES_tradnl" w:eastAsia="es-ES"/>
        </w:rPr>
        <w:t>REPUBLICA DE COLOMBIA</w:t>
      </w:r>
    </w:p>
    <w:p w:rsidR="00151187" w:rsidRPr="006129C8" w:rsidRDefault="00151187" w:rsidP="00151187">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RAMA JUDICIAL DE PODER PÚBLICO </w:t>
      </w:r>
    </w:p>
    <w:p w:rsidR="00151187" w:rsidRPr="007F3704" w:rsidRDefault="00151187" w:rsidP="00151187">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JUZGADO VEINTE ADMINISTRATIVO ORAL DEL CIRCUITO </w:t>
      </w:r>
    </w:p>
    <w:p w:rsidR="00151187" w:rsidRPr="006129C8" w:rsidRDefault="00151187" w:rsidP="00151187">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Medellín, </w:t>
      </w:r>
      <w:r>
        <w:rPr>
          <w:rFonts w:ascii="Arial" w:eastAsia="Times New Roman" w:hAnsi="Arial" w:cs="Arial"/>
          <w:sz w:val="24"/>
          <w:szCs w:val="24"/>
          <w:lang w:val="es-ES_tradnl" w:eastAsia="es-ES"/>
        </w:rPr>
        <w:t xml:space="preserve">diez (10) de junio </w:t>
      </w:r>
      <w:r w:rsidRPr="006129C8">
        <w:rPr>
          <w:rFonts w:ascii="Arial" w:eastAsia="Times New Roman" w:hAnsi="Arial" w:cs="Arial"/>
          <w:sz w:val="24"/>
          <w:szCs w:val="24"/>
          <w:lang w:val="es-ES_tradnl" w:eastAsia="es-ES"/>
        </w:rPr>
        <w:t>de dos mil quince (2015)</w:t>
      </w:r>
    </w:p>
    <w:p w:rsidR="00151187" w:rsidRPr="006129C8" w:rsidRDefault="00151187" w:rsidP="00151187">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151187"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151187">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05001 33 33 020 </w:t>
            </w:r>
            <w:r>
              <w:rPr>
                <w:rFonts w:ascii="Arial" w:eastAsia="Batang" w:hAnsi="Arial" w:cs="Arial"/>
                <w:b/>
                <w:lang w:val="es-ES_tradnl" w:eastAsia="es-ES"/>
              </w:rPr>
              <w:t>2015-00</w:t>
            </w:r>
            <w:r>
              <w:rPr>
                <w:rFonts w:ascii="Arial" w:eastAsia="Batang" w:hAnsi="Arial" w:cs="Arial"/>
                <w:b/>
                <w:lang w:val="es-ES_tradnl" w:eastAsia="es-ES"/>
              </w:rPr>
              <w:t>173</w:t>
            </w:r>
            <w:r>
              <w:rPr>
                <w:rFonts w:ascii="Arial" w:eastAsia="Batang" w:hAnsi="Arial" w:cs="Arial"/>
                <w:b/>
                <w:lang w:val="es-ES_tradnl" w:eastAsia="es-ES"/>
              </w:rPr>
              <w:t xml:space="preserve"> </w:t>
            </w:r>
            <w:r w:rsidRPr="006129C8">
              <w:rPr>
                <w:rFonts w:ascii="Arial" w:eastAsia="Batang" w:hAnsi="Arial" w:cs="Arial"/>
                <w:b/>
                <w:lang w:val="es-ES_tradnl" w:eastAsia="es-ES"/>
              </w:rPr>
              <w:t>00</w:t>
            </w:r>
          </w:p>
        </w:tc>
      </w:tr>
      <w:tr w:rsidR="00151187"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NULIDAD Y RESTABLECIMIENTO DEL DERECHO – LABORAL </w:t>
            </w:r>
          </w:p>
        </w:tc>
      </w:tr>
      <w:tr w:rsidR="00151187" w:rsidRPr="006129C8" w:rsidTr="00576B51">
        <w:trPr>
          <w:trHeight w:val="283"/>
        </w:trPr>
        <w:tc>
          <w:tcPr>
            <w:tcW w:w="218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DIANA MARIA HERRERA MONSALVE</w:t>
            </w:r>
            <w:r>
              <w:rPr>
                <w:rFonts w:ascii="Arial" w:eastAsia="Batang" w:hAnsi="Arial" w:cs="Arial"/>
                <w:b/>
                <w:lang w:val="es-ES_tradnl" w:eastAsia="es-ES"/>
              </w:rPr>
              <w:t xml:space="preserve"> </w:t>
            </w:r>
          </w:p>
        </w:tc>
      </w:tr>
      <w:tr w:rsidR="00151187"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overflowPunct w:val="0"/>
              <w:autoSpaceDE w:val="0"/>
              <w:autoSpaceDN w:val="0"/>
              <w:adjustRightInd w:val="0"/>
              <w:spacing w:after="0" w:line="240" w:lineRule="auto"/>
              <w:jc w:val="both"/>
              <w:rPr>
                <w:rFonts w:ascii="Arial" w:eastAsia="Batang" w:hAnsi="Arial" w:cs="Arial"/>
                <w:b/>
                <w:lang w:val="es-ES_tradnl" w:eastAsia="es-ES"/>
              </w:rPr>
            </w:pPr>
            <w:r>
              <w:rPr>
                <w:rFonts w:ascii="Arial" w:eastAsia="Times New Roman" w:hAnsi="Arial" w:cs="Arial"/>
                <w:b/>
                <w:lang w:eastAsia="es-ES"/>
              </w:rPr>
              <w:t>DEPARTAMENTO DE ANTIOQUIA</w:t>
            </w:r>
            <w:r w:rsidRPr="006129C8">
              <w:rPr>
                <w:rFonts w:ascii="Arial" w:eastAsia="Times New Roman" w:hAnsi="Arial" w:cs="Arial"/>
                <w:b/>
                <w:lang w:eastAsia="es-ES"/>
              </w:rPr>
              <w:t xml:space="preserve">     </w:t>
            </w:r>
          </w:p>
        </w:tc>
      </w:tr>
      <w:tr w:rsidR="00151187" w:rsidRPr="006129C8" w:rsidTr="00576B51">
        <w:tc>
          <w:tcPr>
            <w:tcW w:w="2183" w:type="dxa"/>
            <w:tcBorders>
              <w:top w:val="single" w:sz="4" w:space="0" w:color="auto"/>
              <w:left w:val="single" w:sz="4" w:space="0" w:color="auto"/>
              <w:bottom w:val="single" w:sz="4" w:space="0" w:color="auto"/>
              <w:right w:val="single" w:sz="4" w:space="0" w:color="auto"/>
            </w:tcBorders>
          </w:tcPr>
          <w:p w:rsidR="00151187" w:rsidRPr="006129C8" w:rsidRDefault="00151187"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ASUNTO:</w:t>
            </w:r>
          </w:p>
          <w:p w:rsidR="00151187" w:rsidRPr="006129C8" w:rsidRDefault="00151187" w:rsidP="00576B51">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RECHAZA DEMANDA</w:t>
            </w:r>
          </w:p>
        </w:tc>
      </w:tr>
      <w:tr w:rsidR="00151187"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151187" w:rsidRPr="006129C8" w:rsidRDefault="00151187" w:rsidP="00576B51">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 xml:space="preserve">No. </w:t>
            </w:r>
          </w:p>
        </w:tc>
      </w:tr>
    </w:tbl>
    <w:p w:rsidR="00151187" w:rsidRPr="006129C8" w:rsidRDefault="00151187" w:rsidP="00151187">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151187" w:rsidRDefault="00151187" w:rsidP="00151187">
      <w:pPr>
        <w:overflowPunct w:val="0"/>
        <w:autoSpaceDE w:val="0"/>
        <w:autoSpaceDN w:val="0"/>
        <w:adjustRightInd w:val="0"/>
        <w:spacing w:after="0" w:line="360" w:lineRule="exact"/>
        <w:jc w:val="both"/>
        <w:rPr>
          <w:rFonts w:ascii="Arial" w:eastAsia="Times New Roman" w:hAnsi="Arial" w:cs="Arial"/>
          <w:b/>
          <w:lang w:eastAsia="es-ES"/>
        </w:rPr>
      </w:pPr>
      <w:r>
        <w:rPr>
          <w:rFonts w:ascii="Arial" w:eastAsia="Times New Roman" w:hAnsi="Arial" w:cs="Arial"/>
          <w:sz w:val="24"/>
          <w:szCs w:val="24"/>
          <w:lang w:val="es-ES_tradnl" w:eastAsia="es-ES"/>
        </w:rPr>
        <w:t xml:space="preserve">La señora </w:t>
      </w:r>
      <w:r>
        <w:rPr>
          <w:rFonts w:ascii="Arial" w:eastAsia="Times New Roman" w:hAnsi="Arial" w:cs="Arial"/>
          <w:sz w:val="24"/>
          <w:szCs w:val="24"/>
          <w:lang w:val="es-ES_tradnl" w:eastAsia="es-ES"/>
        </w:rPr>
        <w:t>DIANA MARÍA HERRERA MONSALVE</w:t>
      </w:r>
      <w:r w:rsidRPr="006129C8">
        <w:rPr>
          <w:rFonts w:ascii="Arial" w:eastAsia="Times New Roman" w:hAnsi="Arial" w:cs="Arial"/>
          <w:sz w:val="24"/>
          <w:szCs w:val="24"/>
          <w:lang w:val="es-ES_tradnl" w:eastAsia="es-ES"/>
        </w:rPr>
        <w:t xml:space="preserve">, actuando a través de apoderado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xml:space="preserve">, dirigida contra </w:t>
      </w:r>
      <w:r>
        <w:rPr>
          <w:rFonts w:ascii="Arial" w:eastAsia="Times New Roman" w:hAnsi="Arial" w:cs="Arial"/>
          <w:sz w:val="24"/>
          <w:szCs w:val="24"/>
          <w:lang w:val="es-ES_tradnl" w:eastAsia="es-ES"/>
        </w:rPr>
        <w:t>del DEPARTAMENTO DE ANTIOQUIA</w:t>
      </w:r>
      <w:r w:rsidRPr="006129C8">
        <w:rPr>
          <w:rFonts w:ascii="Arial" w:eastAsia="Times New Roman" w:hAnsi="Arial" w:cs="Arial"/>
          <w:b/>
          <w:lang w:eastAsia="es-ES"/>
        </w:rPr>
        <w:t xml:space="preserve">     </w:t>
      </w:r>
    </w:p>
    <w:p w:rsidR="00151187" w:rsidRDefault="00151187" w:rsidP="00151187">
      <w:pPr>
        <w:overflowPunct w:val="0"/>
        <w:autoSpaceDE w:val="0"/>
        <w:autoSpaceDN w:val="0"/>
        <w:adjustRightInd w:val="0"/>
        <w:spacing w:after="0" w:line="360" w:lineRule="exact"/>
        <w:jc w:val="center"/>
        <w:rPr>
          <w:rFonts w:ascii="Arial" w:eastAsia="Batang" w:hAnsi="Arial" w:cs="Arial"/>
          <w:sz w:val="20"/>
          <w:szCs w:val="20"/>
          <w:lang w:val="es-ES_tradnl" w:eastAsia="es-ES"/>
        </w:rPr>
      </w:pPr>
    </w:p>
    <w:p w:rsidR="00151187" w:rsidRPr="006129C8" w:rsidRDefault="00151187" w:rsidP="00151187">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ANTECEDENTES</w:t>
      </w: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51187"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Recibida la demanda por reparto, fue inadmitida por el Despacho mediante auto del </w:t>
      </w:r>
      <w:r>
        <w:rPr>
          <w:rFonts w:ascii="Arial" w:eastAsia="Times New Roman" w:hAnsi="Arial" w:cs="Arial"/>
          <w:sz w:val="24"/>
          <w:szCs w:val="24"/>
          <w:lang w:val="es-ES_tradnl" w:eastAsia="es-ES"/>
        </w:rPr>
        <w:t>08 de abril</w:t>
      </w:r>
      <w:r>
        <w:rPr>
          <w:rFonts w:ascii="Arial" w:eastAsia="Times New Roman" w:hAnsi="Arial" w:cs="Arial"/>
          <w:sz w:val="24"/>
          <w:szCs w:val="24"/>
          <w:lang w:val="es-ES_tradnl" w:eastAsia="es-ES"/>
        </w:rPr>
        <w:t xml:space="preserve"> </w:t>
      </w:r>
      <w:proofErr w:type="spellStart"/>
      <w:r>
        <w:rPr>
          <w:rFonts w:ascii="Arial" w:eastAsia="Times New Roman" w:hAnsi="Arial" w:cs="Arial"/>
          <w:sz w:val="24"/>
          <w:szCs w:val="24"/>
          <w:lang w:val="es-ES_tradnl" w:eastAsia="es-ES"/>
        </w:rPr>
        <w:t>de</w:t>
      </w:r>
      <w:proofErr w:type="spellEnd"/>
      <w:r>
        <w:rPr>
          <w:rFonts w:ascii="Arial" w:eastAsia="Times New Roman" w:hAnsi="Arial" w:cs="Arial"/>
          <w:sz w:val="24"/>
          <w:szCs w:val="24"/>
          <w:lang w:val="es-ES_tradnl" w:eastAsia="es-ES"/>
        </w:rPr>
        <w:t xml:space="preserve"> 2015</w:t>
      </w:r>
      <w:r w:rsidRPr="006129C8">
        <w:rPr>
          <w:rFonts w:ascii="Arial" w:eastAsia="Times New Roman" w:hAnsi="Arial" w:cs="Arial"/>
          <w:sz w:val="24"/>
          <w:szCs w:val="24"/>
          <w:lang w:val="es-ES_tradnl" w:eastAsia="es-ES"/>
        </w:rPr>
        <w:t xml:space="preserve">, notificado por estados del </w:t>
      </w:r>
      <w:r>
        <w:rPr>
          <w:rFonts w:ascii="Arial" w:eastAsia="Times New Roman" w:hAnsi="Arial" w:cs="Arial"/>
          <w:sz w:val="24"/>
          <w:szCs w:val="24"/>
          <w:lang w:val="es-ES_tradnl" w:eastAsia="es-ES"/>
        </w:rPr>
        <w:t>09 de abril</w:t>
      </w:r>
      <w:r>
        <w:rPr>
          <w:rFonts w:ascii="Arial" w:eastAsia="Times New Roman" w:hAnsi="Arial" w:cs="Arial"/>
          <w:sz w:val="24"/>
          <w:szCs w:val="24"/>
          <w:lang w:val="es-ES_tradnl" w:eastAsia="es-ES"/>
        </w:rPr>
        <w:t xml:space="preserve"> de 2015</w:t>
      </w:r>
      <w:r w:rsidRPr="006129C8">
        <w:rPr>
          <w:rFonts w:ascii="Arial" w:eastAsia="Times New Roman" w:hAnsi="Arial" w:cs="Arial"/>
          <w:sz w:val="24"/>
          <w:szCs w:val="24"/>
          <w:lang w:val="es-ES_tradnl" w:eastAsia="es-ES"/>
        </w:rPr>
        <w:t xml:space="preserve">, en el cual se exigió que en un término de diez (10) días subsanara los defectos simplemente formales de los cuales adolecía. </w:t>
      </w:r>
    </w:p>
    <w:p w:rsidR="00151187"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el citado auto se le exigió que allegara la constancia de haber celebrado la audiencia de conciliación prejudicial ante la Procuraduría General de la Nación, como requisito de procedibilidad para demandar ante la jurisdicción contenciosa administrativa en el medio de control de nulidad y restablecimiento del derecho. </w:t>
      </w:r>
      <w:r w:rsidRPr="006129C8">
        <w:rPr>
          <w:rFonts w:ascii="Arial" w:eastAsia="Times New Roman" w:hAnsi="Arial" w:cs="Arial"/>
          <w:sz w:val="24"/>
          <w:szCs w:val="24"/>
          <w:lang w:val="es-ES_tradnl" w:eastAsia="es-ES"/>
        </w:rPr>
        <w:t xml:space="preserve"> </w:t>
      </w: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Dentro d</w:t>
      </w:r>
      <w:r w:rsidRPr="006129C8">
        <w:rPr>
          <w:rFonts w:ascii="Arial" w:eastAsia="Times New Roman" w:hAnsi="Arial" w:cs="Arial"/>
          <w:sz w:val="24"/>
          <w:szCs w:val="24"/>
          <w:lang w:val="es-ES_tradnl" w:eastAsia="es-ES"/>
        </w:rPr>
        <w:t xml:space="preserve">el término legal, </w:t>
      </w:r>
      <w:r>
        <w:rPr>
          <w:rFonts w:ascii="Arial" w:hAnsi="Arial" w:cs="Arial"/>
          <w:sz w:val="24"/>
          <w:szCs w:val="24"/>
        </w:rPr>
        <w:t xml:space="preserve">la apoderada de la parte demandante radicó memorial ante la Oficina de Apoyo Judicial de los Juzgados Administrativos, con el cual pretendió subsanar las falencias anotadas por el Juzgado, </w:t>
      </w:r>
      <w:r>
        <w:rPr>
          <w:rFonts w:ascii="Arial" w:eastAsia="Times New Roman" w:hAnsi="Arial" w:cs="Arial"/>
          <w:sz w:val="24"/>
          <w:szCs w:val="24"/>
          <w:lang w:val="es-ES_tradnl" w:eastAsia="es-ES"/>
        </w:rPr>
        <w:t xml:space="preserve">solicitando que se le conceda el término de 15 días para aportar la constancia de la conciliación extrajudicial, es decir, no dio </w:t>
      </w:r>
      <w:r w:rsidRPr="006129C8">
        <w:rPr>
          <w:rFonts w:ascii="Arial" w:eastAsia="Times New Roman" w:hAnsi="Arial" w:cs="Arial"/>
          <w:sz w:val="24"/>
          <w:szCs w:val="24"/>
          <w:lang w:val="es-ES_tradnl" w:eastAsia="es-ES"/>
        </w:rPr>
        <w:t>cumplimiento a lo exigido, este es motivo suficiente para rechazar la demanda, de conformidad con lo señalado en los artículos 169 y 170 de la Ley 1437 de 2011, al no reunir los requisitos formales para su admisión.</w:t>
      </w: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Se evidencia en esta acción que no se han llenado los requisitos que por ley debe contener la demanda, carga que es atribuible sólo a la parte demandante, quien en </w:t>
      </w:r>
      <w:r w:rsidRPr="006129C8">
        <w:rPr>
          <w:rFonts w:ascii="Arial" w:eastAsia="Times New Roman" w:hAnsi="Arial" w:cs="Arial"/>
          <w:sz w:val="24"/>
          <w:szCs w:val="24"/>
          <w:lang w:val="es-ES_tradnl" w:eastAsia="es-ES"/>
        </w:rPr>
        <w:lastRenderedPageBreak/>
        <w:t xml:space="preserve">ejercicio del derecho de acción acudió a la jurisdicción en aras de obtener un pronunciamiento respecto a lo pretendido. </w:t>
      </w:r>
    </w:p>
    <w:p w:rsidR="00151187" w:rsidRDefault="00151187" w:rsidP="00151187">
      <w:pPr>
        <w:spacing w:line="360" w:lineRule="exact"/>
        <w:jc w:val="both"/>
        <w:rPr>
          <w:rFonts w:ascii="Arial" w:hAnsi="Arial" w:cs="Arial"/>
          <w:sz w:val="24"/>
          <w:szCs w:val="24"/>
        </w:rPr>
      </w:pPr>
    </w:p>
    <w:p w:rsidR="00151187" w:rsidRPr="00BF6F44" w:rsidRDefault="00151187" w:rsidP="00151187">
      <w:pPr>
        <w:spacing w:line="360" w:lineRule="exact"/>
        <w:jc w:val="both"/>
        <w:rPr>
          <w:rFonts w:ascii="Arial" w:hAnsi="Arial" w:cs="Arial"/>
          <w:sz w:val="24"/>
          <w:szCs w:val="24"/>
        </w:rPr>
      </w:pPr>
      <w:r>
        <w:rPr>
          <w:rFonts w:ascii="Arial" w:hAnsi="Arial" w:cs="Arial"/>
          <w:sz w:val="24"/>
          <w:szCs w:val="24"/>
        </w:rPr>
        <w:t>De acuerdo con lo anterior, el Despacho considera que hay lugar a rechazar la demanda y ordenar la devolución de los anexos, sin necesidad de desglose, efectuándose el respectivo registro en el Sistema de Gestión.</w:t>
      </w: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Por lo anteriormente expuesto, el </w:t>
      </w:r>
      <w:r w:rsidRPr="006129C8">
        <w:rPr>
          <w:rFonts w:ascii="Arial" w:eastAsia="Times New Roman" w:hAnsi="Arial" w:cs="Arial"/>
          <w:b/>
          <w:sz w:val="24"/>
          <w:szCs w:val="24"/>
          <w:lang w:val="es-ES_tradnl" w:eastAsia="es-ES"/>
        </w:rPr>
        <w:t>JUZGADO VEINTE AD</w:t>
      </w:r>
      <w:r>
        <w:rPr>
          <w:rFonts w:ascii="Arial" w:eastAsia="Times New Roman" w:hAnsi="Arial" w:cs="Arial"/>
          <w:b/>
          <w:sz w:val="24"/>
          <w:szCs w:val="24"/>
          <w:lang w:val="es-ES_tradnl" w:eastAsia="es-ES"/>
        </w:rPr>
        <w:t xml:space="preserve">MINISTRATIVO ORAL DEL CIRCUITO </w:t>
      </w:r>
      <w:r w:rsidRPr="006129C8">
        <w:rPr>
          <w:rFonts w:ascii="Arial" w:eastAsia="Times New Roman" w:hAnsi="Arial" w:cs="Arial"/>
          <w:b/>
          <w:sz w:val="24"/>
          <w:szCs w:val="24"/>
          <w:lang w:val="es-ES_tradnl" w:eastAsia="es-ES"/>
        </w:rPr>
        <w:t>DE MEDELLÍN</w:t>
      </w:r>
      <w:r w:rsidRPr="006129C8">
        <w:rPr>
          <w:rFonts w:ascii="Arial" w:eastAsia="Times New Roman" w:hAnsi="Arial" w:cs="Arial"/>
          <w:sz w:val="24"/>
          <w:szCs w:val="24"/>
          <w:lang w:val="es-ES_tradnl" w:eastAsia="es-ES"/>
        </w:rPr>
        <w:t>:</w:t>
      </w: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RESUELVE</w:t>
      </w:r>
    </w:p>
    <w:p w:rsidR="00151187" w:rsidRPr="006129C8" w:rsidRDefault="00151187" w:rsidP="00151187">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b/>
          <w:bCs/>
          <w:sz w:val="24"/>
          <w:szCs w:val="24"/>
          <w:lang w:val="es-ES_tradnl" w:eastAsia="es-ES"/>
        </w:rPr>
      </w:pPr>
      <w:r w:rsidRPr="006129C8">
        <w:rPr>
          <w:rFonts w:ascii="Arial" w:eastAsia="Times New Roman" w:hAnsi="Arial" w:cs="Arial"/>
          <w:b/>
          <w:sz w:val="24"/>
          <w:szCs w:val="24"/>
          <w:lang w:val="es-ES_tradnl" w:eastAsia="es-ES"/>
        </w:rPr>
        <w:t>PRIMERO:</w:t>
      </w:r>
      <w:r w:rsidRPr="006129C8">
        <w:rPr>
          <w:rFonts w:ascii="Arial" w:eastAsia="Times New Roman" w:hAnsi="Arial" w:cs="Arial"/>
          <w:sz w:val="24"/>
          <w:szCs w:val="24"/>
          <w:lang w:val="es-ES_tradnl" w:eastAsia="es-ES"/>
        </w:rPr>
        <w:t xml:space="preserve"> Rechazar la presente demanda promovida por </w:t>
      </w:r>
      <w:r>
        <w:rPr>
          <w:rFonts w:ascii="Arial" w:eastAsia="Times New Roman" w:hAnsi="Arial" w:cs="Arial"/>
          <w:sz w:val="24"/>
          <w:szCs w:val="24"/>
          <w:lang w:val="es-ES_tradnl" w:eastAsia="es-ES"/>
        </w:rPr>
        <w:t>l</w:t>
      </w:r>
      <w:bookmarkStart w:id="0" w:name="_GoBack"/>
      <w:bookmarkEnd w:id="0"/>
      <w:r w:rsidRPr="00151187">
        <w:rPr>
          <w:rFonts w:ascii="Arial" w:eastAsia="Times New Roman" w:hAnsi="Arial" w:cs="Arial"/>
          <w:sz w:val="24"/>
          <w:szCs w:val="24"/>
          <w:lang w:val="es-ES_tradnl" w:eastAsia="es-ES"/>
        </w:rPr>
        <w:t>a señora DIANA MARÍA HERRERA MONSALVE, actuando a través de apoderado judicial, instauró demanda en ejercicio del medio de control de NULIDAD Y RESTABLECIMIENTO DEL DERECHO - LABORAL, dirigida contra del DEPARTAMENTO DE ANTIOQUIA</w:t>
      </w:r>
      <w:r w:rsidRPr="006129C8">
        <w:rPr>
          <w:rFonts w:ascii="Arial" w:eastAsia="Times New Roman" w:hAnsi="Arial" w:cs="Arial"/>
          <w:b/>
          <w:bCs/>
          <w:sz w:val="24"/>
          <w:szCs w:val="24"/>
          <w:lang w:val="es-ES_tradnl" w:eastAsia="es-ES"/>
        </w:rPr>
        <w:t xml:space="preserve">, </w:t>
      </w:r>
      <w:r w:rsidRPr="006129C8">
        <w:rPr>
          <w:rFonts w:ascii="Arial" w:eastAsia="Times New Roman" w:hAnsi="Arial" w:cs="Arial"/>
          <w:sz w:val="24"/>
          <w:szCs w:val="24"/>
          <w:lang w:val="es-ES_tradnl" w:eastAsia="es-ES"/>
        </w:rPr>
        <w:t>por las razones indicadas en la parte motiva.</w:t>
      </w: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b/>
          <w:sz w:val="24"/>
          <w:szCs w:val="24"/>
          <w:lang w:val="es-ES_tradnl" w:eastAsia="es-ES"/>
        </w:rPr>
        <w:t xml:space="preserve">SEGUNDO: </w:t>
      </w:r>
      <w:r w:rsidRPr="006129C8">
        <w:rPr>
          <w:rFonts w:ascii="Arial" w:eastAsia="Times New Roman" w:hAnsi="Arial" w:cs="Arial"/>
          <w:sz w:val="24"/>
          <w:szCs w:val="24"/>
          <w:lang w:val="es-ES_tradnl" w:eastAsia="es-ES"/>
        </w:rPr>
        <w:t>Ordenar la devolución de los anexos sin necesidad de desglose.</w:t>
      </w: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 xml:space="preserve">TERCERO: </w:t>
      </w:r>
      <w:r w:rsidRPr="006129C8">
        <w:rPr>
          <w:rFonts w:ascii="Arial" w:eastAsia="Times New Roman" w:hAnsi="Arial" w:cs="Arial"/>
          <w:sz w:val="24"/>
          <w:szCs w:val="24"/>
          <w:lang w:val="es-ES_tradnl" w:eastAsia="es-ES"/>
        </w:rPr>
        <w:t xml:space="preserve">En firme la presente decisión pasen las diligencias al archivo, previa </w:t>
      </w:r>
      <w:proofErr w:type="spellStart"/>
      <w:r w:rsidRPr="006129C8">
        <w:rPr>
          <w:rFonts w:ascii="Arial" w:eastAsia="Times New Roman" w:hAnsi="Arial" w:cs="Arial"/>
          <w:sz w:val="24"/>
          <w:szCs w:val="24"/>
          <w:lang w:val="es-ES_tradnl" w:eastAsia="es-ES"/>
        </w:rPr>
        <w:t>desanotación</w:t>
      </w:r>
      <w:proofErr w:type="spellEnd"/>
      <w:r w:rsidRPr="006129C8">
        <w:rPr>
          <w:rFonts w:ascii="Arial" w:eastAsia="Times New Roman" w:hAnsi="Arial" w:cs="Arial"/>
          <w:sz w:val="24"/>
          <w:szCs w:val="24"/>
          <w:lang w:val="es-ES_tradnl" w:eastAsia="es-ES"/>
        </w:rPr>
        <w:t xml:space="preserve"> de su registro.  </w:t>
      </w:r>
      <w:r w:rsidRPr="006129C8">
        <w:rPr>
          <w:rFonts w:ascii="Arial" w:eastAsia="Times New Roman" w:hAnsi="Arial" w:cs="Arial"/>
          <w:b/>
          <w:sz w:val="24"/>
          <w:szCs w:val="24"/>
          <w:lang w:val="es-ES_tradnl" w:eastAsia="es-ES"/>
        </w:rPr>
        <w:t xml:space="preserve"> </w:t>
      </w:r>
    </w:p>
    <w:p w:rsidR="00151187" w:rsidRPr="006129C8" w:rsidRDefault="00151187" w:rsidP="00151187">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51187" w:rsidRPr="006129C8" w:rsidRDefault="00151187" w:rsidP="00151187">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NOTIFÍQUESE</w:t>
      </w:r>
    </w:p>
    <w:p w:rsidR="00151187" w:rsidRPr="006129C8" w:rsidRDefault="00151187" w:rsidP="00151187">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51187" w:rsidRPr="006129C8" w:rsidRDefault="00151187" w:rsidP="00151187">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51187" w:rsidRPr="006129C8" w:rsidRDefault="00151187" w:rsidP="00151187">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51187" w:rsidRPr="006129C8" w:rsidRDefault="00151187" w:rsidP="00151187">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51187" w:rsidRPr="006129C8" w:rsidRDefault="00151187" w:rsidP="0015118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JORGE HUMBERTO CALLE LÓPEZ</w:t>
      </w:r>
    </w:p>
    <w:p w:rsidR="00151187" w:rsidRPr="006129C8" w:rsidRDefault="00151187" w:rsidP="0015118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JUEZ</w:t>
      </w:r>
    </w:p>
    <w:p w:rsidR="00151187" w:rsidRPr="006129C8" w:rsidRDefault="00151187" w:rsidP="00151187">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151187" w:rsidRPr="006129C8" w:rsidRDefault="00151187" w:rsidP="00151187">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129C8">
        <w:rPr>
          <w:rFonts w:ascii="Brush Script MT" w:eastAsia="Times New Roman" w:hAnsi="Brush Script MT" w:cs="Times New Roman"/>
          <w:sz w:val="16"/>
          <w:szCs w:val="16"/>
          <w:lang w:val="es-ES_tradnl" w:eastAsia="es-ES"/>
        </w:rPr>
        <w:t>MCPH.</w:t>
      </w:r>
    </w:p>
    <w:p w:rsidR="00151187" w:rsidRPr="006129C8" w:rsidRDefault="00151187" w:rsidP="00151187">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51187" w:rsidRPr="006129C8" w:rsidRDefault="00151187" w:rsidP="00151187">
      <w:pPr>
        <w:overflowPunct w:val="0"/>
        <w:autoSpaceDE w:val="0"/>
        <w:autoSpaceDN w:val="0"/>
        <w:adjustRightInd w:val="0"/>
        <w:spacing w:after="0" w:line="240" w:lineRule="auto"/>
        <w:rPr>
          <w:rFonts w:ascii="Arial" w:eastAsia="Times New Roman" w:hAnsi="Arial" w:cs="Arial"/>
          <w:b/>
          <w:sz w:val="24"/>
          <w:szCs w:val="24"/>
          <w:lang w:val="es-ES_tradnl"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151187" w:rsidRPr="006129C8" w:rsidTr="00576B51">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151187" w:rsidRPr="006129C8" w:rsidRDefault="00151187"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151187" w:rsidRPr="006129C8" w:rsidRDefault="00151187"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151187" w:rsidRPr="006129C8" w:rsidRDefault="00151187"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151187" w:rsidRPr="006129C8" w:rsidRDefault="00151187"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151187" w:rsidRPr="006129C8" w:rsidRDefault="00151187"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Pr>
                <w:rFonts w:ascii="Arial" w:eastAsia="Times New Roman" w:hAnsi="Arial" w:cs="Arial"/>
                <w:sz w:val="16"/>
                <w:szCs w:val="16"/>
                <w:lang w:val="es-ES_tradnl" w:eastAsia="es-ES"/>
              </w:rPr>
              <w:t xml:space="preserve">, 11 de junio de 2015 </w:t>
            </w:r>
            <w:r w:rsidRPr="006129C8">
              <w:rPr>
                <w:rFonts w:ascii="Arial" w:eastAsia="Times New Roman" w:hAnsi="Arial" w:cs="Arial"/>
                <w:sz w:val="16"/>
                <w:szCs w:val="16"/>
                <w:lang w:val="es-ES_tradnl" w:eastAsia="es-ES"/>
              </w:rPr>
              <w:t>fijado a las 8:00 a.m.</w:t>
            </w:r>
          </w:p>
          <w:p w:rsidR="00151187" w:rsidRPr="006129C8" w:rsidRDefault="00151187"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151187" w:rsidRPr="006129C8" w:rsidRDefault="00151187"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151187" w:rsidRPr="006129C8" w:rsidRDefault="00151187"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151187" w:rsidRPr="006129C8" w:rsidRDefault="00151187" w:rsidP="00151187">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151187" w:rsidRDefault="00151187" w:rsidP="00151187"/>
    <w:p w:rsidR="00151187" w:rsidRDefault="00151187" w:rsidP="00151187"/>
    <w:p w:rsidR="00B3072F" w:rsidRDefault="00B3072F"/>
    <w:sectPr w:rsidR="00B3072F" w:rsidSect="007F3704">
      <w:pgSz w:w="12242" w:h="1872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87"/>
    <w:rsid w:val="00151187"/>
    <w:rsid w:val="005F7C0A"/>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6B16-991B-4C3B-981F-1CD6DA0B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87"/>
    <w:pPr>
      <w:spacing w:after="200" w:line="276" w:lineRule="auto"/>
    </w:pPr>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2015-06-05T20:36:00Z</dcterms:created>
  <dcterms:modified xsi:type="dcterms:W3CDTF">2015-06-05T20:39:00Z</dcterms:modified>
</cp:coreProperties>
</file>