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0DF" w:rsidRPr="00AB06F2" w:rsidRDefault="003A7806" w:rsidP="00616F68">
      <w:pPr>
        <w:tabs>
          <w:tab w:val="center" w:pos="4252"/>
          <w:tab w:val="right" w:pos="8504"/>
        </w:tabs>
        <w:autoSpaceDE w:val="0"/>
        <w:autoSpaceDN w:val="0"/>
        <w:adjustRightInd w:val="0"/>
        <w:spacing w:after="0"/>
        <w:jc w:val="center"/>
        <w:rPr>
          <w:rFonts w:ascii="Arial" w:eastAsia="Times New Roman" w:hAnsi="Arial" w:cs="Arial"/>
          <w:b/>
          <w:bCs/>
          <w:sz w:val="24"/>
          <w:szCs w:val="24"/>
          <w:lang w:eastAsia="es-ES"/>
        </w:rPr>
      </w:pPr>
      <w:r w:rsidRPr="00AB06F2">
        <w:rPr>
          <w:rFonts w:ascii="Arial" w:eastAsia="Times New Roman" w:hAnsi="Arial" w:cs="Arial"/>
          <w:b/>
          <w:bCs/>
          <w:sz w:val="24"/>
          <w:szCs w:val="24"/>
          <w:lang w:eastAsia="es-ES"/>
        </w:rPr>
        <w:t>.</w:t>
      </w:r>
      <w:r w:rsidR="00F960DF" w:rsidRPr="00AB06F2">
        <w:rPr>
          <w:rFonts w:ascii="Arial" w:eastAsia="Times New Roman" w:hAnsi="Arial" w:cs="Arial"/>
          <w:b/>
          <w:bCs/>
          <w:sz w:val="24"/>
          <w:szCs w:val="24"/>
          <w:lang w:eastAsia="es-ES"/>
        </w:rPr>
        <w:t>RAMA JUDICIAL</w:t>
      </w:r>
    </w:p>
    <w:p w:rsidR="00F960DF" w:rsidRPr="00AB06F2" w:rsidRDefault="00F960DF" w:rsidP="00616F68">
      <w:pPr>
        <w:tabs>
          <w:tab w:val="center" w:pos="4252"/>
          <w:tab w:val="right" w:pos="8504"/>
        </w:tabs>
        <w:autoSpaceDE w:val="0"/>
        <w:autoSpaceDN w:val="0"/>
        <w:adjustRightInd w:val="0"/>
        <w:spacing w:after="0"/>
        <w:jc w:val="center"/>
        <w:rPr>
          <w:rFonts w:ascii="Arial" w:eastAsia="Times New Roman" w:hAnsi="Arial" w:cs="Arial"/>
          <w:b/>
          <w:bCs/>
          <w:sz w:val="24"/>
          <w:szCs w:val="24"/>
          <w:lang w:eastAsia="es-ES"/>
        </w:rPr>
      </w:pPr>
      <w:r w:rsidRPr="00AB06F2">
        <w:rPr>
          <w:rFonts w:ascii="Arial" w:eastAsia="Times New Roman" w:hAnsi="Arial" w:cs="Arial"/>
          <w:b/>
          <w:bCs/>
          <w:sz w:val="24"/>
          <w:szCs w:val="24"/>
          <w:lang w:eastAsia="es-ES"/>
        </w:rPr>
        <w:t>REPUBLICA DE COLOMBIA</w:t>
      </w:r>
    </w:p>
    <w:p w:rsidR="00F960DF" w:rsidRPr="00AB06F2" w:rsidRDefault="00F960DF" w:rsidP="00616F68">
      <w:pPr>
        <w:tabs>
          <w:tab w:val="center" w:pos="4252"/>
          <w:tab w:val="right" w:pos="8504"/>
        </w:tabs>
        <w:autoSpaceDE w:val="0"/>
        <w:autoSpaceDN w:val="0"/>
        <w:adjustRightInd w:val="0"/>
        <w:spacing w:after="0"/>
        <w:jc w:val="center"/>
        <w:rPr>
          <w:rFonts w:ascii="Arial" w:eastAsia="Times New Roman" w:hAnsi="Arial" w:cs="Arial"/>
          <w:b/>
          <w:bCs/>
          <w:sz w:val="24"/>
          <w:szCs w:val="24"/>
          <w:lang w:eastAsia="es-ES"/>
        </w:rPr>
      </w:pPr>
      <w:bookmarkStart w:id="0" w:name="_GoBack"/>
      <w:bookmarkEnd w:id="0"/>
      <w:r w:rsidRPr="00AB06F2">
        <w:rPr>
          <w:rFonts w:ascii="Arial" w:eastAsia="Times New Roman" w:hAnsi="Arial" w:cs="Arial"/>
          <w:i/>
          <w:noProof/>
          <w:sz w:val="24"/>
          <w:szCs w:val="24"/>
          <w:lang w:val="es-ES" w:eastAsia="es-ES"/>
        </w:rPr>
        <w:drawing>
          <wp:inline distT="0" distB="0" distL="0" distR="0" wp14:anchorId="4F0AEB92" wp14:editId="70FC227E">
            <wp:extent cx="552450" cy="590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90550"/>
                    </a:xfrm>
                    <a:prstGeom prst="rect">
                      <a:avLst/>
                    </a:prstGeom>
                    <a:noFill/>
                    <a:ln>
                      <a:noFill/>
                    </a:ln>
                  </pic:spPr>
                </pic:pic>
              </a:graphicData>
            </a:graphic>
          </wp:inline>
        </w:drawing>
      </w:r>
    </w:p>
    <w:p w:rsidR="00F960DF" w:rsidRPr="00AB06F2" w:rsidRDefault="00F960DF" w:rsidP="00616F68">
      <w:pPr>
        <w:spacing w:after="0"/>
        <w:ind w:right="-369"/>
        <w:jc w:val="center"/>
        <w:rPr>
          <w:rFonts w:ascii="Arial" w:eastAsia="Times New Roman" w:hAnsi="Arial" w:cs="Arial"/>
          <w:b/>
          <w:caps/>
          <w:sz w:val="24"/>
          <w:szCs w:val="24"/>
          <w:lang w:val="es-ES_tradnl" w:eastAsia="es-ES"/>
        </w:rPr>
      </w:pPr>
      <w:r w:rsidRPr="00AB06F2">
        <w:rPr>
          <w:rFonts w:ascii="Arial" w:eastAsia="Times New Roman" w:hAnsi="Arial" w:cs="Arial"/>
          <w:b/>
          <w:caps/>
          <w:sz w:val="24"/>
          <w:szCs w:val="24"/>
          <w:lang w:val="es-ES_tradnl" w:eastAsia="es-ES"/>
        </w:rPr>
        <w:t>JUZGADO VEINTE ADMINISTRATIVO DE ORALIDAD DEL CIRCUITO</w:t>
      </w:r>
    </w:p>
    <w:p w:rsidR="00F960DF" w:rsidRPr="00AB06F2" w:rsidRDefault="00F960DF" w:rsidP="00616F68">
      <w:pPr>
        <w:spacing w:after="0"/>
        <w:ind w:right="-369"/>
        <w:jc w:val="center"/>
        <w:rPr>
          <w:rFonts w:ascii="Arial" w:eastAsia="Times New Roman" w:hAnsi="Arial" w:cs="Arial"/>
          <w:b/>
          <w:sz w:val="24"/>
          <w:szCs w:val="24"/>
          <w:lang w:val="es-ES_tradnl" w:eastAsia="es-ES"/>
        </w:rPr>
      </w:pPr>
      <w:r w:rsidRPr="00AB06F2">
        <w:rPr>
          <w:rFonts w:ascii="Arial" w:eastAsia="Times New Roman" w:hAnsi="Arial" w:cs="Arial"/>
          <w:b/>
          <w:caps/>
          <w:sz w:val="24"/>
          <w:szCs w:val="24"/>
          <w:lang w:val="es-ES_tradnl" w:eastAsia="es-ES"/>
        </w:rPr>
        <w:t>M</w:t>
      </w:r>
      <w:r w:rsidRPr="00AB06F2">
        <w:rPr>
          <w:rFonts w:ascii="Arial" w:eastAsia="Times New Roman" w:hAnsi="Arial" w:cs="Arial"/>
          <w:b/>
          <w:sz w:val="24"/>
          <w:szCs w:val="24"/>
          <w:lang w:val="es-ES_tradnl" w:eastAsia="es-ES"/>
        </w:rPr>
        <w:t>edellín,</w:t>
      </w:r>
      <w:r w:rsidR="00B00C7D">
        <w:rPr>
          <w:rFonts w:ascii="Arial" w:eastAsia="Times New Roman" w:hAnsi="Arial" w:cs="Arial"/>
          <w:b/>
          <w:sz w:val="24"/>
          <w:szCs w:val="24"/>
          <w:lang w:val="es-ES_tradnl" w:eastAsia="es-ES"/>
        </w:rPr>
        <w:t xml:space="preserve"> </w:t>
      </w:r>
      <w:r w:rsidR="00F15926">
        <w:rPr>
          <w:rFonts w:ascii="Arial" w:eastAsia="Times New Roman" w:hAnsi="Arial" w:cs="Arial"/>
          <w:b/>
          <w:sz w:val="24"/>
          <w:szCs w:val="24"/>
          <w:lang w:val="es-ES_tradnl" w:eastAsia="es-ES"/>
        </w:rPr>
        <w:t xml:space="preserve"> veinticinco (25) de </w:t>
      </w:r>
      <w:r w:rsidR="00AB06F2">
        <w:rPr>
          <w:rFonts w:ascii="Arial" w:eastAsia="Times New Roman" w:hAnsi="Arial" w:cs="Arial"/>
          <w:b/>
          <w:sz w:val="24"/>
          <w:szCs w:val="24"/>
          <w:lang w:val="es-ES_tradnl" w:eastAsia="es-ES"/>
        </w:rPr>
        <w:t xml:space="preserve">marzo </w:t>
      </w:r>
      <w:r w:rsidRPr="00AB06F2">
        <w:rPr>
          <w:rFonts w:ascii="Arial" w:eastAsia="Times New Roman" w:hAnsi="Arial" w:cs="Arial"/>
          <w:b/>
          <w:sz w:val="24"/>
          <w:szCs w:val="24"/>
          <w:lang w:val="es-ES_tradnl" w:eastAsia="es-ES"/>
        </w:rPr>
        <w:t>de dos mil quince (2015)</w:t>
      </w:r>
    </w:p>
    <w:p w:rsidR="00F960DF" w:rsidRPr="00AB06F2" w:rsidRDefault="00F960DF" w:rsidP="00616F68">
      <w:pPr>
        <w:spacing w:after="0"/>
        <w:ind w:right="-369"/>
        <w:jc w:val="center"/>
        <w:rPr>
          <w:rFonts w:ascii="Arial" w:eastAsia="Times New Roman" w:hAnsi="Arial" w:cs="Arial"/>
          <w:b/>
          <w:sz w:val="24"/>
          <w:szCs w:val="24"/>
          <w:lang w:val="es-ES_tradnl" w:eastAsia="es-ES"/>
        </w:rPr>
      </w:pPr>
    </w:p>
    <w:tbl>
      <w:tblPr>
        <w:tblW w:w="86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8"/>
        <w:gridCol w:w="5922"/>
      </w:tblGrid>
      <w:tr w:rsidR="00F960DF" w:rsidRPr="00AB06F2" w:rsidTr="00375CCE">
        <w:tc>
          <w:tcPr>
            <w:tcW w:w="2718" w:type="dxa"/>
          </w:tcPr>
          <w:p w:rsidR="00F960DF" w:rsidRPr="00AB06F2" w:rsidRDefault="00F960DF" w:rsidP="00616F68">
            <w:pPr>
              <w:spacing w:after="0"/>
              <w:jc w:val="both"/>
              <w:rPr>
                <w:rFonts w:ascii="Arial" w:eastAsia="Batang" w:hAnsi="Arial" w:cs="Arial"/>
                <w:b/>
                <w:sz w:val="24"/>
                <w:szCs w:val="24"/>
                <w:lang w:val="es-ES" w:eastAsia="es-ES"/>
              </w:rPr>
            </w:pPr>
            <w:r w:rsidRPr="00AB06F2">
              <w:rPr>
                <w:rFonts w:ascii="Arial" w:eastAsia="Batang" w:hAnsi="Arial" w:cs="Arial"/>
                <w:b/>
                <w:sz w:val="24"/>
                <w:szCs w:val="24"/>
                <w:lang w:val="es-ES" w:eastAsia="es-ES"/>
              </w:rPr>
              <w:t>RADICADO:</w:t>
            </w:r>
            <w:r w:rsidRPr="00AB06F2">
              <w:rPr>
                <w:rFonts w:ascii="Arial" w:eastAsia="Batang" w:hAnsi="Arial" w:cs="Arial"/>
                <w:b/>
                <w:sz w:val="24"/>
                <w:szCs w:val="24"/>
                <w:lang w:val="es-ES" w:eastAsia="es-ES"/>
              </w:rPr>
              <w:tab/>
            </w:r>
          </w:p>
        </w:tc>
        <w:tc>
          <w:tcPr>
            <w:tcW w:w="5922" w:type="dxa"/>
          </w:tcPr>
          <w:p w:rsidR="00F960DF" w:rsidRPr="00AB06F2" w:rsidRDefault="00F960DF" w:rsidP="00616F68">
            <w:pPr>
              <w:spacing w:after="0"/>
              <w:jc w:val="both"/>
              <w:rPr>
                <w:rFonts w:ascii="Arial" w:eastAsia="Batang" w:hAnsi="Arial" w:cs="Arial"/>
                <w:b/>
                <w:sz w:val="24"/>
                <w:szCs w:val="24"/>
                <w:lang w:val="es-ES" w:eastAsia="es-ES"/>
              </w:rPr>
            </w:pPr>
            <w:r w:rsidRPr="00AB06F2">
              <w:rPr>
                <w:rFonts w:ascii="Arial" w:eastAsia="Batang" w:hAnsi="Arial" w:cs="Arial"/>
                <w:b/>
                <w:sz w:val="24"/>
                <w:szCs w:val="24"/>
                <w:lang w:val="es-ES" w:eastAsia="es-ES"/>
              </w:rPr>
              <w:t>05001 33 33 020 2014 01797 00</w:t>
            </w:r>
          </w:p>
        </w:tc>
      </w:tr>
      <w:tr w:rsidR="00F960DF" w:rsidRPr="00AB06F2" w:rsidTr="00375CCE">
        <w:tc>
          <w:tcPr>
            <w:tcW w:w="2718" w:type="dxa"/>
          </w:tcPr>
          <w:p w:rsidR="00F960DF" w:rsidRPr="00AB06F2" w:rsidRDefault="00F960DF" w:rsidP="00616F68">
            <w:pPr>
              <w:spacing w:after="0"/>
              <w:jc w:val="both"/>
              <w:rPr>
                <w:rFonts w:ascii="Arial" w:eastAsia="Batang" w:hAnsi="Arial" w:cs="Arial"/>
                <w:b/>
                <w:sz w:val="24"/>
                <w:szCs w:val="24"/>
                <w:lang w:val="es-ES" w:eastAsia="es-ES"/>
              </w:rPr>
            </w:pPr>
            <w:r w:rsidRPr="00AB06F2">
              <w:rPr>
                <w:rFonts w:ascii="Arial" w:eastAsia="Batang" w:hAnsi="Arial" w:cs="Arial"/>
                <w:b/>
                <w:sz w:val="24"/>
                <w:szCs w:val="24"/>
                <w:lang w:val="es-ES" w:eastAsia="es-ES"/>
              </w:rPr>
              <w:t>TRAMITE</w:t>
            </w:r>
          </w:p>
        </w:tc>
        <w:tc>
          <w:tcPr>
            <w:tcW w:w="5922" w:type="dxa"/>
          </w:tcPr>
          <w:p w:rsidR="00F960DF" w:rsidRPr="00AB06F2" w:rsidRDefault="00F960DF" w:rsidP="00616F68">
            <w:pPr>
              <w:spacing w:after="0"/>
              <w:jc w:val="both"/>
              <w:rPr>
                <w:rFonts w:ascii="Arial" w:eastAsia="Batang" w:hAnsi="Arial" w:cs="Arial"/>
                <w:b/>
                <w:sz w:val="24"/>
                <w:szCs w:val="24"/>
                <w:lang w:val="es-ES" w:eastAsia="es-ES"/>
              </w:rPr>
            </w:pPr>
            <w:r w:rsidRPr="00AB06F2">
              <w:rPr>
                <w:rFonts w:ascii="Arial" w:eastAsia="Batang" w:hAnsi="Arial" w:cs="Arial"/>
                <w:b/>
                <w:sz w:val="24"/>
                <w:szCs w:val="24"/>
                <w:lang w:val="es-ES" w:eastAsia="es-ES"/>
              </w:rPr>
              <w:t>CONCILIACIÓN EXTRAJUDICIAL</w:t>
            </w:r>
          </w:p>
        </w:tc>
      </w:tr>
      <w:tr w:rsidR="00F960DF" w:rsidRPr="00AB06F2" w:rsidTr="00375CCE">
        <w:trPr>
          <w:trHeight w:val="192"/>
        </w:trPr>
        <w:tc>
          <w:tcPr>
            <w:tcW w:w="2718" w:type="dxa"/>
          </w:tcPr>
          <w:p w:rsidR="00F960DF" w:rsidRPr="00AB06F2" w:rsidRDefault="00F960DF" w:rsidP="00616F68">
            <w:pPr>
              <w:spacing w:after="0"/>
              <w:jc w:val="both"/>
              <w:rPr>
                <w:rFonts w:ascii="Arial" w:eastAsia="Batang" w:hAnsi="Arial" w:cs="Arial"/>
                <w:b/>
                <w:sz w:val="24"/>
                <w:szCs w:val="24"/>
                <w:lang w:val="es-ES" w:eastAsia="es-ES"/>
              </w:rPr>
            </w:pPr>
            <w:r w:rsidRPr="00AB06F2">
              <w:rPr>
                <w:rFonts w:ascii="Arial" w:eastAsia="Batang" w:hAnsi="Arial" w:cs="Arial"/>
                <w:b/>
                <w:sz w:val="24"/>
                <w:szCs w:val="24"/>
                <w:lang w:val="es-ES" w:eastAsia="es-ES"/>
              </w:rPr>
              <w:t xml:space="preserve">SOLICITANTE </w:t>
            </w:r>
          </w:p>
        </w:tc>
        <w:tc>
          <w:tcPr>
            <w:tcW w:w="5922" w:type="dxa"/>
          </w:tcPr>
          <w:p w:rsidR="00F960DF" w:rsidRPr="00AB06F2" w:rsidRDefault="00F960DF" w:rsidP="00616F68">
            <w:pPr>
              <w:spacing w:after="0"/>
              <w:jc w:val="both"/>
              <w:rPr>
                <w:rFonts w:ascii="Arial" w:eastAsia="Batang" w:hAnsi="Arial" w:cs="Arial"/>
                <w:b/>
                <w:sz w:val="24"/>
                <w:szCs w:val="24"/>
                <w:lang w:val="es-ES" w:eastAsia="es-ES"/>
              </w:rPr>
            </w:pPr>
            <w:r w:rsidRPr="00AB06F2">
              <w:rPr>
                <w:rFonts w:ascii="Arial" w:eastAsia="Batang" w:hAnsi="Arial" w:cs="Arial"/>
                <w:b/>
                <w:sz w:val="24"/>
                <w:szCs w:val="24"/>
                <w:lang w:val="es-ES" w:eastAsia="es-ES"/>
              </w:rPr>
              <w:t>TERMINALES DE TRANSPORTE DE MEDELLÍN</w:t>
            </w:r>
          </w:p>
        </w:tc>
      </w:tr>
      <w:tr w:rsidR="00F960DF" w:rsidRPr="00AB06F2" w:rsidTr="00375CCE">
        <w:tc>
          <w:tcPr>
            <w:tcW w:w="2718" w:type="dxa"/>
          </w:tcPr>
          <w:p w:rsidR="00F960DF" w:rsidRPr="00AB06F2" w:rsidRDefault="00F960DF" w:rsidP="00616F68">
            <w:pPr>
              <w:spacing w:after="0"/>
              <w:jc w:val="both"/>
              <w:rPr>
                <w:rFonts w:ascii="Arial" w:eastAsia="Batang" w:hAnsi="Arial" w:cs="Arial"/>
                <w:b/>
                <w:sz w:val="24"/>
                <w:szCs w:val="24"/>
                <w:lang w:val="es-ES" w:eastAsia="es-ES"/>
              </w:rPr>
            </w:pPr>
            <w:r w:rsidRPr="00AB06F2">
              <w:rPr>
                <w:rFonts w:ascii="Arial" w:eastAsia="Batang" w:hAnsi="Arial" w:cs="Arial"/>
                <w:b/>
                <w:sz w:val="24"/>
                <w:szCs w:val="24"/>
                <w:lang w:val="es-ES" w:eastAsia="es-ES"/>
              </w:rPr>
              <w:t>SOLICITADO</w:t>
            </w:r>
          </w:p>
        </w:tc>
        <w:tc>
          <w:tcPr>
            <w:tcW w:w="5922" w:type="dxa"/>
          </w:tcPr>
          <w:p w:rsidR="00F960DF" w:rsidRPr="00AB06F2" w:rsidRDefault="00F960DF" w:rsidP="00616F68">
            <w:pPr>
              <w:spacing w:after="0"/>
              <w:jc w:val="both"/>
              <w:rPr>
                <w:rFonts w:ascii="Arial" w:eastAsia="Batang" w:hAnsi="Arial" w:cs="Arial"/>
                <w:b/>
                <w:sz w:val="24"/>
                <w:szCs w:val="24"/>
                <w:lang w:val="es-ES" w:eastAsia="es-ES"/>
              </w:rPr>
            </w:pPr>
            <w:r w:rsidRPr="00AB06F2">
              <w:rPr>
                <w:rFonts w:ascii="Arial" w:eastAsia="Batang" w:hAnsi="Arial" w:cs="Arial"/>
                <w:b/>
                <w:sz w:val="24"/>
                <w:szCs w:val="24"/>
                <w:lang w:val="es-ES" w:eastAsia="es-ES"/>
              </w:rPr>
              <w:t xml:space="preserve">ANTIOQUEÑA DE AUTOMOTORES Y REPUESTOS S.A. ANDAR S.A. Y OTROS </w:t>
            </w:r>
          </w:p>
        </w:tc>
      </w:tr>
      <w:tr w:rsidR="00F960DF" w:rsidRPr="00AB06F2" w:rsidTr="00375CCE">
        <w:trPr>
          <w:trHeight w:val="330"/>
        </w:trPr>
        <w:tc>
          <w:tcPr>
            <w:tcW w:w="2718" w:type="dxa"/>
          </w:tcPr>
          <w:p w:rsidR="00F960DF" w:rsidRPr="00AB06F2" w:rsidRDefault="00F960DF" w:rsidP="00616F68">
            <w:pPr>
              <w:spacing w:after="0"/>
              <w:jc w:val="both"/>
              <w:rPr>
                <w:rFonts w:ascii="Arial" w:eastAsia="Batang" w:hAnsi="Arial" w:cs="Arial"/>
                <w:b/>
                <w:sz w:val="24"/>
                <w:szCs w:val="24"/>
                <w:lang w:val="es-ES" w:eastAsia="es-ES"/>
              </w:rPr>
            </w:pPr>
            <w:r w:rsidRPr="00AB06F2">
              <w:rPr>
                <w:rFonts w:ascii="Arial" w:eastAsia="Batang" w:hAnsi="Arial" w:cs="Arial"/>
                <w:b/>
                <w:sz w:val="24"/>
                <w:szCs w:val="24"/>
                <w:lang w:val="es-ES" w:eastAsia="es-ES"/>
              </w:rPr>
              <w:t>TEMA:</w:t>
            </w:r>
          </w:p>
        </w:tc>
        <w:tc>
          <w:tcPr>
            <w:tcW w:w="5922" w:type="dxa"/>
          </w:tcPr>
          <w:p w:rsidR="00F960DF" w:rsidRPr="00B00C7D" w:rsidRDefault="00AB06F2" w:rsidP="00616F68">
            <w:pPr>
              <w:spacing w:after="0"/>
              <w:jc w:val="both"/>
              <w:rPr>
                <w:rFonts w:ascii="Arial" w:eastAsia="Batang" w:hAnsi="Arial" w:cs="Arial"/>
                <w:b/>
                <w:sz w:val="24"/>
                <w:szCs w:val="24"/>
                <w:lang w:val="es-ES" w:eastAsia="es-ES"/>
              </w:rPr>
            </w:pPr>
            <w:r w:rsidRPr="00B00C7D">
              <w:rPr>
                <w:rFonts w:ascii="Arial" w:eastAsia="Batang" w:hAnsi="Arial" w:cs="Arial"/>
                <w:b/>
                <w:sz w:val="24"/>
                <w:szCs w:val="24"/>
                <w:lang w:val="es-ES" w:eastAsia="es-ES"/>
              </w:rPr>
              <w:t xml:space="preserve">RECLAMACIÒN DE PERJUICIOS </w:t>
            </w:r>
            <w:r w:rsidR="009E7334" w:rsidRPr="00B00C7D">
              <w:rPr>
                <w:rFonts w:ascii="Arial" w:eastAsia="Batang" w:hAnsi="Arial" w:cs="Arial"/>
                <w:b/>
                <w:sz w:val="24"/>
                <w:szCs w:val="24"/>
                <w:lang w:val="es-ES" w:eastAsia="es-ES"/>
              </w:rPr>
              <w:t xml:space="preserve">POR </w:t>
            </w:r>
            <w:r w:rsidRPr="00B00C7D">
              <w:rPr>
                <w:rFonts w:ascii="Arial" w:eastAsia="Batang" w:hAnsi="Arial" w:cs="Arial"/>
                <w:b/>
                <w:sz w:val="24"/>
                <w:szCs w:val="24"/>
                <w:lang w:val="es-ES" w:eastAsia="es-ES"/>
              </w:rPr>
              <w:t xml:space="preserve"> INCUMPLIMIENTO CONTRACTUAL </w:t>
            </w:r>
            <w:r w:rsidR="009E7334" w:rsidRPr="00B00C7D">
              <w:rPr>
                <w:rFonts w:ascii="Arial" w:eastAsia="Batang" w:hAnsi="Arial" w:cs="Arial"/>
                <w:b/>
                <w:sz w:val="24"/>
                <w:szCs w:val="24"/>
                <w:lang w:val="es-ES" w:eastAsia="es-ES"/>
              </w:rPr>
              <w:t xml:space="preserve">- </w:t>
            </w:r>
          </w:p>
        </w:tc>
      </w:tr>
      <w:tr w:rsidR="00F960DF" w:rsidRPr="00AB06F2" w:rsidTr="00375CCE">
        <w:tc>
          <w:tcPr>
            <w:tcW w:w="2718" w:type="dxa"/>
          </w:tcPr>
          <w:p w:rsidR="00F960DF" w:rsidRPr="00AB06F2" w:rsidRDefault="00F960DF" w:rsidP="00616F68">
            <w:pPr>
              <w:spacing w:after="0"/>
              <w:jc w:val="both"/>
              <w:rPr>
                <w:rFonts w:ascii="Arial" w:eastAsia="Batang" w:hAnsi="Arial" w:cs="Arial"/>
                <w:b/>
                <w:sz w:val="24"/>
                <w:szCs w:val="24"/>
                <w:lang w:val="es-ES" w:eastAsia="es-ES"/>
              </w:rPr>
            </w:pPr>
            <w:r w:rsidRPr="00AB06F2">
              <w:rPr>
                <w:rFonts w:ascii="Arial" w:eastAsia="Batang" w:hAnsi="Arial" w:cs="Arial"/>
                <w:b/>
                <w:sz w:val="24"/>
                <w:szCs w:val="24"/>
                <w:lang w:val="es-ES" w:eastAsia="es-ES"/>
              </w:rPr>
              <w:t>DECISIÓN</w:t>
            </w:r>
          </w:p>
        </w:tc>
        <w:tc>
          <w:tcPr>
            <w:tcW w:w="5922" w:type="dxa"/>
          </w:tcPr>
          <w:p w:rsidR="00F960DF" w:rsidRPr="00B00C7D" w:rsidRDefault="00472DBE" w:rsidP="00616F68">
            <w:pPr>
              <w:spacing w:after="0"/>
              <w:jc w:val="both"/>
              <w:rPr>
                <w:rFonts w:ascii="Arial" w:eastAsia="Batang" w:hAnsi="Arial" w:cs="Arial"/>
                <w:b/>
                <w:sz w:val="24"/>
                <w:szCs w:val="24"/>
                <w:lang w:val="es-ES" w:eastAsia="es-ES"/>
              </w:rPr>
            </w:pPr>
            <w:r>
              <w:rPr>
                <w:rFonts w:ascii="Arial" w:eastAsia="Batang" w:hAnsi="Arial" w:cs="Arial"/>
                <w:b/>
                <w:sz w:val="24"/>
                <w:szCs w:val="24"/>
                <w:lang w:val="es-ES" w:eastAsia="es-ES"/>
              </w:rPr>
              <w:t>IM</w:t>
            </w:r>
            <w:r w:rsidR="00B77FCB">
              <w:rPr>
                <w:rFonts w:ascii="Arial" w:eastAsia="Batang" w:hAnsi="Arial" w:cs="Arial"/>
                <w:b/>
                <w:sz w:val="24"/>
                <w:szCs w:val="24"/>
                <w:lang w:val="es-ES" w:eastAsia="es-ES"/>
              </w:rPr>
              <w:t xml:space="preserve">PROBACIÓN </w:t>
            </w:r>
            <w:r w:rsidR="00F960DF" w:rsidRPr="00B00C7D">
              <w:rPr>
                <w:rFonts w:ascii="Arial" w:eastAsia="Batang" w:hAnsi="Arial" w:cs="Arial"/>
                <w:b/>
                <w:sz w:val="24"/>
                <w:szCs w:val="24"/>
                <w:lang w:val="es-ES" w:eastAsia="es-ES"/>
              </w:rPr>
              <w:t xml:space="preserve"> DE CONCILIACIÓN </w:t>
            </w:r>
          </w:p>
        </w:tc>
      </w:tr>
      <w:tr w:rsidR="00F960DF" w:rsidRPr="00AB06F2" w:rsidTr="00375CCE">
        <w:tc>
          <w:tcPr>
            <w:tcW w:w="2718" w:type="dxa"/>
          </w:tcPr>
          <w:p w:rsidR="00F960DF" w:rsidRPr="00AB06F2" w:rsidRDefault="00F960DF" w:rsidP="00616F68">
            <w:pPr>
              <w:spacing w:after="0"/>
              <w:jc w:val="both"/>
              <w:rPr>
                <w:rFonts w:ascii="Arial" w:eastAsia="Batang" w:hAnsi="Arial" w:cs="Arial"/>
                <w:b/>
                <w:sz w:val="24"/>
                <w:szCs w:val="24"/>
                <w:lang w:val="es-ES" w:eastAsia="es-ES"/>
              </w:rPr>
            </w:pPr>
            <w:r w:rsidRPr="00AB06F2">
              <w:rPr>
                <w:rFonts w:ascii="Arial" w:eastAsia="Batang" w:hAnsi="Arial" w:cs="Arial"/>
                <w:b/>
                <w:sz w:val="24"/>
                <w:szCs w:val="24"/>
                <w:lang w:val="es-ES" w:eastAsia="es-ES"/>
              </w:rPr>
              <w:t xml:space="preserve">INTERLOCUTORIO </w:t>
            </w:r>
          </w:p>
        </w:tc>
        <w:tc>
          <w:tcPr>
            <w:tcW w:w="5922" w:type="dxa"/>
          </w:tcPr>
          <w:p w:rsidR="00F960DF" w:rsidRPr="00AB06F2" w:rsidRDefault="00F960DF" w:rsidP="00616F68">
            <w:pPr>
              <w:spacing w:after="0"/>
              <w:jc w:val="both"/>
              <w:rPr>
                <w:rFonts w:ascii="Arial" w:eastAsia="Batang" w:hAnsi="Arial" w:cs="Arial"/>
                <w:b/>
                <w:sz w:val="24"/>
                <w:szCs w:val="24"/>
                <w:highlight w:val="yellow"/>
                <w:lang w:val="es-ES" w:eastAsia="es-ES"/>
              </w:rPr>
            </w:pPr>
          </w:p>
        </w:tc>
      </w:tr>
    </w:tbl>
    <w:p w:rsidR="00F960DF" w:rsidRPr="00AB06F2" w:rsidRDefault="00F960DF" w:rsidP="00616F68">
      <w:pPr>
        <w:suppressAutoHyphens/>
        <w:spacing w:after="0"/>
        <w:jc w:val="both"/>
        <w:rPr>
          <w:rFonts w:ascii="Arial" w:eastAsia="Times New Roman" w:hAnsi="Arial" w:cs="Arial"/>
          <w:spacing w:val="-3"/>
          <w:sz w:val="24"/>
          <w:szCs w:val="24"/>
          <w:lang w:eastAsia="es-ES"/>
        </w:rPr>
      </w:pPr>
      <w:r w:rsidRPr="00AB06F2">
        <w:rPr>
          <w:rFonts w:ascii="Arial" w:eastAsia="Times New Roman" w:hAnsi="Arial" w:cs="Arial"/>
          <w:spacing w:val="-3"/>
          <w:sz w:val="24"/>
          <w:szCs w:val="24"/>
          <w:lang w:eastAsia="es-ES"/>
        </w:rPr>
        <w:tab/>
        <w:t xml:space="preserve">  </w:t>
      </w:r>
    </w:p>
    <w:p w:rsidR="00F960DF" w:rsidRPr="00AB06F2" w:rsidRDefault="00F960DF" w:rsidP="00616F68">
      <w:pPr>
        <w:spacing w:after="0"/>
        <w:jc w:val="both"/>
        <w:rPr>
          <w:rFonts w:ascii="Arial" w:eastAsia="Times New Roman" w:hAnsi="Arial" w:cs="Arial"/>
          <w:spacing w:val="-3"/>
          <w:sz w:val="24"/>
          <w:szCs w:val="24"/>
          <w:lang w:eastAsia="es-ES"/>
        </w:rPr>
      </w:pPr>
    </w:p>
    <w:p w:rsidR="00F960DF" w:rsidRPr="00AB06F2" w:rsidRDefault="00F960DF" w:rsidP="00616F68">
      <w:pPr>
        <w:overflowPunct w:val="0"/>
        <w:autoSpaceDE w:val="0"/>
        <w:autoSpaceDN w:val="0"/>
        <w:adjustRightInd w:val="0"/>
        <w:spacing w:after="0"/>
        <w:jc w:val="both"/>
        <w:textAlignment w:val="baseline"/>
        <w:rPr>
          <w:rFonts w:ascii="Arial" w:eastAsia="Times New Roman" w:hAnsi="Arial" w:cs="Arial"/>
          <w:sz w:val="24"/>
          <w:szCs w:val="24"/>
          <w:lang w:eastAsia="es-ES"/>
        </w:rPr>
      </w:pPr>
      <w:r w:rsidRPr="00AB06F2">
        <w:rPr>
          <w:rFonts w:ascii="Arial" w:eastAsia="Times New Roman" w:hAnsi="Arial" w:cs="Arial"/>
          <w:sz w:val="24"/>
          <w:szCs w:val="24"/>
          <w:lang w:eastAsia="es-ES"/>
        </w:rPr>
        <w:t>Resuelve el Despacho acerca de la aprobación o improbación de los términos del acuerdo conciliatorio celebrado entre TERMINALES DE TRANPORTE DE MEDELLÍN S.A. con ANTIOQUEÑA DE AUTOMOTORES Y REPUESTOS S.A. ANDAR S.A.</w:t>
      </w:r>
    </w:p>
    <w:p w:rsidR="00F960DF" w:rsidRPr="00AB06F2" w:rsidRDefault="00F960DF" w:rsidP="00616F68">
      <w:pPr>
        <w:spacing w:after="0"/>
        <w:jc w:val="both"/>
        <w:rPr>
          <w:rFonts w:ascii="Arial" w:eastAsia="Times New Roman" w:hAnsi="Arial" w:cs="Arial"/>
          <w:spacing w:val="-3"/>
          <w:sz w:val="24"/>
          <w:szCs w:val="24"/>
          <w:lang w:eastAsia="es-ES"/>
        </w:rPr>
      </w:pPr>
    </w:p>
    <w:p w:rsidR="00F960DF" w:rsidRPr="00D207A2" w:rsidRDefault="00D207A2" w:rsidP="00616F68">
      <w:pPr>
        <w:spacing w:after="0"/>
        <w:jc w:val="center"/>
        <w:rPr>
          <w:rFonts w:ascii="Arial" w:eastAsia="Times New Roman" w:hAnsi="Arial" w:cs="Arial"/>
          <w:b/>
          <w:spacing w:val="-3"/>
          <w:sz w:val="24"/>
          <w:szCs w:val="24"/>
          <w:lang w:eastAsia="es-ES"/>
        </w:rPr>
      </w:pPr>
      <w:r>
        <w:rPr>
          <w:rFonts w:ascii="Arial" w:eastAsia="Times New Roman" w:hAnsi="Arial" w:cs="Arial"/>
          <w:b/>
          <w:spacing w:val="-3"/>
          <w:sz w:val="24"/>
          <w:szCs w:val="24"/>
          <w:lang w:eastAsia="es-ES"/>
        </w:rPr>
        <w:t>I.</w:t>
      </w:r>
      <w:r w:rsidR="00F960DF" w:rsidRPr="00D207A2">
        <w:rPr>
          <w:rFonts w:ascii="Arial" w:eastAsia="Times New Roman" w:hAnsi="Arial" w:cs="Arial"/>
          <w:b/>
          <w:spacing w:val="-3"/>
          <w:sz w:val="24"/>
          <w:szCs w:val="24"/>
          <w:lang w:eastAsia="es-ES"/>
        </w:rPr>
        <w:t>ANTECEDENTES</w:t>
      </w:r>
    </w:p>
    <w:p w:rsidR="00F960DF" w:rsidRPr="00AB06F2" w:rsidRDefault="00F960DF" w:rsidP="00616F68">
      <w:pPr>
        <w:spacing w:after="0"/>
        <w:jc w:val="both"/>
        <w:rPr>
          <w:rFonts w:ascii="Arial" w:eastAsia="Times New Roman" w:hAnsi="Arial" w:cs="Arial"/>
          <w:spacing w:val="-3"/>
          <w:sz w:val="24"/>
          <w:szCs w:val="24"/>
          <w:lang w:eastAsia="es-ES"/>
        </w:rPr>
      </w:pPr>
    </w:p>
    <w:p w:rsidR="00F960DF" w:rsidRPr="00AB06F2" w:rsidRDefault="00F960DF" w:rsidP="00616F68">
      <w:pPr>
        <w:spacing w:after="0"/>
        <w:jc w:val="both"/>
        <w:rPr>
          <w:rFonts w:ascii="Arial" w:eastAsia="Times New Roman" w:hAnsi="Arial" w:cs="Arial"/>
          <w:sz w:val="24"/>
          <w:szCs w:val="24"/>
          <w:lang w:eastAsia="es-ES"/>
        </w:rPr>
      </w:pPr>
      <w:r w:rsidRPr="00AB06F2">
        <w:rPr>
          <w:rFonts w:ascii="Arial" w:eastAsia="Times New Roman" w:hAnsi="Arial" w:cs="Arial"/>
          <w:spacing w:val="-3"/>
          <w:sz w:val="24"/>
          <w:szCs w:val="24"/>
          <w:lang w:eastAsia="es-ES"/>
        </w:rPr>
        <w:t>TERMINALES DE TRANSPORTE DE MEDELLÍN S.A</w:t>
      </w:r>
      <w:r w:rsidRPr="00AB06F2">
        <w:rPr>
          <w:rFonts w:ascii="Arial" w:eastAsia="Times New Roman" w:hAnsi="Arial" w:cs="Arial"/>
          <w:sz w:val="24"/>
          <w:szCs w:val="24"/>
          <w:lang w:eastAsia="es-ES"/>
        </w:rPr>
        <w:t xml:space="preserve">, actuando por conducto de apoderado judicial constituido para el efecto, presentó solicitud de conciliación prejudicial a la Procuraduría Delegada ante la Jurisdicción Contenciosa Administrativa, contra ANTIOQUEÑA DE AUTOMOTORES Y REPUESTOS S.A. ANDAR S.A. </w:t>
      </w:r>
      <w:r w:rsidR="00AB55AA">
        <w:rPr>
          <w:rFonts w:ascii="Arial" w:eastAsia="Times New Roman" w:hAnsi="Arial" w:cs="Arial"/>
          <w:sz w:val="24"/>
          <w:szCs w:val="24"/>
          <w:lang w:eastAsia="es-ES"/>
        </w:rPr>
        <w:t xml:space="preserve">con el fin de que </w:t>
      </w:r>
      <w:r w:rsidRPr="00AB06F2">
        <w:rPr>
          <w:rFonts w:ascii="Arial" w:eastAsia="Times New Roman" w:hAnsi="Arial" w:cs="Arial"/>
          <w:sz w:val="24"/>
          <w:szCs w:val="24"/>
          <w:lang w:eastAsia="es-ES"/>
        </w:rPr>
        <w:t xml:space="preserve">proceda </w:t>
      </w:r>
      <w:r w:rsidR="00AB55AA">
        <w:rPr>
          <w:rFonts w:ascii="Arial" w:eastAsia="Times New Roman" w:hAnsi="Arial" w:cs="Arial"/>
          <w:sz w:val="24"/>
          <w:szCs w:val="24"/>
          <w:lang w:eastAsia="es-ES"/>
        </w:rPr>
        <w:t>a reconocer y pagar</w:t>
      </w:r>
      <w:r w:rsidRPr="00AB06F2">
        <w:rPr>
          <w:rFonts w:ascii="Arial" w:eastAsia="Times New Roman" w:hAnsi="Arial" w:cs="Arial"/>
          <w:sz w:val="24"/>
          <w:szCs w:val="24"/>
          <w:lang w:eastAsia="es-ES"/>
        </w:rPr>
        <w:t xml:space="preserve"> la suma de DIECIOCHO MILLONES QUINIENTOS SESENTA Y SIETE MIL DOSCIENTOS VEINTICINCO PESOS ($18.567.225) por concepto de perjuicios generados a causa de la avería presentada en los chasis de los vehículos grúas de placas OML 751 y OML 753, automotores que fueron vendidos por ANDAR S.A. a la convocante, en virtud del contrato </w:t>
      </w:r>
      <w:r w:rsidR="000779CA" w:rsidRPr="00AB06F2">
        <w:rPr>
          <w:rFonts w:ascii="Arial" w:eastAsia="Times New Roman" w:hAnsi="Arial" w:cs="Arial"/>
          <w:sz w:val="24"/>
          <w:szCs w:val="24"/>
          <w:lang w:eastAsia="es-ES"/>
        </w:rPr>
        <w:t>administrativo</w:t>
      </w:r>
      <w:r w:rsidRPr="00AB06F2">
        <w:rPr>
          <w:rFonts w:ascii="Arial" w:eastAsia="Times New Roman" w:hAnsi="Arial" w:cs="Arial"/>
          <w:sz w:val="24"/>
          <w:szCs w:val="24"/>
          <w:lang w:eastAsia="es-ES"/>
        </w:rPr>
        <w:t xml:space="preserve"> de compra venta No. 239 de 2013</w:t>
      </w:r>
      <w:r w:rsidR="000779CA" w:rsidRPr="00AB06F2">
        <w:rPr>
          <w:rFonts w:ascii="Arial" w:eastAsia="Times New Roman" w:hAnsi="Arial" w:cs="Arial"/>
          <w:sz w:val="24"/>
          <w:szCs w:val="24"/>
          <w:lang w:eastAsia="es-ES"/>
        </w:rPr>
        <w:t xml:space="preserve">, los cuales fueron inmovilizados y sometidos a reparación en los talleres de parte convocada. </w:t>
      </w:r>
    </w:p>
    <w:p w:rsidR="000779CA" w:rsidRPr="00AB06F2" w:rsidRDefault="000779CA" w:rsidP="00616F68">
      <w:pPr>
        <w:spacing w:after="0"/>
        <w:jc w:val="both"/>
        <w:rPr>
          <w:rFonts w:ascii="Arial" w:eastAsia="Times New Roman" w:hAnsi="Arial" w:cs="Arial"/>
          <w:sz w:val="24"/>
          <w:szCs w:val="24"/>
          <w:lang w:eastAsia="es-ES"/>
        </w:rPr>
      </w:pPr>
    </w:p>
    <w:p w:rsidR="000779CA" w:rsidRPr="00AB06F2" w:rsidRDefault="000779CA" w:rsidP="00616F68">
      <w:pPr>
        <w:spacing w:after="0"/>
        <w:jc w:val="both"/>
        <w:rPr>
          <w:rFonts w:ascii="Arial" w:eastAsia="Times New Roman" w:hAnsi="Arial" w:cs="Arial"/>
          <w:sz w:val="24"/>
          <w:szCs w:val="24"/>
          <w:lang w:eastAsia="es-ES"/>
        </w:rPr>
      </w:pPr>
      <w:r w:rsidRPr="00AB06F2">
        <w:rPr>
          <w:rFonts w:ascii="Arial" w:eastAsia="Times New Roman" w:hAnsi="Arial" w:cs="Arial"/>
          <w:sz w:val="24"/>
          <w:szCs w:val="24"/>
          <w:lang w:eastAsia="es-ES"/>
        </w:rPr>
        <w:t xml:space="preserve">Igualmente la parte convocante solicitó que se certifique de manera idónea por parte de ANDAR S.A. la no pérdida de valor comercial de los vehículos grúas con las placas anteriormente mencionadas a causa del reforzamiento y corrección de fisuras en los chasis y el precio que estos dos tienen en el mercado.  </w:t>
      </w:r>
    </w:p>
    <w:p w:rsidR="00F960DF" w:rsidRPr="00AB06F2" w:rsidRDefault="00F960DF" w:rsidP="00616F68">
      <w:pPr>
        <w:spacing w:after="0"/>
        <w:jc w:val="both"/>
        <w:rPr>
          <w:rFonts w:ascii="Arial" w:eastAsia="Times New Roman" w:hAnsi="Arial" w:cs="Arial"/>
          <w:sz w:val="24"/>
          <w:szCs w:val="24"/>
          <w:lang w:eastAsia="es-ES"/>
        </w:rPr>
      </w:pPr>
    </w:p>
    <w:p w:rsidR="00F960DF" w:rsidRPr="00AB06F2" w:rsidRDefault="00F960DF" w:rsidP="00616F68">
      <w:pPr>
        <w:spacing w:after="0"/>
        <w:jc w:val="both"/>
        <w:rPr>
          <w:rFonts w:ascii="Arial" w:eastAsia="Times New Roman" w:hAnsi="Arial" w:cs="Arial"/>
          <w:sz w:val="24"/>
          <w:szCs w:val="24"/>
          <w:lang w:eastAsia="es-ES"/>
        </w:rPr>
      </w:pPr>
      <w:r w:rsidRPr="00AB06F2">
        <w:rPr>
          <w:rFonts w:ascii="Arial" w:eastAsia="Times New Roman" w:hAnsi="Arial" w:cs="Arial"/>
          <w:sz w:val="24"/>
          <w:szCs w:val="24"/>
          <w:lang w:eastAsia="es-ES"/>
        </w:rPr>
        <w:t>Fundamenta su petición en los hechos que se resumen de la siguiente manera:</w:t>
      </w:r>
    </w:p>
    <w:p w:rsidR="00334081" w:rsidRPr="00AB06F2" w:rsidRDefault="00334081" w:rsidP="00616F68">
      <w:pPr>
        <w:spacing w:after="0"/>
        <w:jc w:val="both"/>
        <w:rPr>
          <w:rFonts w:ascii="Arial" w:eastAsia="Times New Roman" w:hAnsi="Arial" w:cs="Arial"/>
          <w:sz w:val="24"/>
          <w:szCs w:val="24"/>
          <w:lang w:eastAsia="es-ES"/>
        </w:rPr>
      </w:pPr>
    </w:p>
    <w:p w:rsidR="00334081" w:rsidRDefault="00334081" w:rsidP="00616F68">
      <w:pPr>
        <w:spacing w:after="0"/>
        <w:jc w:val="both"/>
        <w:rPr>
          <w:rFonts w:ascii="Arial" w:eastAsia="Times New Roman" w:hAnsi="Arial" w:cs="Arial"/>
          <w:sz w:val="24"/>
          <w:szCs w:val="24"/>
          <w:lang w:eastAsia="es-ES"/>
        </w:rPr>
      </w:pPr>
      <w:r w:rsidRPr="00AB06F2">
        <w:rPr>
          <w:rFonts w:ascii="Arial" w:eastAsia="Times New Roman" w:hAnsi="Arial" w:cs="Arial"/>
          <w:sz w:val="24"/>
          <w:szCs w:val="24"/>
          <w:lang w:eastAsia="es-ES"/>
        </w:rPr>
        <w:lastRenderedPageBreak/>
        <w:t xml:space="preserve">Terminales de Transporte de Medellín S.A. es una entidad pública del orden municipal, sociedad de economía mixta, con capital estatal superior al 90%, que presta  un servicio público  de transporte. </w:t>
      </w:r>
    </w:p>
    <w:p w:rsidR="00AB55AA" w:rsidRPr="00AB06F2" w:rsidRDefault="00AB55AA" w:rsidP="00616F68">
      <w:pPr>
        <w:spacing w:after="0"/>
        <w:jc w:val="both"/>
        <w:rPr>
          <w:rFonts w:ascii="Arial" w:eastAsia="Times New Roman" w:hAnsi="Arial" w:cs="Arial"/>
          <w:sz w:val="24"/>
          <w:szCs w:val="24"/>
          <w:lang w:eastAsia="es-ES"/>
        </w:rPr>
      </w:pPr>
    </w:p>
    <w:p w:rsidR="00334081" w:rsidRPr="00AB06F2" w:rsidRDefault="00334081" w:rsidP="00616F68">
      <w:pPr>
        <w:spacing w:after="0"/>
        <w:jc w:val="both"/>
        <w:rPr>
          <w:rFonts w:ascii="Arial" w:eastAsia="Times New Roman" w:hAnsi="Arial" w:cs="Arial"/>
          <w:sz w:val="24"/>
          <w:szCs w:val="24"/>
          <w:lang w:eastAsia="es-ES"/>
        </w:rPr>
      </w:pPr>
      <w:r w:rsidRPr="00AB06F2">
        <w:rPr>
          <w:rFonts w:ascii="Arial" w:eastAsia="Times New Roman" w:hAnsi="Arial" w:cs="Arial"/>
          <w:sz w:val="24"/>
          <w:szCs w:val="24"/>
          <w:lang w:eastAsia="es-ES"/>
        </w:rPr>
        <w:t xml:space="preserve">La entidad convocante celebró  el convenio interadministrativo No. 4600048514 de 2013 celebrado con la Secretaria de Movilidad Municipal, convenio que se conoce con el nombre de Zonas de Estacionamiento Regulado – Arrastre y Custodia de </w:t>
      </w:r>
      <w:r w:rsidR="007A3307" w:rsidRPr="00AB06F2">
        <w:rPr>
          <w:rFonts w:ascii="Arial" w:eastAsia="Times New Roman" w:hAnsi="Arial" w:cs="Arial"/>
          <w:sz w:val="24"/>
          <w:szCs w:val="24"/>
          <w:lang w:eastAsia="es-ES"/>
        </w:rPr>
        <w:t>Vehículos</w:t>
      </w:r>
      <w:r w:rsidRPr="00AB06F2">
        <w:rPr>
          <w:rFonts w:ascii="Arial" w:eastAsia="Times New Roman" w:hAnsi="Arial" w:cs="Arial"/>
          <w:sz w:val="24"/>
          <w:szCs w:val="24"/>
          <w:lang w:eastAsia="es-ES"/>
        </w:rPr>
        <w:t xml:space="preserve"> Inmovilizados (ZER. AVI)</w:t>
      </w:r>
      <w:r w:rsidR="007A3307" w:rsidRPr="00AB06F2">
        <w:rPr>
          <w:rFonts w:ascii="Arial" w:eastAsia="Times New Roman" w:hAnsi="Arial" w:cs="Arial"/>
          <w:sz w:val="24"/>
          <w:szCs w:val="24"/>
          <w:lang w:eastAsia="es-ES"/>
        </w:rPr>
        <w:t xml:space="preserve"> </w:t>
      </w:r>
      <w:r w:rsidRPr="00AB06F2">
        <w:rPr>
          <w:rFonts w:ascii="Arial" w:eastAsia="Times New Roman" w:hAnsi="Arial" w:cs="Arial"/>
          <w:sz w:val="24"/>
          <w:szCs w:val="24"/>
          <w:lang w:eastAsia="es-ES"/>
        </w:rPr>
        <w:t xml:space="preserve">el cual consiste básicamente en administrar las zonas de estacionamiento regulado y la operación relacionada con el arrastre y custodia de vehículos inmovilizados por la Secretaria de Movilidad del Municipio de Medellín. </w:t>
      </w:r>
    </w:p>
    <w:p w:rsidR="00334081" w:rsidRPr="00AB06F2" w:rsidRDefault="00334081" w:rsidP="00616F68">
      <w:pPr>
        <w:spacing w:after="0"/>
        <w:jc w:val="both"/>
        <w:rPr>
          <w:rFonts w:ascii="Arial" w:eastAsia="Times New Roman" w:hAnsi="Arial" w:cs="Arial"/>
          <w:sz w:val="24"/>
          <w:szCs w:val="24"/>
          <w:lang w:eastAsia="es-ES"/>
        </w:rPr>
      </w:pPr>
    </w:p>
    <w:p w:rsidR="00334081" w:rsidRPr="00AB06F2" w:rsidRDefault="00334081" w:rsidP="00616F68">
      <w:pPr>
        <w:spacing w:after="0"/>
        <w:jc w:val="both"/>
        <w:rPr>
          <w:rFonts w:ascii="Arial" w:eastAsia="Times New Roman" w:hAnsi="Arial" w:cs="Arial"/>
          <w:sz w:val="24"/>
          <w:szCs w:val="24"/>
          <w:lang w:eastAsia="es-ES"/>
        </w:rPr>
      </w:pPr>
      <w:r w:rsidRPr="00AB06F2">
        <w:rPr>
          <w:rFonts w:ascii="Arial" w:eastAsia="Times New Roman" w:hAnsi="Arial" w:cs="Arial"/>
          <w:sz w:val="24"/>
          <w:szCs w:val="24"/>
          <w:lang w:eastAsia="es-ES"/>
        </w:rPr>
        <w:t>Para apoyar la ejecución de la operación correspondiente al mencionado convenio interadministrativo, Terminales de Transporte de M</w:t>
      </w:r>
      <w:r w:rsidR="00E57F84">
        <w:rPr>
          <w:rFonts w:ascii="Arial" w:eastAsia="Times New Roman" w:hAnsi="Arial" w:cs="Arial"/>
          <w:sz w:val="24"/>
          <w:szCs w:val="24"/>
          <w:lang w:eastAsia="es-ES"/>
        </w:rPr>
        <w:t>edellín S.A celebró con ANDAR S.A.</w:t>
      </w:r>
      <w:r w:rsidRPr="00AB06F2">
        <w:rPr>
          <w:rFonts w:ascii="Arial" w:eastAsia="Times New Roman" w:hAnsi="Arial" w:cs="Arial"/>
          <w:sz w:val="24"/>
          <w:szCs w:val="24"/>
          <w:lang w:eastAsia="es-ES"/>
        </w:rPr>
        <w:t xml:space="preserve"> el contrato No. 239 de 2013, cuyo objeto corresponde a la “Adquisición de tres camiones livianos (chasis) y tres (3) planchones para grúa, instalados sobre el chasis  homologado para grúa tipo planchón, todo esto para </w:t>
      </w:r>
      <w:r w:rsidR="00E57F84" w:rsidRPr="00AB06F2">
        <w:rPr>
          <w:rFonts w:ascii="Arial" w:eastAsia="Times New Roman" w:hAnsi="Arial" w:cs="Arial"/>
          <w:sz w:val="24"/>
          <w:szCs w:val="24"/>
          <w:lang w:eastAsia="es-ES"/>
        </w:rPr>
        <w:t>la</w:t>
      </w:r>
      <w:r w:rsidRPr="00AB06F2">
        <w:rPr>
          <w:rFonts w:ascii="Arial" w:eastAsia="Times New Roman" w:hAnsi="Arial" w:cs="Arial"/>
          <w:sz w:val="24"/>
          <w:szCs w:val="24"/>
          <w:lang w:eastAsia="es-ES"/>
        </w:rPr>
        <w:t xml:space="preserve"> ejecución del proyecto “Zonas de Estacionamiento Regulado, Arrastre y Custodia de Vehículos Inmovilizados”, con fecha de inicio del 16 de octubre  de 2013 y su plazo fue de 45 días calendario contados a partir del</w:t>
      </w:r>
      <w:r w:rsidR="00E57F84">
        <w:rPr>
          <w:rFonts w:ascii="Arial" w:eastAsia="Times New Roman" w:hAnsi="Arial" w:cs="Arial"/>
          <w:sz w:val="24"/>
          <w:szCs w:val="24"/>
          <w:lang w:eastAsia="es-ES"/>
        </w:rPr>
        <w:t xml:space="preserve"> acta de </w:t>
      </w:r>
      <w:r w:rsidRPr="00AB06F2">
        <w:rPr>
          <w:rFonts w:ascii="Arial" w:eastAsia="Times New Roman" w:hAnsi="Arial" w:cs="Arial"/>
          <w:sz w:val="24"/>
          <w:szCs w:val="24"/>
          <w:lang w:eastAsia="es-ES"/>
        </w:rPr>
        <w:t xml:space="preserve"> inicio. </w:t>
      </w:r>
    </w:p>
    <w:p w:rsidR="006C072E" w:rsidRPr="00AB06F2" w:rsidRDefault="006C072E" w:rsidP="00616F68">
      <w:pPr>
        <w:spacing w:after="0"/>
        <w:jc w:val="both"/>
        <w:rPr>
          <w:rFonts w:ascii="Arial" w:eastAsia="Times New Roman" w:hAnsi="Arial" w:cs="Arial"/>
          <w:sz w:val="24"/>
          <w:szCs w:val="24"/>
          <w:lang w:eastAsia="es-ES"/>
        </w:rPr>
      </w:pPr>
    </w:p>
    <w:p w:rsidR="006C072E" w:rsidRPr="00AB06F2" w:rsidRDefault="006C072E" w:rsidP="00616F68">
      <w:pPr>
        <w:spacing w:after="0"/>
        <w:jc w:val="both"/>
        <w:rPr>
          <w:rFonts w:ascii="Arial" w:eastAsia="Times New Roman" w:hAnsi="Arial" w:cs="Arial"/>
          <w:sz w:val="24"/>
          <w:szCs w:val="24"/>
          <w:lang w:eastAsia="es-ES"/>
        </w:rPr>
      </w:pPr>
      <w:r w:rsidRPr="00AB06F2">
        <w:rPr>
          <w:rFonts w:ascii="Arial" w:eastAsia="Times New Roman" w:hAnsi="Arial" w:cs="Arial"/>
          <w:sz w:val="24"/>
          <w:szCs w:val="24"/>
          <w:lang w:eastAsia="es-ES"/>
        </w:rPr>
        <w:t xml:space="preserve">Dicho contrato No 239 de 2013 fue amparado por la póliza  de seguro de cumplimiento a favor de las entidades a favor de entidades estatales No. 05 GU103473  de la empresa aseguradora COMPAÑÍA ASEGURADORA DE FIANZAS S.A. “CONFIANZA”. </w:t>
      </w:r>
    </w:p>
    <w:p w:rsidR="006C072E" w:rsidRPr="00AB06F2" w:rsidRDefault="006C072E" w:rsidP="00616F68">
      <w:pPr>
        <w:spacing w:after="0"/>
        <w:jc w:val="both"/>
        <w:rPr>
          <w:rFonts w:ascii="Arial" w:eastAsia="Times New Roman" w:hAnsi="Arial" w:cs="Arial"/>
          <w:sz w:val="24"/>
          <w:szCs w:val="24"/>
          <w:lang w:eastAsia="es-ES"/>
        </w:rPr>
      </w:pPr>
    </w:p>
    <w:p w:rsidR="006C072E" w:rsidRPr="00AB06F2" w:rsidRDefault="006C072E" w:rsidP="00616F68">
      <w:pPr>
        <w:spacing w:after="0"/>
        <w:jc w:val="both"/>
        <w:rPr>
          <w:rFonts w:ascii="Arial" w:eastAsia="Times New Roman" w:hAnsi="Arial" w:cs="Arial"/>
          <w:sz w:val="24"/>
          <w:szCs w:val="24"/>
          <w:lang w:eastAsia="es-ES"/>
        </w:rPr>
      </w:pPr>
      <w:r w:rsidRPr="00AB06F2">
        <w:rPr>
          <w:rFonts w:ascii="Arial" w:eastAsia="Times New Roman" w:hAnsi="Arial" w:cs="Arial"/>
          <w:sz w:val="24"/>
          <w:szCs w:val="24"/>
          <w:lang w:eastAsia="es-ES"/>
        </w:rPr>
        <w:t xml:space="preserve">El día 16 de diciembre de 2013, el señor OSCAR MAURICIO BETANCUR GALLEGO funcionario de Terminales Medellín, mediante informe de supervisión del contrato No. 239 de 2013, certificó haber recibido de parte de ANDAR S.A. tres (3) vehículos camiones livianos  (chasis)  y tres planchones  para grúa instalados sobre el chasis, homologados para  grúa tipo planchón , los cuales se identifican con las placas ONL 751 OML 752  y OML 753, para la ejecución  del proyecto “Zonas de Estacionamiento Regulado, Arrastre, Custodia de </w:t>
      </w:r>
      <w:r w:rsidR="00ED3930" w:rsidRPr="00AB06F2">
        <w:rPr>
          <w:rFonts w:ascii="Arial" w:eastAsia="Times New Roman" w:hAnsi="Arial" w:cs="Arial"/>
          <w:sz w:val="24"/>
          <w:szCs w:val="24"/>
          <w:lang w:eastAsia="es-ES"/>
        </w:rPr>
        <w:t>Vehículos</w:t>
      </w:r>
      <w:r w:rsidRPr="00AB06F2">
        <w:rPr>
          <w:rFonts w:ascii="Arial" w:eastAsia="Times New Roman" w:hAnsi="Arial" w:cs="Arial"/>
          <w:sz w:val="24"/>
          <w:szCs w:val="24"/>
          <w:lang w:eastAsia="es-ES"/>
        </w:rPr>
        <w:t xml:space="preserve"> Inmovilizados”, efectuándose el día 17 de enero de 2014 pago correspondiente a la factura con radicado de recibido 2014040039 del 15 de enero de 2014. </w:t>
      </w:r>
    </w:p>
    <w:p w:rsidR="006C072E" w:rsidRPr="00AB06F2" w:rsidRDefault="006C072E" w:rsidP="00616F68">
      <w:pPr>
        <w:spacing w:after="0"/>
        <w:jc w:val="both"/>
        <w:rPr>
          <w:rFonts w:ascii="Arial" w:eastAsia="Times New Roman" w:hAnsi="Arial" w:cs="Arial"/>
          <w:sz w:val="24"/>
          <w:szCs w:val="24"/>
          <w:lang w:eastAsia="es-ES"/>
        </w:rPr>
      </w:pPr>
    </w:p>
    <w:p w:rsidR="00ED3930" w:rsidRPr="00AB06F2" w:rsidRDefault="006C072E" w:rsidP="00616F68">
      <w:pPr>
        <w:spacing w:after="0"/>
        <w:jc w:val="both"/>
        <w:rPr>
          <w:rFonts w:ascii="Arial" w:eastAsia="Times New Roman" w:hAnsi="Arial" w:cs="Arial"/>
          <w:sz w:val="24"/>
          <w:szCs w:val="24"/>
          <w:lang w:eastAsia="es-ES"/>
        </w:rPr>
      </w:pPr>
      <w:r w:rsidRPr="00AB06F2">
        <w:rPr>
          <w:rFonts w:ascii="Arial" w:eastAsia="Times New Roman" w:hAnsi="Arial" w:cs="Arial"/>
          <w:sz w:val="24"/>
          <w:szCs w:val="24"/>
          <w:lang w:eastAsia="es-ES"/>
        </w:rPr>
        <w:t>El día 19 de enero d</w:t>
      </w:r>
      <w:r w:rsidR="00ED3930" w:rsidRPr="00AB06F2">
        <w:rPr>
          <w:rFonts w:ascii="Arial" w:eastAsia="Times New Roman" w:hAnsi="Arial" w:cs="Arial"/>
          <w:sz w:val="24"/>
          <w:szCs w:val="24"/>
          <w:lang w:eastAsia="es-ES"/>
        </w:rPr>
        <w:t>e 2014, el señor PEDRO HERNANDEZ</w:t>
      </w:r>
      <w:r w:rsidRPr="00AB06F2">
        <w:rPr>
          <w:rFonts w:ascii="Arial" w:eastAsia="Times New Roman" w:hAnsi="Arial" w:cs="Arial"/>
          <w:sz w:val="24"/>
          <w:szCs w:val="24"/>
          <w:lang w:eastAsia="es-ES"/>
        </w:rPr>
        <w:t xml:space="preserve"> CORREDOR Administrador del Proyecto Arrastre y Custodia </w:t>
      </w:r>
      <w:r w:rsidR="00ED3930" w:rsidRPr="00AB06F2">
        <w:rPr>
          <w:rFonts w:ascii="Arial" w:eastAsia="Times New Roman" w:hAnsi="Arial" w:cs="Arial"/>
          <w:sz w:val="24"/>
          <w:szCs w:val="24"/>
          <w:lang w:eastAsia="es-ES"/>
        </w:rPr>
        <w:t>Vehículos</w:t>
      </w:r>
      <w:r w:rsidRPr="00AB06F2">
        <w:rPr>
          <w:rFonts w:ascii="Arial" w:eastAsia="Times New Roman" w:hAnsi="Arial" w:cs="Arial"/>
          <w:sz w:val="24"/>
          <w:szCs w:val="24"/>
          <w:lang w:eastAsia="es-ES"/>
        </w:rPr>
        <w:t xml:space="preserve"> Inmovilizados, llevó a las instalaciones de ANDAR S.A. los vehículos tipo grúa de placas ONL 751 y OML 753 con el propósito de manifestar el daño que presentaban cada uno de estos, </w:t>
      </w:r>
      <w:r w:rsidR="00ED3930" w:rsidRPr="00AB06F2">
        <w:rPr>
          <w:rFonts w:ascii="Arial" w:eastAsia="Times New Roman" w:hAnsi="Arial" w:cs="Arial"/>
          <w:sz w:val="24"/>
          <w:szCs w:val="24"/>
          <w:lang w:eastAsia="es-ES"/>
        </w:rPr>
        <w:t xml:space="preserve">consistente en chasis reventado de abajo hacia arriba, vehículos que se encontraban en funcionamiento hace apenas 5 meses. El señor OSCAR JAVIER ESTRADA ZAPATA Coordinador Comercial Posventa de ANDAR S.A. recibió los mencionados vehículos, manifestando que realizaría una verificación  con profesionales de ANDAR S.A y COLMOTORES para generar un concepto técnico y el mismo. </w:t>
      </w:r>
    </w:p>
    <w:p w:rsidR="00ED3930" w:rsidRPr="00AB06F2" w:rsidRDefault="00ED3930" w:rsidP="00616F68">
      <w:pPr>
        <w:spacing w:after="0"/>
        <w:jc w:val="both"/>
        <w:rPr>
          <w:rFonts w:ascii="Arial" w:eastAsia="Times New Roman" w:hAnsi="Arial" w:cs="Arial"/>
          <w:sz w:val="24"/>
          <w:szCs w:val="24"/>
          <w:lang w:eastAsia="es-ES"/>
        </w:rPr>
      </w:pPr>
    </w:p>
    <w:p w:rsidR="00ED3930" w:rsidRDefault="00ED3930" w:rsidP="00616F68">
      <w:pPr>
        <w:spacing w:after="0"/>
        <w:jc w:val="both"/>
        <w:rPr>
          <w:rFonts w:ascii="Arial" w:eastAsia="Times New Roman" w:hAnsi="Arial" w:cs="Arial"/>
          <w:sz w:val="24"/>
          <w:szCs w:val="24"/>
          <w:lang w:eastAsia="es-ES"/>
        </w:rPr>
      </w:pPr>
      <w:r w:rsidRPr="00AB06F2">
        <w:rPr>
          <w:rFonts w:ascii="Arial" w:eastAsia="Times New Roman" w:hAnsi="Arial" w:cs="Arial"/>
          <w:sz w:val="24"/>
          <w:szCs w:val="24"/>
          <w:lang w:eastAsia="es-ES"/>
        </w:rPr>
        <w:lastRenderedPageBreak/>
        <w:t xml:space="preserve">El 20 de mayo de 2014, el señor OSCAR MAURICIO BETANCUR GALLEGO </w:t>
      </w:r>
      <w:r w:rsidR="00240F39">
        <w:rPr>
          <w:rFonts w:ascii="Arial" w:eastAsia="Times New Roman" w:hAnsi="Arial" w:cs="Arial"/>
          <w:sz w:val="24"/>
          <w:szCs w:val="24"/>
          <w:lang w:eastAsia="es-ES"/>
        </w:rPr>
        <w:t xml:space="preserve"> de TERMINALES DE MEDELLIN recibió </w:t>
      </w:r>
      <w:r w:rsidRPr="00AB06F2">
        <w:rPr>
          <w:rFonts w:ascii="Arial" w:eastAsia="Times New Roman" w:hAnsi="Arial" w:cs="Arial"/>
          <w:sz w:val="24"/>
          <w:szCs w:val="24"/>
          <w:lang w:eastAsia="es-ES"/>
        </w:rPr>
        <w:t xml:space="preserve"> un correo electrónico del señor ESTRADA ZAPATA </w:t>
      </w:r>
      <w:r w:rsidR="00240F39">
        <w:rPr>
          <w:rFonts w:ascii="Arial" w:eastAsia="Times New Roman" w:hAnsi="Arial" w:cs="Arial"/>
          <w:sz w:val="24"/>
          <w:szCs w:val="24"/>
          <w:lang w:eastAsia="es-ES"/>
        </w:rPr>
        <w:t xml:space="preserve"> de la empresa de ANDAR S.A. explicando que a los vehículos averiados se les había realizado las diligencias de inspección. </w:t>
      </w:r>
    </w:p>
    <w:p w:rsidR="00240F39" w:rsidRPr="00AB06F2" w:rsidRDefault="00240F39" w:rsidP="00616F68">
      <w:pPr>
        <w:spacing w:after="0"/>
        <w:jc w:val="both"/>
        <w:rPr>
          <w:rFonts w:ascii="Arial" w:eastAsia="Times New Roman" w:hAnsi="Arial" w:cs="Arial"/>
          <w:sz w:val="24"/>
          <w:szCs w:val="24"/>
          <w:lang w:eastAsia="es-ES"/>
        </w:rPr>
      </w:pPr>
    </w:p>
    <w:p w:rsidR="00ED3930" w:rsidRPr="00AB06F2" w:rsidRDefault="00ED3930" w:rsidP="00616F68">
      <w:pPr>
        <w:spacing w:after="0"/>
        <w:jc w:val="both"/>
        <w:rPr>
          <w:rFonts w:ascii="Arial" w:eastAsia="Times New Roman" w:hAnsi="Arial" w:cs="Arial"/>
          <w:sz w:val="24"/>
          <w:szCs w:val="24"/>
          <w:lang w:eastAsia="es-ES"/>
        </w:rPr>
      </w:pPr>
      <w:r w:rsidRPr="00AB06F2">
        <w:rPr>
          <w:rFonts w:ascii="Arial" w:eastAsia="Times New Roman" w:hAnsi="Arial" w:cs="Arial"/>
          <w:sz w:val="24"/>
          <w:szCs w:val="24"/>
          <w:lang w:eastAsia="es-ES"/>
        </w:rPr>
        <w:t>Los vehículos que presentaban las averías en el chasis quedaron para entonces, fuera de funcionamiento desde el 19 de mayo de 2014, inmovilizado</w:t>
      </w:r>
      <w:r w:rsidR="00240F39">
        <w:rPr>
          <w:rFonts w:ascii="Arial" w:eastAsia="Times New Roman" w:hAnsi="Arial" w:cs="Arial"/>
          <w:sz w:val="24"/>
          <w:szCs w:val="24"/>
          <w:lang w:eastAsia="es-ES"/>
        </w:rPr>
        <w:t>s bajo la custodia de ANDAR S.A</w:t>
      </w:r>
      <w:r w:rsidRPr="00AB06F2">
        <w:rPr>
          <w:rFonts w:ascii="Arial" w:eastAsia="Times New Roman" w:hAnsi="Arial" w:cs="Arial"/>
          <w:sz w:val="24"/>
          <w:szCs w:val="24"/>
          <w:lang w:eastAsia="es-ES"/>
        </w:rPr>
        <w:t xml:space="preserve">; </w:t>
      </w:r>
      <w:r w:rsidR="00240F39">
        <w:rPr>
          <w:rFonts w:ascii="Arial" w:eastAsia="Times New Roman" w:hAnsi="Arial" w:cs="Arial"/>
          <w:sz w:val="24"/>
          <w:szCs w:val="24"/>
          <w:lang w:eastAsia="es-ES"/>
        </w:rPr>
        <w:t xml:space="preserve">dando lugar a un cese </w:t>
      </w:r>
      <w:r w:rsidRPr="00AB06F2">
        <w:rPr>
          <w:rFonts w:ascii="Arial" w:eastAsia="Times New Roman" w:hAnsi="Arial" w:cs="Arial"/>
          <w:sz w:val="24"/>
          <w:szCs w:val="24"/>
          <w:lang w:eastAsia="es-ES"/>
        </w:rPr>
        <w:t>actividades</w:t>
      </w:r>
      <w:r w:rsidR="00240F39">
        <w:rPr>
          <w:rFonts w:ascii="Arial" w:eastAsia="Times New Roman" w:hAnsi="Arial" w:cs="Arial"/>
          <w:sz w:val="24"/>
          <w:szCs w:val="24"/>
          <w:lang w:eastAsia="es-ES"/>
        </w:rPr>
        <w:t xml:space="preserve">, lo cual generó para la entidad convocante </w:t>
      </w:r>
      <w:r w:rsidRPr="00AB06F2">
        <w:rPr>
          <w:rFonts w:ascii="Arial" w:eastAsia="Times New Roman" w:hAnsi="Arial" w:cs="Arial"/>
          <w:sz w:val="24"/>
          <w:szCs w:val="24"/>
          <w:lang w:eastAsia="es-ES"/>
        </w:rPr>
        <w:t xml:space="preserve">un grave perjuicio frente al </w:t>
      </w:r>
      <w:r w:rsidR="00240F39">
        <w:rPr>
          <w:rFonts w:ascii="Arial" w:eastAsia="Times New Roman" w:hAnsi="Arial" w:cs="Arial"/>
          <w:sz w:val="24"/>
          <w:szCs w:val="24"/>
          <w:lang w:eastAsia="es-ES"/>
        </w:rPr>
        <w:t>cumplimiento del objeto del conv</w:t>
      </w:r>
      <w:r w:rsidRPr="00AB06F2">
        <w:rPr>
          <w:rFonts w:ascii="Arial" w:eastAsia="Times New Roman" w:hAnsi="Arial" w:cs="Arial"/>
          <w:sz w:val="24"/>
          <w:szCs w:val="24"/>
          <w:lang w:eastAsia="es-ES"/>
        </w:rPr>
        <w:t xml:space="preserve">enio celebrado entre la Secretaria de Movilidad de Medellín y Terminales de Transporte de Medellín S.A. </w:t>
      </w:r>
    </w:p>
    <w:p w:rsidR="00967965" w:rsidRPr="00AB06F2" w:rsidRDefault="00967965" w:rsidP="00616F68">
      <w:pPr>
        <w:spacing w:after="0"/>
        <w:jc w:val="both"/>
        <w:rPr>
          <w:rFonts w:ascii="Arial" w:eastAsia="Times New Roman" w:hAnsi="Arial" w:cs="Arial"/>
          <w:sz w:val="24"/>
          <w:szCs w:val="24"/>
          <w:lang w:eastAsia="es-ES"/>
        </w:rPr>
      </w:pPr>
    </w:p>
    <w:p w:rsidR="00967965" w:rsidRPr="00AB06F2" w:rsidRDefault="00967965" w:rsidP="00616F68">
      <w:pPr>
        <w:spacing w:after="0"/>
        <w:jc w:val="both"/>
        <w:rPr>
          <w:rFonts w:ascii="Arial" w:eastAsia="Times New Roman" w:hAnsi="Arial" w:cs="Arial"/>
          <w:sz w:val="24"/>
          <w:szCs w:val="24"/>
          <w:lang w:eastAsia="es-ES"/>
        </w:rPr>
      </w:pPr>
      <w:r w:rsidRPr="00AB06F2">
        <w:rPr>
          <w:rFonts w:ascii="Arial" w:eastAsia="Times New Roman" w:hAnsi="Arial" w:cs="Arial"/>
          <w:sz w:val="24"/>
          <w:szCs w:val="24"/>
          <w:lang w:eastAsia="es-ES"/>
        </w:rPr>
        <w:t>Entre el 21 de mayo  y el 13 de junio de 2014, la empresa “GRÚAS ARANGO” prestó  una labor de 675 horas de servicio con el fin de impedir la interrupción de la operación correspondiente a la ejecución del mencionado convenio, mientras  los vehículos con placas OML 751 y OML 753, estuvieron en reparación. Dicho servicio tuvo un costo de $ 18.567.225</w:t>
      </w:r>
    </w:p>
    <w:p w:rsidR="00967965" w:rsidRPr="00AB06F2" w:rsidRDefault="00967965" w:rsidP="00616F68">
      <w:pPr>
        <w:spacing w:after="0"/>
        <w:jc w:val="both"/>
        <w:rPr>
          <w:rFonts w:ascii="Arial" w:eastAsia="Times New Roman" w:hAnsi="Arial" w:cs="Arial"/>
          <w:sz w:val="24"/>
          <w:szCs w:val="24"/>
          <w:lang w:eastAsia="es-ES"/>
        </w:rPr>
      </w:pPr>
    </w:p>
    <w:p w:rsidR="0092678A" w:rsidRPr="00AB06F2" w:rsidRDefault="0092678A" w:rsidP="00616F68">
      <w:pPr>
        <w:spacing w:after="0"/>
        <w:jc w:val="both"/>
        <w:rPr>
          <w:rFonts w:ascii="Arial" w:eastAsia="Times New Roman" w:hAnsi="Arial" w:cs="Arial"/>
          <w:sz w:val="24"/>
          <w:szCs w:val="24"/>
          <w:lang w:eastAsia="es-ES"/>
        </w:rPr>
      </w:pPr>
      <w:r w:rsidRPr="00AB06F2">
        <w:rPr>
          <w:rFonts w:ascii="Arial" w:eastAsia="Times New Roman" w:hAnsi="Arial" w:cs="Arial"/>
          <w:sz w:val="24"/>
          <w:szCs w:val="24"/>
          <w:lang w:eastAsia="es-ES"/>
        </w:rPr>
        <w:t>El día 15 de agosto de 2014 ante la falta de compromiso expreso por parte de ANDAR S.A. en torno a la aceptación de responder por el valor del servicio de grúas adicionales contratados por Terminales Medellín a causa de los días en que los vehículos de placas OML 751 y OML 753 estuvieron en revisión  y reforzamiento, Terminales de Transporte de Medellín S.A., decide expedir  con destino a la empresa aseguradora oficio radicado No. 2014012116 correspondiente a la reclamación por incumplimiento con base en póliza a favor de entidades estatales No. 05GU103473 de la empresa aseguradora Compañía Aseguradora de Fianzas S.A. “CONFIANZA</w:t>
      </w:r>
    </w:p>
    <w:p w:rsidR="0092678A" w:rsidRPr="00AB06F2" w:rsidRDefault="0092678A" w:rsidP="00616F68">
      <w:pPr>
        <w:spacing w:after="0"/>
        <w:jc w:val="both"/>
        <w:rPr>
          <w:rFonts w:ascii="Arial" w:eastAsia="Times New Roman" w:hAnsi="Arial" w:cs="Arial"/>
          <w:sz w:val="24"/>
          <w:szCs w:val="24"/>
          <w:lang w:eastAsia="es-ES"/>
        </w:rPr>
      </w:pPr>
    </w:p>
    <w:p w:rsidR="00967965" w:rsidRPr="00AB06F2" w:rsidRDefault="0092678A" w:rsidP="00616F68">
      <w:pPr>
        <w:spacing w:after="0"/>
        <w:jc w:val="both"/>
        <w:rPr>
          <w:rFonts w:ascii="Arial" w:eastAsia="Times New Roman" w:hAnsi="Arial" w:cs="Arial"/>
          <w:sz w:val="24"/>
          <w:szCs w:val="24"/>
          <w:lang w:eastAsia="es-ES"/>
        </w:rPr>
      </w:pPr>
      <w:r w:rsidRPr="00AB06F2">
        <w:rPr>
          <w:rFonts w:ascii="Arial" w:eastAsia="Times New Roman" w:hAnsi="Arial" w:cs="Arial"/>
          <w:sz w:val="24"/>
          <w:szCs w:val="24"/>
          <w:lang w:eastAsia="es-ES"/>
        </w:rPr>
        <w:t xml:space="preserve">El representante legal de Terminal de Transporte de Medellín S.A., </w:t>
      </w:r>
      <w:r w:rsidR="00240F39">
        <w:rPr>
          <w:rFonts w:ascii="Arial" w:eastAsia="Times New Roman" w:hAnsi="Arial" w:cs="Arial"/>
          <w:sz w:val="24"/>
          <w:szCs w:val="24"/>
          <w:lang w:eastAsia="es-ES"/>
        </w:rPr>
        <w:t>expuso</w:t>
      </w:r>
      <w:r w:rsidRPr="00AB06F2">
        <w:rPr>
          <w:rFonts w:ascii="Arial" w:eastAsia="Times New Roman" w:hAnsi="Arial" w:cs="Arial"/>
          <w:sz w:val="24"/>
          <w:szCs w:val="24"/>
          <w:lang w:eastAsia="es-ES"/>
        </w:rPr>
        <w:t xml:space="preserve"> que para solucionar el presente caso narrado en los anteriores </w:t>
      </w:r>
      <w:r w:rsidR="00B03E4A" w:rsidRPr="00AB06F2">
        <w:rPr>
          <w:rFonts w:ascii="Arial" w:eastAsia="Times New Roman" w:hAnsi="Arial" w:cs="Arial"/>
          <w:sz w:val="24"/>
          <w:szCs w:val="24"/>
          <w:lang w:eastAsia="es-ES"/>
        </w:rPr>
        <w:t>hechos,</w:t>
      </w:r>
      <w:r w:rsidRPr="00AB06F2">
        <w:rPr>
          <w:rFonts w:ascii="Arial" w:eastAsia="Times New Roman" w:hAnsi="Arial" w:cs="Arial"/>
          <w:sz w:val="24"/>
          <w:szCs w:val="24"/>
          <w:lang w:eastAsia="es-ES"/>
        </w:rPr>
        <w:t xml:space="preserve"> </w:t>
      </w:r>
      <w:r w:rsidR="00240F39" w:rsidRPr="00AB06F2">
        <w:rPr>
          <w:rFonts w:ascii="Arial" w:eastAsia="Times New Roman" w:hAnsi="Arial" w:cs="Arial"/>
          <w:sz w:val="24"/>
          <w:szCs w:val="24"/>
          <w:lang w:eastAsia="es-ES"/>
        </w:rPr>
        <w:t>present</w:t>
      </w:r>
      <w:r w:rsidR="00240F39">
        <w:rPr>
          <w:rFonts w:ascii="Arial" w:eastAsia="Times New Roman" w:hAnsi="Arial" w:cs="Arial"/>
          <w:sz w:val="24"/>
          <w:szCs w:val="24"/>
          <w:lang w:eastAsia="es-ES"/>
        </w:rPr>
        <w:t>ó</w:t>
      </w:r>
      <w:r w:rsidRPr="00AB06F2">
        <w:rPr>
          <w:rFonts w:ascii="Arial" w:eastAsia="Times New Roman" w:hAnsi="Arial" w:cs="Arial"/>
          <w:sz w:val="24"/>
          <w:szCs w:val="24"/>
          <w:lang w:eastAsia="es-ES"/>
        </w:rPr>
        <w:t xml:space="preserve"> solicitud de conciliación ante la </w:t>
      </w:r>
      <w:r w:rsidR="00B03E4A" w:rsidRPr="00AB06F2">
        <w:rPr>
          <w:rFonts w:ascii="Arial" w:eastAsia="Times New Roman" w:hAnsi="Arial" w:cs="Arial"/>
          <w:sz w:val="24"/>
          <w:szCs w:val="24"/>
          <w:lang w:eastAsia="es-ES"/>
        </w:rPr>
        <w:t>Procuraduría</w:t>
      </w:r>
      <w:r w:rsidRPr="00AB06F2">
        <w:rPr>
          <w:rFonts w:ascii="Arial" w:eastAsia="Times New Roman" w:hAnsi="Arial" w:cs="Arial"/>
          <w:sz w:val="24"/>
          <w:szCs w:val="24"/>
          <w:lang w:eastAsia="es-ES"/>
        </w:rPr>
        <w:t xml:space="preserve"> General de la </w:t>
      </w:r>
      <w:r w:rsidR="00B03E4A" w:rsidRPr="00AB06F2">
        <w:rPr>
          <w:rFonts w:ascii="Arial" w:eastAsia="Times New Roman" w:hAnsi="Arial" w:cs="Arial"/>
          <w:sz w:val="24"/>
          <w:szCs w:val="24"/>
          <w:lang w:eastAsia="es-ES"/>
        </w:rPr>
        <w:t xml:space="preserve">Nación. </w:t>
      </w:r>
      <w:r w:rsidRPr="00AB06F2">
        <w:rPr>
          <w:rFonts w:ascii="Arial" w:eastAsia="Times New Roman" w:hAnsi="Arial" w:cs="Arial"/>
          <w:sz w:val="24"/>
          <w:szCs w:val="24"/>
          <w:lang w:eastAsia="es-ES"/>
        </w:rPr>
        <w:t xml:space="preserve"> </w:t>
      </w:r>
    </w:p>
    <w:p w:rsidR="00F960DF" w:rsidRPr="00AB06F2" w:rsidRDefault="00F960DF" w:rsidP="00616F68">
      <w:pPr>
        <w:spacing w:after="0"/>
        <w:jc w:val="both"/>
        <w:rPr>
          <w:rFonts w:ascii="Arial" w:eastAsia="Times New Roman" w:hAnsi="Arial" w:cs="Arial"/>
          <w:b/>
          <w:sz w:val="24"/>
          <w:szCs w:val="24"/>
          <w:u w:val="single"/>
          <w:lang w:eastAsia="es-ES"/>
        </w:rPr>
      </w:pPr>
    </w:p>
    <w:p w:rsidR="00F960DF" w:rsidRPr="00AB06F2" w:rsidRDefault="00F960DF" w:rsidP="00616F68">
      <w:pPr>
        <w:suppressAutoHyphens/>
        <w:spacing w:after="0"/>
        <w:jc w:val="both"/>
        <w:rPr>
          <w:rFonts w:ascii="Arial" w:eastAsia="Times New Roman" w:hAnsi="Arial" w:cs="Arial"/>
          <w:b/>
          <w:spacing w:val="-3"/>
          <w:sz w:val="24"/>
          <w:szCs w:val="24"/>
          <w:lang w:val="es-ES" w:eastAsia="es-ES"/>
        </w:rPr>
      </w:pPr>
      <w:r w:rsidRPr="00AB06F2">
        <w:rPr>
          <w:rFonts w:ascii="Arial" w:eastAsia="Times New Roman" w:hAnsi="Arial" w:cs="Arial"/>
          <w:b/>
          <w:spacing w:val="-3"/>
          <w:sz w:val="24"/>
          <w:szCs w:val="24"/>
          <w:lang w:val="es-ES" w:eastAsia="es-ES"/>
        </w:rPr>
        <w:t>Las pruebas que sustentan lo anterior son las siguientes:</w:t>
      </w:r>
    </w:p>
    <w:p w:rsidR="00C96046" w:rsidRPr="00AB06F2" w:rsidRDefault="00C96046" w:rsidP="00616F68">
      <w:pPr>
        <w:suppressAutoHyphens/>
        <w:spacing w:after="0"/>
        <w:jc w:val="both"/>
        <w:rPr>
          <w:rFonts w:ascii="Arial" w:eastAsia="Times New Roman" w:hAnsi="Arial" w:cs="Arial"/>
          <w:b/>
          <w:spacing w:val="-3"/>
          <w:sz w:val="24"/>
          <w:szCs w:val="24"/>
          <w:lang w:val="es-ES" w:eastAsia="es-ES"/>
        </w:rPr>
      </w:pPr>
    </w:p>
    <w:p w:rsidR="007A3307" w:rsidRPr="00AB06F2" w:rsidRDefault="00453DAF" w:rsidP="00616F68">
      <w:pPr>
        <w:pStyle w:val="Prrafodelista"/>
        <w:numPr>
          <w:ilvl w:val="0"/>
          <w:numId w:val="5"/>
        </w:numPr>
        <w:spacing w:after="0"/>
        <w:jc w:val="both"/>
        <w:rPr>
          <w:rFonts w:ascii="Arial" w:eastAsia="Times New Roman" w:hAnsi="Arial" w:cs="Arial"/>
          <w:sz w:val="24"/>
          <w:szCs w:val="24"/>
          <w:lang w:eastAsia="es-ES"/>
        </w:rPr>
      </w:pPr>
      <w:r w:rsidRPr="00AB06F2">
        <w:rPr>
          <w:rFonts w:ascii="Arial" w:eastAsia="Times New Roman" w:hAnsi="Arial" w:cs="Arial"/>
          <w:sz w:val="24"/>
          <w:szCs w:val="24"/>
          <w:lang w:eastAsia="es-ES"/>
        </w:rPr>
        <w:t>Copia del Convenio Interadministrativo No.</w:t>
      </w:r>
      <w:r w:rsidR="007A3307" w:rsidRPr="00AB06F2">
        <w:rPr>
          <w:rFonts w:ascii="Arial" w:eastAsia="Times New Roman" w:hAnsi="Arial" w:cs="Arial"/>
          <w:sz w:val="24"/>
          <w:szCs w:val="24"/>
          <w:lang w:eastAsia="es-ES"/>
        </w:rPr>
        <w:t xml:space="preserve"> 4600048514 de 2013 celebrado entre la Secretaria de Movilidad </w:t>
      </w:r>
      <w:r w:rsidR="00C96046" w:rsidRPr="00AB06F2">
        <w:rPr>
          <w:rFonts w:ascii="Arial" w:eastAsia="Times New Roman" w:hAnsi="Arial" w:cs="Arial"/>
          <w:sz w:val="24"/>
          <w:szCs w:val="24"/>
          <w:lang w:eastAsia="es-ES"/>
        </w:rPr>
        <w:t>Municipal</w:t>
      </w:r>
      <w:r w:rsidR="007A3307" w:rsidRPr="00AB06F2">
        <w:rPr>
          <w:rFonts w:ascii="Arial" w:eastAsia="Times New Roman" w:hAnsi="Arial" w:cs="Arial"/>
          <w:sz w:val="24"/>
          <w:szCs w:val="24"/>
          <w:lang w:eastAsia="es-ES"/>
        </w:rPr>
        <w:t xml:space="preserve"> y Terminales de </w:t>
      </w:r>
      <w:r w:rsidR="00C96046" w:rsidRPr="00AB06F2">
        <w:rPr>
          <w:rFonts w:ascii="Arial" w:eastAsia="Times New Roman" w:hAnsi="Arial" w:cs="Arial"/>
          <w:sz w:val="24"/>
          <w:szCs w:val="24"/>
          <w:lang w:eastAsia="es-ES"/>
        </w:rPr>
        <w:t>Transporte</w:t>
      </w:r>
      <w:r w:rsidR="007A3307" w:rsidRPr="00AB06F2">
        <w:rPr>
          <w:rFonts w:ascii="Arial" w:eastAsia="Times New Roman" w:hAnsi="Arial" w:cs="Arial"/>
          <w:sz w:val="24"/>
          <w:szCs w:val="24"/>
          <w:lang w:eastAsia="es-ES"/>
        </w:rPr>
        <w:t xml:space="preserve"> de Medellín S.A. </w:t>
      </w:r>
    </w:p>
    <w:p w:rsidR="007A3307" w:rsidRPr="00AB06F2" w:rsidRDefault="007A3307" w:rsidP="00616F68">
      <w:pPr>
        <w:spacing w:after="0"/>
        <w:jc w:val="both"/>
        <w:rPr>
          <w:rFonts w:ascii="Arial" w:eastAsia="Times New Roman" w:hAnsi="Arial" w:cs="Arial"/>
          <w:sz w:val="24"/>
          <w:szCs w:val="24"/>
          <w:lang w:eastAsia="es-ES"/>
        </w:rPr>
      </w:pPr>
    </w:p>
    <w:p w:rsidR="007A3307" w:rsidRPr="00AB06F2" w:rsidRDefault="007A3307" w:rsidP="00616F68">
      <w:pPr>
        <w:pStyle w:val="Prrafodelista"/>
        <w:numPr>
          <w:ilvl w:val="0"/>
          <w:numId w:val="5"/>
        </w:numPr>
        <w:spacing w:after="0"/>
        <w:jc w:val="both"/>
        <w:rPr>
          <w:rFonts w:ascii="Arial" w:eastAsia="Times New Roman" w:hAnsi="Arial" w:cs="Arial"/>
          <w:sz w:val="24"/>
          <w:szCs w:val="24"/>
          <w:lang w:eastAsia="es-ES"/>
        </w:rPr>
      </w:pPr>
      <w:r w:rsidRPr="00AB06F2">
        <w:rPr>
          <w:rFonts w:ascii="Arial" w:eastAsia="Times New Roman" w:hAnsi="Arial" w:cs="Arial"/>
          <w:sz w:val="24"/>
          <w:szCs w:val="24"/>
          <w:lang w:eastAsia="es-ES"/>
        </w:rPr>
        <w:t xml:space="preserve">Contrato No. 239 de 2013 </w:t>
      </w:r>
      <w:r w:rsidR="00C96046" w:rsidRPr="00AB06F2">
        <w:rPr>
          <w:rFonts w:ascii="Arial" w:eastAsia="Times New Roman" w:hAnsi="Arial" w:cs="Arial"/>
          <w:sz w:val="24"/>
          <w:szCs w:val="24"/>
          <w:lang w:eastAsia="es-ES"/>
        </w:rPr>
        <w:t>celebrado</w:t>
      </w:r>
      <w:r w:rsidRPr="00AB06F2">
        <w:rPr>
          <w:rFonts w:ascii="Arial" w:eastAsia="Times New Roman" w:hAnsi="Arial" w:cs="Arial"/>
          <w:sz w:val="24"/>
          <w:szCs w:val="24"/>
          <w:lang w:eastAsia="es-ES"/>
        </w:rPr>
        <w:t xml:space="preserve"> entre ANDAR </w:t>
      </w:r>
      <w:r w:rsidR="00C96046" w:rsidRPr="00AB06F2">
        <w:rPr>
          <w:rFonts w:ascii="Arial" w:eastAsia="Times New Roman" w:hAnsi="Arial" w:cs="Arial"/>
          <w:sz w:val="24"/>
          <w:szCs w:val="24"/>
          <w:lang w:eastAsia="es-ES"/>
        </w:rPr>
        <w:t>S.</w:t>
      </w:r>
      <w:r w:rsidRPr="00AB06F2">
        <w:rPr>
          <w:rFonts w:ascii="Arial" w:eastAsia="Times New Roman" w:hAnsi="Arial" w:cs="Arial"/>
          <w:sz w:val="24"/>
          <w:szCs w:val="24"/>
          <w:lang w:eastAsia="es-ES"/>
        </w:rPr>
        <w:t>A</w:t>
      </w:r>
      <w:r w:rsidR="00C96046" w:rsidRPr="00AB06F2">
        <w:rPr>
          <w:rFonts w:ascii="Arial" w:eastAsia="Times New Roman" w:hAnsi="Arial" w:cs="Arial"/>
          <w:sz w:val="24"/>
          <w:szCs w:val="24"/>
          <w:lang w:eastAsia="es-ES"/>
        </w:rPr>
        <w:t>.</w:t>
      </w:r>
      <w:r w:rsidRPr="00AB06F2">
        <w:rPr>
          <w:rFonts w:ascii="Arial" w:eastAsia="Times New Roman" w:hAnsi="Arial" w:cs="Arial"/>
          <w:sz w:val="24"/>
          <w:szCs w:val="24"/>
          <w:lang w:eastAsia="es-ES"/>
        </w:rPr>
        <w:t xml:space="preserve"> y Terminales de Transporte de Medellín S.A. </w:t>
      </w:r>
    </w:p>
    <w:p w:rsidR="007A3307" w:rsidRPr="00AB06F2" w:rsidRDefault="007A3307" w:rsidP="00616F68">
      <w:pPr>
        <w:spacing w:after="0"/>
        <w:jc w:val="both"/>
        <w:rPr>
          <w:rFonts w:ascii="Arial" w:eastAsia="Times New Roman" w:hAnsi="Arial" w:cs="Arial"/>
          <w:sz w:val="24"/>
          <w:szCs w:val="24"/>
          <w:lang w:eastAsia="es-ES"/>
        </w:rPr>
      </w:pPr>
    </w:p>
    <w:p w:rsidR="007A3307" w:rsidRPr="00AB06F2" w:rsidRDefault="007A3307" w:rsidP="00616F68">
      <w:pPr>
        <w:pStyle w:val="Prrafodelista"/>
        <w:numPr>
          <w:ilvl w:val="0"/>
          <w:numId w:val="5"/>
        </w:numPr>
        <w:spacing w:after="0"/>
        <w:jc w:val="both"/>
        <w:rPr>
          <w:rFonts w:ascii="Arial" w:eastAsia="Times New Roman" w:hAnsi="Arial" w:cs="Arial"/>
          <w:sz w:val="24"/>
          <w:szCs w:val="24"/>
          <w:lang w:eastAsia="es-ES"/>
        </w:rPr>
      </w:pPr>
      <w:r w:rsidRPr="00AB06F2">
        <w:rPr>
          <w:rFonts w:ascii="Arial" w:eastAsia="Times New Roman" w:hAnsi="Arial" w:cs="Arial"/>
          <w:sz w:val="24"/>
          <w:szCs w:val="24"/>
          <w:lang w:eastAsia="es-ES"/>
        </w:rPr>
        <w:t xml:space="preserve">Copia de </w:t>
      </w:r>
      <w:r w:rsidR="00C96046" w:rsidRPr="00AB06F2">
        <w:rPr>
          <w:rFonts w:ascii="Arial" w:eastAsia="Times New Roman" w:hAnsi="Arial" w:cs="Arial"/>
          <w:sz w:val="24"/>
          <w:szCs w:val="24"/>
          <w:lang w:eastAsia="es-ES"/>
        </w:rPr>
        <w:t>póliza</w:t>
      </w:r>
      <w:r w:rsidRPr="00AB06F2">
        <w:rPr>
          <w:rFonts w:ascii="Arial" w:eastAsia="Times New Roman" w:hAnsi="Arial" w:cs="Arial"/>
          <w:sz w:val="24"/>
          <w:szCs w:val="24"/>
          <w:lang w:eastAsia="es-ES"/>
        </w:rPr>
        <w:t xml:space="preserve"> de seguro de cumplimiento a favor de entidades estatales No. 05 GU103473 de la empresa aseguradora COMPAÑÍA ASEGURADORA DE FIANZAS S.A CONFIANZA. </w:t>
      </w:r>
    </w:p>
    <w:p w:rsidR="007A3307" w:rsidRPr="00AB06F2" w:rsidRDefault="007A3307" w:rsidP="00616F68">
      <w:pPr>
        <w:spacing w:after="0"/>
        <w:jc w:val="both"/>
        <w:rPr>
          <w:rFonts w:ascii="Arial" w:eastAsia="Times New Roman" w:hAnsi="Arial" w:cs="Arial"/>
          <w:sz w:val="24"/>
          <w:szCs w:val="24"/>
          <w:lang w:eastAsia="es-ES"/>
        </w:rPr>
      </w:pPr>
    </w:p>
    <w:p w:rsidR="007A3307" w:rsidRPr="00AB06F2" w:rsidRDefault="007A3307" w:rsidP="00616F68">
      <w:pPr>
        <w:pStyle w:val="Prrafodelista"/>
        <w:numPr>
          <w:ilvl w:val="0"/>
          <w:numId w:val="5"/>
        </w:numPr>
        <w:spacing w:after="0"/>
        <w:jc w:val="both"/>
        <w:rPr>
          <w:rFonts w:ascii="Arial" w:eastAsia="Times New Roman" w:hAnsi="Arial" w:cs="Arial"/>
          <w:sz w:val="24"/>
          <w:szCs w:val="24"/>
          <w:lang w:eastAsia="es-ES"/>
        </w:rPr>
      </w:pPr>
      <w:r w:rsidRPr="00AB06F2">
        <w:rPr>
          <w:rFonts w:ascii="Arial" w:eastAsia="Times New Roman" w:hAnsi="Arial" w:cs="Arial"/>
          <w:sz w:val="24"/>
          <w:szCs w:val="24"/>
          <w:lang w:eastAsia="es-ES"/>
        </w:rPr>
        <w:t xml:space="preserve">Copia del informe de supervisión del contrato No. 239 de </w:t>
      </w:r>
      <w:r w:rsidR="00C96046" w:rsidRPr="00AB06F2">
        <w:rPr>
          <w:rFonts w:ascii="Arial" w:eastAsia="Times New Roman" w:hAnsi="Arial" w:cs="Arial"/>
          <w:sz w:val="24"/>
          <w:szCs w:val="24"/>
          <w:lang w:eastAsia="es-ES"/>
        </w:rPr>
        <w:t>2013,</w:t>
      </w:r>
      <w:r w:rsidRPr="00AB06F2">
        <w:rPr>
          <w:rFonts w:ascii="Arial" w:eastAsia="Times New Roman" w:hAnsi="Arial" w:cs="Arial"/>
          <w:sz w:val="24"/>
          <w:szCs w:val="24"/>
          <w:lang w:eastAsia="es-ES"/>
        </w:rPr>
        <w:t xml:space="preserve"> suscrito por el señor OSCAR MAURICIO BETANCUR GALLEGO. </w:t>
      </w:r>
    </w:p>
    <w:p w:rsidR="007A3307" w:rsidRPr="00AB06F2" w:rsidRDefault="007A3307" w:rsidP="00616F68">
      <w:pPr>
        <w:spacing w:after="0"/>
        <w:jc w:val="both"/>
        <w:rPr>
          <w:rFonts w:ascii="Arial" w:eastAsia="Times New Roman" w:hAnsi="Arial" w:cs="Arial"/>
          <w:sz w:val="24"/>
          <w:szCs w:val="24"/>
          <w:lang w:eastAsia="es-ES"/>
        </w:rPr>
      </w:pPr>
    </w:p>
    <w:p w:rsidR="007A3307" w:rsidRPr="00AB06F2" w:rsidRDefault="007A3307" w:rsidP="00616F68">
      <w:pPr>
        <w:pStyle w:val="Prrafodelista"/>
        <w:numPr>
          <w:ilvl w:val="0"/>
          <w:numId w:val="5"/>
        </w:numPr>
        <w:spacing w:after="0"/>
        <w:jc w:val="both"/>
        <w:rPr>
          <w:rFonts w:ascii="Arial" w:eastAsia="Times New Roman" w:hAnsi="Arial" w:cs="Arial"/>
          <w:sz w:val="24"/>
          <w:szCs w:val="24"/>
          <w:lang w:eastAsia="es-ES"/>
        </w:rPr>
      </w:pPr>
      <w:r w:rsidRPr="00AB06F2">
        <w:rPr>
          <w:rFonts w:ascii="Arial" w:eastAsia="Times New Roman" w:hAnsi="Arial" w:cs="Arial"/>
          <w:sz w:val="24"/>
          <w:szCs w:val="24"/>
          <w:lang w:eastAsia="es-ES"/>
        </w:rPr>
        <w:lastRenderedPageBreak/>
        <w:t xml:space="preserve">Copia del correo electrónico enviado por OSCAR JAVIER ESTRADA ZAPATA con destino al señor OSCAR MAURICIO BATANCUR en la fecha del 20 de mayo de 2014. </w:t>
      </w:r>
    </w:p>
    <w:p w:rsidR="007A3307" w:rsidRPr="00AB06F2" w:rsidRDefault="007A3307" w:rsidP="00616F68">
      <w:pPr>
        <w:spacing w:after="0"/>
        <w:jc w:val="both"/>
        <w:rPr>
          <w:rFonts w:ascii="Arial" w:eastAsia="Times New Roman" w:hAnsi="Arial" w:cs="Arial"/>
          <w:sz w:val="24"/>
          <w:szCs w:val="24"/>
          <w:lang w:eastAsia="es-ES"/>
        </w:rPr>
      </w:pPr>
    </w:p>
    <w:p w:rsidR="007A3307" w:rsidRPr="00AB06F2" w:rsidRDefault="007A3307" w:rsidP="00616F68">
      <w:pPr>
        <w:pStyle w:val="Prrafodelista"/>
        <w:numPr>
          <w:ilvl w:val="0"/>
          <w:numId w:val="5"/>
        </w:numPr>
        <w:spacing w:after="0"/>
        <w:jc w:val="both"/>
        <w:rPr>
          <w:rFonts w:ascii="Arial" w:eastAsia="Times New Roman" w:hAnsi="Arial" w:cs="Arial"/>
          <w:sz w:val="24"/>
          <w:szCs w:val="24"/>
          <w:lang w:eastAsia="es-ES"/>
        </w:rPr>
      </w:pPr>
      <w:r w:rsidRPr="00AB06F2">
        <w:rPr>
          <w:rFonts w:ascii="Arial" w:eastAsia="Times New Roman" w:hAnsi="Arial" w:cs="Arial"/>
          <w:sz w:val="24"/>
          <w:szCs w:val="24"/>
          <w:lang w:eastAsia="es-ES"/>
        </w:rPr>
        <w:t xml:space="preserve">Copia del escrito de reclamación con radicado 2014011361 del 21 de mayo de 2014, dirigida a la empresa de ANDAR S.A y suscrito por el gerente general de Terminales de Transporte de Medellín S.A. </w:t>
      </w:r>
    </w:p>
    <w:p w:rsidR="007A3307" w:rsidRPr="00AB06F2" w:rsidRDefault="007A3307" w:rsidP="00616F68">
      <w:pPr>
        <w:spacing w:after="0"/>
        <w:jc w:val="both"/>
        <w:rPr>
          <w:rFonts w:ascii="Arial" w:eastAsia="Times New Roman" w:hAnsi="Arial" w:cs="Arial"/>
          <w:sz w:val="24"/>
          <w:szCs w:val="24"/>
          <w:lang w:eastAsia="es-ES"/>
        </w:rPr>
      </w:pPr>
    </w:p>
    <w:p w:rsidR="007A3307" w:rsidRPr="00AB06F2" w:rsidRDefault="007A3307" w:rsidP="00616F68">
      <w:pPr>
        <w:pStyle w:val="Prrafodelista"/>
        <w:numPr>
          <w:ilvl w:val="0"/>
          <w:numId w:val="5"/>
        </w:numPr>
        <w:spacing w:after="0"/>
        <w:jc w:val="both"/>
        <w:rPr>
          <w:rFonts w:ascii="Arial" w:eastAsia="Times New Roman" w:hAnsi="Arial" w:cs="Arial"/>
          <w:sz w:val="24"/>
          <w:szCs w:val="24"/>
          <w:lang w:eastAsia="es-ES"/>
        </w:rPr>
      </w:pPr>
      <w:r w:rsidRPr="00AB06F2">
        <w:rPr>
          <w:rFonts w:ascii="Arial" w:eastAsia="Times New Roman" w:hAnsi="Arial" w:cs="Arial"/>
          <w:sz w:val="24"/>
          <w:szCs w:val="24"/>
          <w:lang w:eastAsia="es-ES"/>
        </w:rPr>
        <w:t xml:space="preserve">Copia del informe técnico de ANDAR S.A. del 28 de mayo de 2014. </w:t>
      </w:r>
    </w:p>
    <w:p w:rsidR="007A3307" w:rsidRPr="00AB06F2" w:rsidRDefault="007A3307" w:rsidP="00616F68">
      <w:pPr>
        <w:spacing w:after="0"/>
        <w:jc w:val="both"/>
        <w:rPr>
          <w:rFonts w:ascii="Arial" w:eastAsia="Times New Roman" w:hAnsi="Arial" w:cs="Arial"/>
          <w:sz w:val="24"/>
          <w:szCs w:val="24"/>
          <w:lang w:eastAsia="es-ES"/>
        </w:rPr>
      </w:pPr>
    </w:p>
    <w:p w:rsidR="007A3307" w:rsidRPr="00AB06F2" w:rsidRDefault="007A3307" w:rsidP="00616F68">
      <w:pPr>
        <w:pStyle w:val="Prrafodelista"/>
        <w:numPr>
          <w:ilvl w:val="0"/>
          <w:numId w:val="5"/>
        </w:numPr>
        <w:spacing w:after="0"/>
        <w:jc w:val="both"/>
        <w:rPr>
          <w:rFonts w:ascii="Arial" w:eastAsia="Times New Roman" w:hAnsi="Arial" w:cs="Arial"/>
          <w:sz w:val="24"/>
          <w:szCs w:val="24"/>
          <w:lang w:eastAsia="es-ES"/>
        </w:rPr>
      </w:pPr>
      <w:r w:rsidRPr="00AB06F2">
        <w:rPr>
          <w:rFonts w:ascii="Arial" w:eastAsia="Times New Roman" w:hAnsi="Arial" w:cs="Arial"/>
          <w:sz w:val="24"/>
          <w:szCs w:val="24"/>
          <w:lang w:eastAsia="es-ES"/>
        </w:rPr>
        <w:t>Copia de oficio 101-14 (CG) de fecha 17 de julio de 2014, con radicado 2014021350, expedido por ANDAR S.A</w:t>
      </w:r>
    </w:p>
    <w:p w:rsidR="007A3307" w:rsidRPr="00AB06F2" w:rsidRDefault="007A3307" w:rsidP="00616F68">
      <w:pPr>
        <w:spacing w:after="0"/>
        <w:jc w:val="both"/>
        <w:rPr>
          <w:rFonts w:ascii="Arial" w:eastAsia="Times New Roman" w:hAnsi="Arial" w:cs="Arial"/>
          <w:sz w:val="24"/>
          <w:szCs w:val="24"/>
          <w:lang w:eastAsia="es-ES"/>
        </w:rPr>
      </w:pPr>
    </w:p>
    <w:p w:rsidR="005C754D" w:rsidRPr="00AB06F2" w:rsidRDefault="007A3307" w:rsidP="00616F68">
      <w:pPr>
        <w:pStyle w:val="Prrafodelista"/>
        <w:numPr>
          <w:ilvl w:val="0"/>
          <w:numId w:val="5"/>
        </w:numPr>
        <w:spacing w:after="0"/>
        <w:jc w:val="both"/>
        <w:rPr>
          <w:rFonts w:ascii="Arial" w:eastAsia="Times New Roman" w:hAnsi="Arial" w:cs="Arial"/>
          <w:sz w:val="24"/>
          <w:szCs w:val="24"/>
          <w:lang w:eastAsia="es-ES"/>
        </w:rPr>
      </w:pPr>
      <w:r w:rsidRPr="00AB06F2">
        <w:rPr>
          <w:rFonts w:ascii="Arial" w:eastAsia="Times New Roman" w:hAnsi="Arial" w:cs="Arial"/>
          <w:sz w:val="24"/>
          <w:szCs w:val="24"/>
          <w:lang w:eastAsia="es-ES"/>
        </w:rPr>
        <w:t>Copia del escrito enviando por ANDAR S.A., al señor OSCAR MAURICIO BTANCUR en donde explica los trabajos realizados a los vehículos de placas OML 751 y OML 753.</w:t>
      </w:r>
    </w:p>
    <w:p w:rsidR="005C754D" w:rsidRPr="00AB06F2" w:rsidRDefault="005C754D" w:rsidP="00616F68">
      <w:pPr>
        <w:pStyle w:val="Prrafodelista"/>
        <w:rPr>
          <w:rFonts w:ascii="Arial" w:eastAsia="Times New Roman" w:hAnsi="Arial" w:cs="Arial"/>
          <w:sz w:val="24"/>
          <w:szCs w:val="24"/>
          <w:lang w:eastAsia="es-ES"/>
        </w:rPr>
      </w:pPr>
    </w:p>
    <w:p w:rsidR="007A3307" w:rsidRPr="00AB06F2" w:rsidRDefault="007A3307" w:rsidP="00616F68">
      <w:pPr>
        <w:pStyle w:val="Prrafodelista"/>
        <w:numPr>
          <w:ilvl w:val="0"/>
          <w:numId w:val="5"/>
        </w:numPr>
        <w:spacing w:after="0"/>
        <w:jc w:val="both"/>
        <w:rPr>
          <w:rFonts w:ascii="Arial" w:eastAsia="Times New Roman" w:hAnsi="Arial" w:cs="Arial"/>
          <w:sz w:val="24"/>
          <w:szCs w:val="24"/>
          <w:lang w:eastAsia="es-ES"/>
        </w:rPr>
      </w:pPr>
      <w:r w:rsidRPr="00AB06F2">
        <w:rPr>
          <w:rFonts w:ascii="Arial" w:eastAsia="Times New Roman" w:hAnsi="Arial" w:cs="Arial"/>
          <w:sz w:val="24"/>
          <w:szCs w:val="24"/>
          <w:lang w:eastAsia="es-ES"/>
        </w:rPr>
        <w:t xml:space="preserve">Copia de cotización </w:t>
      </w:r>
      <w:r w:rsidR="00EB50CC" w:rsidRPr="00AB06F2">
        <w:rPr>
          <w:rFonts w:ascii="Arial" w:eastAsia="Times New Roman" w:hAnsi="Arial" w:cs="Arial"/>
          <w:sz w:val="24"/>
          <w:szCs w:val="24"/>
          <w:lang w:eastAsia="es-ES"/>
        </w:rPr>
        <w:t>enviada por ANDAR S.A. a Terminales DE Transporte Medellín, con fecha del 15 de agosto de 2014.</w:t>
      </w:r>
    </w:p>
    <w:p w:rsidR="00AB06F2" w:rsidRDefault="00AB06F2" w:rsidP="00616F68">
      <w:pPr>
        <w:spacing w:after="0"/>
        <w:jc w:val="both"/>
        <w:rPr>
          <w:rFonts w:ascii="Arial" w:eastAsia="Times New Roman" w:hAnsi="Arial" w:cs="Arial"/>
          <w:sz w:val="24"/>
          <w:szCs w:val="24"/>
          <w:lang w:eastAsia="es-ES"/>
        </w:rPr>
      </w:pPr>
    </w:p>
    <w:p w:rsidR="00AB06F2" w:rsidRPr="00AB06F2" w:rsidRDefault="00AB06F2" w:rsidP="00616F68">
      <w:pPr>
        <w:spacing w:after="0"/>
        <w:jc w:val="center"/>
        <w:rPr>
          <w:rFonts w:ascii="Arial" w:eastAsia="Times New Roman" w:hAnsi="Arial" w:cs="Arial"/>
          <w:b/>
          <w:sz w:val="24"/>
          <w:szCs w:val="24"/>
          <w:lang w:eastAsia="es-ES"/>
        </w:rPr>
      </w:pPr>
    </w:p>
    <w:p w:rsidR="00AB06F2" w:rsidRDefault="00D207A2" w:rsidP="00616F68">
      <w:pPr>
        <w:spacing w:after="0"/>
        <w:jc w:val="center"/>
        <w:rPr>
          <w:rFonts w:ascii="Arial" w:eastAsia="Times New Roman" w:hAnsi="Arial" w:cs="Arial"/>
          <w:b/>
          <w:sz w:val="24"/>
          <w:szCs w:val="24"/>
          <w:lang w:eastAsia="es-ES"/>
        </w:rPr>
      </w:pPr>
      <w:r>
        <w:rPr>
          <w:rFonts w:ascii="Arial" w:eastAsia="Times New Roman" w:hAnsi="Arial" w:cs="Arial"/>
          <w:b/>
          <w:sz w:val="24"/>
          <w:szCs w:val="24"/>
          <w:lang w:eastAsia="es-ES"/>
        </w:rPr>
        <w:t xml:space="preserve">II. </w:t>
      </w:r>
      <w:r w:rsidR="00AB06F2" w:rsidRPr="00AB06F2">
        <w:rPr>
          <w:rFonts w:ascii="Arial" w:eastAsia="Times New Roman" w:hAnsi="Arial" w:cs="Arial"/>
          <w:b/>
          <w:sz w:val="24"/>
          <w:szCs w:val="24"/>
          <w:lang w:eastAsia="es-ES"/>
        </w:rPr>
        <w:t>DEL ACUERDO CONCILIATORIO</w:t>
      </w:r>
    </w:p>
    <w:p w:rsidR="00AB06F2" w:rsidRPr="00AB06F2" w:rsidRDefault="00AB06F2" w:rsidP="00616F68">
      <w:pPr>
        <w:spacing w:after="0"/>
        <w:jc w:val="center"/>
        <w:rPr>
          <w:rFonts w:ascii="Arial" w:eastAsia="Times New Roman" w:hAnsi="Arial" w:cs="Arial"/>
          <w:b/>
          <w:sz w:val="24"/>
          <w:szCs w:val="24"/>
          <w:lang w:eastAsia="es-ES"/>
        </w:rPr>
      </w:pPr>
    </w:p>
    <w:p w:rsidR="00F960DF" w:rsidRPr="00AB06F2" w:rsidRDefault="00F960DF" w:rsidP="00616F68">
      <w:pPr>
        <w:spacing w:after="0"/>
        <w:jc w:val="both"/>
        <w:rPr>
          <w:rFonts w:ascii="Arial" w:eastAsia="Times New Roman" w:hAnsi="Arial" w:cs="Arial"/>
          <w:sz w:val="24"/>
          <w:szCs w:val="24"/>
          <w:lang w:eastAsia="es-ES"/>
        </w:rPr>
      </w:pPr>
      <w:r w:rsidRPr="00AB06F2">
        <w:rPr>
          <w:rFonts w:ascii="Arial" w:eastAsia="Times New Roman" w:hAnsi="Arial" w:cs="Arial"/>
          <w:sz w:val="24"/>
          <w:szCs w:val="24"/>
          <w:lang w:eastAsia="es-ES"/>
        </w:rPr>
        <w:t>El apoderado de la parte convocada</w:t>
      </w:r>
      <w:r w:rsidR="00AB06F2">
        <w:rPr>
          <w:rStyle w:val="Refdenotaalpie"/>
          <w:rFonts w:ascii="Arial" w:eastAsia="Times New Roman" w:hAnsi="Arial" w:cs="Arial"/>
          <w:sz w:val="24"/>
          <w:szCs w:val="24"/>
          <w:lang w:eastAsia="es-ES"/>
        </w:rPr>
        <w:footnoteReference w:id="1"/>
      </w:r>
      <w:r w:rsidRPr="00AB06F2">
        <w:rPr>
          <w:rFonts w:ascii="Arial" w:eastAsia="Times New Roman" w:hAnsi="Arial" w:cs="Arial"/>
          <w:sz w:val="24"/>
          <w:szCs w:val="24"/>
          <w:lang w:eastAsia="es-ES"/>
        </w:rPr>
        <w:t xml:space="preserve">, expresó: </w:t>
      </w:r>
    </w:p>
    <w:p w:rsidR="00F960DF" w:rsidRPr="00AB06F2" w:rsidRDefault="00F960DF" w:rsidP="00616F68">
      <w:pPr>
        <w:spacing w:after="0"/>
        <w:jc w:val="both"/>
        <w:rPr>
          <w:rFonts w:ascii="Arial" w:eastAsia="Times New Roman" w:hAnsi="Arial" w:cs="Arial"/>
          <w:sz w:val="24"/>
          <w:szCs w:val="24"/>
          <w:lang w:eastAsia="es-ES"/>
        </w:rPr>
      </w:pPr>
    </w:p>
    <w:p w:rsidR="00F960DF" w:rsidRPr="00AB06F2" w:rsidRDefault="00C96046" w:rsidP="00616F68">
      <w:pPr>
        <w:spacing w:after="0"/>
        <w:jc w:val="both"/>
        <w:rPr>
          <w:rFonts w:ascii="Arial" w:eastAsia="Times New Roman" w:hAnsi="Arial" w:cs="Arial"/>
          <w:i/>
          <w:sz w:val="24"/>
          <w:szCs w:val="24"/>
          <w:lang w:eastAsia="es-ES"/>
        </w:rPr>
      </w:pPr>
      <w:r w:rsidRPr="00AB06F2">
        <w:rPr>
          <w:rFonts w:ascii="Arial" w:eastAsia="Times New Roman" w:hAnsi="Arial" w:cs="Arial"/>
          <w:i/>
          <w:sz w:val="24"/>
          <w:szCs w:val="24"/>
          <w:lang w:eastAsia="es-ES"/>
        </w:rPr>
        <w:t xml:space="preserve">“(…) </w:t>
      </w:r>
      <w:r w:rsidR="00EB50CC" w:rsidRPr="00AB06F2">
        <w:rPr>
          <w:rFonts w:ascii="Arial" w:eastAsia="Times New Roman" w:hAnsi="Arial" w:cs="Arial"/>
          <w:i/>
          <w:sz w:val="24"/>
          <w:szCs w:val="24"/>
          <w:lang w:eastAsia="es-ES"/>
        </w:rPr>
        <w:t xml:space="preserve">Sin ahondar en la parte técnica, ANDAR considera que si bien no comparte ninguna culpabilidad en el desperfecto de los automotores por considerar que estos daños fueron producidos por un mal manejo de los mismos, tiene pleno animo conciliatorio desde  un punto de vista comercial. Esto se lo habíamos manifestado previamente a TERMINALES y se visualiza una posibilidad de arreglo en el sentido de ofrecer mantenimiento de los automotores y de las grúas sin costo alguno </w:t>
      </w:r>
      <w:r w:rsidR="00240F39">
        <w:rPr>
          <w:rFonts w:ascii="Arial" w:eastAsia="Times New Roman" w:hAnsi="Arial" w:cs="Arial"/>
          <w:i/>
          <w:sz w:val="24"/>
          <w:szCs w:val="24"/>
          <w:lang w:eastAsia="es-ES"/>
        </w:rPr>
        <w:t>p</w:t>
      </w:r>
      <w:r w:rsidR="00EB50CC" w:rsidRPr="00AB06F2">
        <w:rPr>
          <w:rFonts w:ascii="Arial" w:eastAsia="Times New Roman" w:hAnsi="Arial" w:cs="Arial"/>
          <w:i/>
          <w:sz w:val="24"/>
          <w:szCs w:val="24"/>
          <w:lang w:eastAsia="es-ES"/>
        </w:rPr>
        <w:t xml:space="preserve">ara la solicitante lo anterior de acuerdo  a la propuesta que se incorpora en esta audiencia y que tiene fecha del 15 de agosto de 2014 y al cuadro de mantenimientos que la acompaña, resultando por mantenimientos un valor de $18.566.266, la pequeña diferencia se cancela en efectivo. Adicionalmente terminales podrá solicitar otro tipo de servicios o </w:t>
      </w:r>
      <w:r w:rsidRPr="00AB06F2">
        <w:rPr>
          <w:rFonts w:ascii="Arial" w:eastAsia="Times New Roman" w:hAnsi="Arial" w:cs="Arial"/>
          <w:i/>
          <w:sz w:val="24"/>
          <w:szCs w:val="24"/>
          <w:lang w:eastAsia="es-ES"/>
        </w:rPr>
        <w:t>reparaciones</w:t>
      </w:r>
      <w:r w:rsidR="00EB50CC" w:rsidRPr="00AB06F2">
        <w:rPr>
          <w:rFonts w:ascii="Arial" w:eastAsia="Times New Roman" w:hAnsi="Arial" w:cs="Arial"/>
          <w:i/>
          <w:sz w:val="24"/>
          <w:szCs w:val="24"/>
          <w:lang w:eastAsia="es-ES"/>
        </w:rPr>
        <w:t xml:space="preserve"> para las grúas mencionadas en la propuesta</w:t>
      </w:r>
      <w:r w:rsidR="00045FC2" w:rsidRPr="00AB06F2">
        <w:rPr>
          <w:rFonts w:ascii="Arial" w:eastAsia="Times New Roman" w:hAnsi="Arial" w:cs="Arial"/>
          <w:i/>
          <w:sz w:val="24"/>
          <w:szCs w:val="24"/>
          <w:lang w:eastAsia="es-ES"/>
        </w:rPr>
        <w:t xml:space="preserve">, cuyos valores pueden ser compensados previa aprobación de la cotización por TERMINALES. En aras de clarificar lo dicho en el cuadro de mantenimiento por </w:t>
      </w:r>
      <w:r w:rsidRPr="00AB06F2">
        <w:rPr>
          <w:rFonts w:ascii="Arial" w:eastAsia="Times New Roman" w:hAnsi="Arial" w:cs="Arial"/>
          <w:i/>
          <w:sz w:val="24"/>
          <w:szCs w:val="24"/>
          <w:lang w:eastAsia="es-ES"/>
        </w:rPr>
        <w:t>vehículo</w:t>
      </w:r>
      <w:r w:rsidR="00045FC2" w:rsidRPr="00AB06F2">
        <w:rPr>
          <w:rFonts w:ascii="Arial" w:eastAsia="Times New Roman" w:hAnsi="Arial" w:cs="Arial"/>
          <w:i/>
          <w:sz w:val="24"/>
          <w:szCs w:val="24"/>
          <w:lang w:eastAsia="es-ES"/>
        </w:rPr>
        <w:t xml:space="preserve">, se discrimina por cada </w:t>
      </w:r>
      <w:r w:rsidRPr="00AB06F2">
        <w:rPr>
          <w:rFonts w:ascii="Arial" w:eastAsia="Times New Roman" w:hAnsi="Arial" w:cs="Arial"/>
          <w:i/>
          <w:sz w:val="24"/>
          <w:szCs w:val="24"/>
          <w:lang w:eastAsia="es-ES"/>
        </w:rPr>
        <w:t>vehículo</w:t>
      </w:r>
      <w:r w:rsidR="00045FC2" w:rsidRPr="00AB06F2">
        <w:rPr>
          <w:rFonts w:ascii="Arial" w:eastAsia="Times New Roman" w:hAnsi="Arial" w:cs="Arial"/>
          <w:i/>
          <w:sz w:val="24"/>
          <w:szCs w:val="24"/>
          <w:lang w:eastAsia="es-ES"/>
        </w:rPr>
        <w:t xml:space="preserve"> el valor de mantenimiento del chasis y por grúa en cada uno de los kilometrajes en que se deben llevar los vehículos a mantenimiento. </w:t>
      </w:r>
      <w:r w:rsidRPr="00AB06F2">
        <w:rPr>
          <w:rFonts w:ascii="Arial" w:eastAsia="Times New Roman" w:hAnsi="Arial" w:cs="Arial"/>
          <w:i/>
          <w:sz w:val="24"/>
          <w:szCs w:val="24"/>
          <w:lang w:eastAsia="es-ES"/>
        </w:rPr>
        <w:t>(…)”</w:t>
      </w:r>
    </w:p>
    <w:p w:rsidR="00045FC2" w:rsidRPr="00AB06F2" w:rsidRDefault="00045FC2" w:rsidP="00616F68">
      <w:pPr>
        <w:spacing w:after="0"/>
        <w:jc w:val="both"/>
        <w:rPr>
          <w:rFonts w:ascii="Arial" w:eastAsia="Times New Roman" w:hAnsi="Arial" w:cs="Arial"/>
          <w:sz w:val="24"/>
          <w:szCs w:val="24"/>
          <w:lang w:eastAsia="es-ES"/>
        </w:rPr>
      </w:pPr>
    </w:p>
    <w:p w:rsidR="00045FC2" w:rsidRPr="00AB06F2" w:rsidRDefault="00045FC2" w:rsidP="00616F68">
      <w:pPr>
        <w:spacing w:after="0"/>
        <w:jc w:val="both"/>
        <w:rPr>
          <w:rFonts w:ascii="Arial" w:eastAsia="Times New Roman" w:hAnsi="Arial" w:cs="Arial"/>
          <w:sz w:val="24"/>
          <w:szCs w:val="24"/>
          <w:lang w:eastAsia="es-ES"/>
        </w:rPr>
      </w:pPr>
      <w:r w:rsidRPr="00AB06F2">
        <w:rPr>
          <w:rFonts w:ascii="Arial" w:eastAsia="Times New Roman" w:hAnsi="Arial" w:cs="Arial"/>
          <w:sz w:val="24"/>
          <w:szCs w:val="24"/>
          <w:lang w:eastAsia="es-ES"/>
        </w:rPr>
        <w:t>En el citado acuerdo conciliatorio participó la apoderada de la seguradora CONFIANZA</w:t>
      </w:r>
      <w:r w:rsidR="002E7157">
        <w:rPr>
          <w:rStyle w:val="Refdenotaalpie"/>
          <w:rFonts w:ascii="Arial" w:eastAsia="Times New Roman" w:hAnsi="Arial" w:cs="Arial"/>
          <w:sz w:val="24"/>
          <w:szCs w:val="24"/>
          <w:lang w:eastAsia="es-ES"/>
        </w:rPr>
        <w:footnoteReference w:id="2"/>
      </w:r>
      <w:r w:rsidRPr="00AB06F2">
        <w:rPr>
          <w:rFonts w:ascii="Arial" w:eastAsia="Times New Roman" w:hAnsi="Arial" w:cs="Arial"/>
          <w:sz w:val="24"/>
          <w:szCs w:val="24"/>
          <w:lang w:eastAsia="es-ES"/>
        </w:rPr>
        <w:t xml:space="preserve">, quien manifestó: </w:t>
      </w:r>
    </w:p>
    <w:p w:rsidR="00045FC2" w:rsidRPr="00AB06F2" w:rsidRDefault="00045FC2" w:rsidP="00616F68">
      <w:pPr>
        <w:spacing w:after="0"/>
        <w:jc w:val="both"/>
        <w:rPr>
          <w:rFonts w:ascii="Arial" w:eastAsia="Times New Roman" w:hAnsi="Arial" w:cs="Arial"/>
          <w:sz w:val="24"/>
          <w:szCs w:val="24"/>
          <w:lang w:eastAsia="es-ES"/>
        </w:rPr>
      </w:pPr>
    </w:p>
    <w:p w:rsidR="00045FC2" w:rsidRPr="00AB06F2" w:rsidRDefault="00C96046" w:rsidP="00616F68">
      <w:pPr>
        <w:spacing w:after="0"/>
        <w:jc w:val="both"/>
        <w:rPr>
          <w:rFonts w:ascii="Arial" w:eastAsia="Times New Roman" w:hAnsi="Arial" w:cs="Arial"/>
          <w:i/>
          <w:sz w:val="24"/>
          <w:szCs w:val="24"/>
          <w:lang w:eastAsia="es-ES"/>
        </w:rPr>
      </w:pPr>
      <w:r w:rsidRPr="00AB06F2">
        <w:rPr>
          <w:rFonts w:ascii="Arial" w:eastAsia="Times New Roman" w:hAnsi="Arial" w:cs="Arial"/>
          <w:i/>
          <w:sz w:val="24"/>
          <w:szCs w:val="24"/>
          <w:lang w:eastAsia="es-ES"/>
        </w:rPr>
        <w:lastRenderedPageBreak/>
        <w:t>“(…) e</w:t>
      </w:r>
      <w:r w:rsidR="00EB2B7A" w:rsidRPr="00AB06F2">
        <w:rPr>
          <w:rFonts w:ascii="Arial" w:eastAsia="Times New Roman" w:hAnsi="Arial" w:cs="Arial"/>
          <w:i/>
          <w:sz w:val="24"/>
          <w:szCs w:val="24"/>
          <w:lang w:eastAsia="es-ES"/>
        </w:rPr>
        <w:t xml:space="preserve">n esta  esta ocasión en atención a que las partes conciliaron y no se evidencia </w:t>
      </w:r>
      <w:r w:rsidR="00327B35" w:rsidRPr="00AB06F2">
        <w:rPr>
          <w:rFonts w:ascii="Arial" w:eastAsia="Times New Roman" w:hAnsi="Arial" w:cs="Arial"/>
          <w:i/>
          <w:sz w:val="24"/>
          <w:szCs w:val="24"/>
          <w:lang w:eastAsia="es-ES"/>
        </w:rPr>
        <w:t>ninguna</w:t>
      </w:r>
      <w:r w:rsidR="00EB2B7A" w:rsidRPr="00AB06F2">
        <w:rPr>
          <w:rFonts w:ascii="Arial" w:eastAsia="Times New Roman" w:hAnsi="Arial" w:cs="Arial"/>
          <w:i/>
          <w:sz w:val="24"/>
          <w:szCs w:val="24"/>
          <w:lang w:eastAsia="es-ES"/>
        </w:rPr>
        <w:t xml:space="preserve"> afectación de la </w:t>
      </w:r>
      <w:r w:rsidR="00327B35" w:rsidRPr="00AB06F2">
        <w:rPr>
          <w:rFonts w:ascii="Arial" w:eastAsia="Times New Roman" w:hAnsi="Arial" w:cs="Arial"/>
          <w:i/>
          <w:sz w:val="24"/>
          <w:szCs w:val="24"/>
          <w:lang w:eastAsia="es-ES"/>
        </w:rPr>
        <w:t>póliza</w:t>
      </w:r>
      <w:r w:rsidR="00EB2B7A" w:rsidRPr="00AB06F2">
        <w:rPr>
          <w:rFonts w:ascii="Arial" w:eastAsia="Times New Roman" w:hAnsi="Arial" w:cs="Arial"/>
          <w:i/>
          <w:sz w:val="24"/>
          <w:szCs w:val="24"/>
          <w:lang w:eastAsia="es-ES"/>
        </w:rPr>
        <w:t xml:space="preserve">, ratificamos que CONFIANZA </w:t>
      </w:r>
      <w:r w:rsidR="00327B35" w:rsidRPr="00AB06F2">
        <w:rPr>
          <w:rFonts w:ascii="Arial" w:eastAsia="Times New Roman" w:hAnsi="Arial" w:cs="Arial"/>
          <w:i/>
          <w:sz w:val="24"/>
          <w:szCs w:val="24"/>
          <w:lang w:eastAsia="es-ES"/>
        </w:rPr>
        <w:t>asiste</w:t>
      </w:r>
      <w:r w:rsidR="00EB2B7A" w:rsidRPr="00AB06F2">
        <w:rPr>
          <w:rFonts w:ascii="Arial" w:eastAsia="Times New Roman" w:hAnsi="Arial" w:cs="Arial"/>
          <w:i/>
          <w:sz w:val="24"/>
          <w:szCs w:val="24"/>
          <w:lang w:eastAsia="es-ES"/>
        </w:rPr>
        <w:t xml:space="preserve"> sin animo conciliatorio en atención a que conforme a lo reglado por el art. 1077 del código de comercio no se ha demostrado la ocurrencia del siniestro por </w:t>
      </w:r>
      <w:r w:rsidR="00327B35" w:rsidRPr="00AB06F2">
        <w:rPr>
          <w:rFonts w:ascii="Arial" w:eastAsia="Times New Roman" w:hAnsi="Arial" w:cs="Arial"/>
          <w:i/>
          <w:sz w:val="24"/>
          <w:szCs w:val="24"/>
          <w:lang w:eastAsia="es-ES"/>
        </w:rPr>
        <w:t>causas</w:t>
      </w:r>
      <w:r w:rsidR="00EB2B7A" w:rsidRPr="00AB06F2">
        <w:rPr>
          <w:rFonts w:ascii="Arial" w:eastAsia="Times New Roman" w:hAnsi="Arial" w:cs="Arial"/>
          <w:i/>
          <w:sz w:val="24"/>
          <w:szCs w:val="24"/>
          <w:lang w:eastAsia="es-ES"/>
        </w:rPr>
        <w:t xml:space="preserve"> </w:t>
      </w:r>
      <w:r w:rsidR="00327B35" w:rsidRPr="00AB06F2">
        <w:rPr>
          <w:rFonts w:ascii="Arial" w:eastAsia="Times New Roman" w:hAnsi="Arial" w:cs="Arial"/>
          <w:i/>
          <w:sz w:val="24"/>
          <w:szCs w:val="24"/>
          <w:lang w:eastAsia="es-ES"/>
        </w:rPr>
        <w:t>imputables</w:t>
      </w:r>
      <w:r w:rsidR="00EB2B7A" w:rsidRPr="00AB06F2">
        <w:rPr>
          <w:rFonts w:ascii="Arial" w:eastAsia="Times New Roman" w:hAnsi="Arial" w:cs="Arial"/>
          <w:i/>
          <w:sz w:val="24"/>
          <w:szCs w:val="24"/>
          <w:lang w:eastAsia="es-ES"/>
        </w:rPr>
        <w:t xml:space="preserve"> a nuestro </w:t>
      </w:r>
      <w:r w:rsidR="00327B35" w:rsidRPr="00AB06F2">
        <w:rPr>
          <w:rFonts w:ascii="Arial" w:eastAsia="Times New Roman" w:hAnsi="Arial" w:cs="Arial"/>
          <w:i/>
          <w:sz w:val="24"/>
          <w:szCs w:val="24"/>
          <w:lang w:eastAsia="es-ES"/>
        </w:rPr>
        <w:t>garantizado</w:t>
      </w:r>
      <w:r w:rsidR="00EB2B7A" w:rsidRPr="00AB06F2">
        <w:rPr>
          <w:rFonts w:ascii="Arial" w:eastAsia="Times New Roman" w:hAnsi="Arial" w:cs="Arial"/>
          <w:i/>
          <w:sz w:val="24"/>
          <w:szCs w:val="24"/>
          <w:lang w:eastAsia="es-ES"/>
        </w:rPr>
        <w:t xml:space="preserve">, por lo </w:t>
      </w:r>
      <w:r w:rsidR="00327B35" w:rsidRPr="00AB06F2">
        <w:rPr>
          <w:rFonts w:ascii="Arial" w:eastAsia="Times New Roman" w:hAnsi="Arial" w:cs="Arial"/>
          <w:i/>
          <w:sz w:val="24"/>
          <w:szCs w:val="24"/>
          <w:lang w:eastAsia="es-ES"/>
        </w:rPr>
        <w:t>tanto,</w:t>
      </w:r>
      <w:r w:rsidR="00EB2B7A" w:rsidRPr="00AB06F2">
        <w:rPr>
          <w:rFonts w:ascii="Arial" w:eastAsia="Times New Roman" w:hAnsi="Arial" w:cs="Arial"/>
          <w:i/>
          <w:sz w:val="24"/>
          <w:szCs w:val="24"/>
          <w:lang w:eastAsia="es-ES"/>
        </w:rPr>
        <w:t xml:space="preserve"> no tiene ninguna observancia  frente a la propuesta formulada por </w:t>
      </w:r>
      <w:r w:rsidR="00327B35" w:rsidRPr="00AB06F2">
        <w:rPr>
          <w:rFonts w:ascii="Arial" w:eastAsia="Times New Roman" w:hAnsi="Arial" w:cs="Arial"/>
          <w:i/>
          <w:sz w:val="24"/>
          <w:szCs w:val="24"/>
          <w:lang w:eastAsia="es-ES"/>
        </w:rPr>
        <w:t xml:space="preserve">ANDAR. </w:t>
      </w:r>
      <w:r w:rsidR="00EB2B7A" w:rsidRPr="00AB06F2">
        <w:rPr>
          <w:rFonts w:ascii="Arial" w:eastAsia="Times New Roman" w:hAnsi="Arial" w:cs="Arial"/>
          <w:i/>
          <w:sz w:val="24"/>
          <w:szCs w:val="24"/>
          <w:lang w:eastAsia="es-ES"/>
        </w:rPr>
        <w:t xml:space="preserve">En este orden de ideas se deja constancia que con el presente acuerdo no se afecta la </w:t>
      </w:r>
      <w:r w:rsidR="00327B35" w:rsidRPr="00AB06F2">
        <w:rPr>
          <w:rFonts w:ascii="Arial" w:eastAsia="Times New Roman" w:hAnsi="Arial" w:cs="Arial"/>
          <w:i/>
          <w:sz w:val="24"/>
          <w:szCs w:val="24"/>
          <w:lang w:eastAsia="es-ES"/>
        </w:rPr>
        <w:t>póliza</w:t>
      </w:r>
      <w:r w:rsidR="00EB2B7A" w:rsidRPr="00AB06F2">
        <w:rPr>
          <w:rFonts w:ascii="Arial" w:eastAsia="Times New Roman" w:hAnsi="Arial" w:cs="Arial"/>
          <w:i/>
          <w:sz w:val="24"/>
          <w:szCs w:val="24"/>
          <w:lang w:eastAsia="es-ES"/>
        </w:rPr>
        <w:t xml:space="preserve"> No. 05 – GU 103473</w:t>
      </w:r>
      <w:proofErr w:type="gramStart"/>
      <w:r w:rsidR="00EB2B7A" w:rsidRPr="00AB06F2">
        <w:rPr>
          <w:rFonts w:ascii="Arial" w:eastAsia="Times New Roman" w:hAnsi="Arial" w:cs="Arial"/>
          <w:i/>
          <w:sz w:val="24"/>
          <w:szCs w:val="24"/>
          <w:lang w:eastAsia="es-ES"/>
        </w:rPr>
        <w:t>.</w:t>
      </w:r>
      <w:r w:rsidRPr="00AB06F2">
        <w:rPr>
          <w:rFonts w:ascii="Arial" w:eastAsia="Times New Roman" w:hAnsi="Arial" w:cs="Arial"/>
          <w:i/>
          <w:sz w:val="24"/>
          <w:szCs w:val="24"/>
          <w:lang w:eastAsia="es-ES"/>
        </w:rPr>
        <w:t>(</w:t>
      </w:r>
      <w:proofErr w:type="gramEnd"/>
      <w:r w:rsidRPr="00AB06F2">
        <w:rPr>
          <w:rFonts w:ascii="Arial" w:eastAsia="Times New Roman" w:hAnsi="Arial" w:cs="Arial"/>
          <w:i/>
          <w:sz w:val="24"/>
          <w:szCs w:val="24"/>
          <w:lang w:eastAsia="es-ES"/>
        </w:rPr>
        <w:t>…)”</w:t>
      </w:r>
    </w:p>
    <w:p w:rsidR="00EB50CC" w:rsidRPr="00AB06F2" w:rsidRDefault="00EB50CC" w:rsidP="00616F68">
      <w:pPr>
        <w:spacing w:after="0"/>
        <w:jc w:val="both"/>
        <w:rPr>
          <w:rFonts w:ascii="Arial" w:eastAsia="Times New Roman" w:hAnsi="Arial" w:cs="Arial"/>
          <w:sz w:val="24"/>
          <w:szCs w:val="24"/>
          <w:lang w:eastAsia="es-ES"/>
        </w:rPr>
      </w:pPr>
    </w:p>
    <w:p w:rsidR="00EB50CC" w:rsidRPr="00AB06F2" w:rsidRDefault="00EB50CC" w:rsidP="00616F68">
      <w:pPr>
        <w:spacing w:after="0"/>
        <w:jc w:val="both"/>
        <w:rPr>
          <w:rFonts w:ascii="Arial" w:eastAsia="Times New Roman" w:hAnsi="Arial" w:cs="Arial"/>
          <w:sz w:val="24"/>
          <w:szCs w:val="24"/>
          <w:lang w:eastAsia="es-ES"/>
        </w:rPr>
      </w:pPr>
    </w:p>
    <w:p w:rsidR="00F960DF" w:rsidRPr="00AB06F2" w:rsidRDefault="00F960DF" w:rsidP="00616F68">
      <w:pPr>
        <w:spacing w:after="0"/>
        <w:jc w:val="both"/>
        <w:rPr>
          <w:rFonts w:ascii="Arial" w:eastAsia="Times New Roman" w:hAnsi="Arial" w:cs="Arial"/>
          <w:sz w:val="24"/>
          <w:szCs w:val="24"/>
          <w:lang w:eastAsia="es-ES"/>
        </w:rPr>
      </w:pPr>
      <w:r w:rsidRPr="00AB06F2">
        <w:rPr>
          <w:rFonts w:ascii="Arial" w:eastAsia="Times New Roman" w:hAnsi="Arial" w:cs="Arial"/>
          <w:sz w:val="24"/>
          <w:szCs w:val="24"/>
          <w:lang w:eastAsia="es-ES"/>
        </w:rPr>
        <w:t>El apoderado de la parte convocante manifestó su acuerdo</w:t>
      </w:r>
      <w:r w:rsidR="002E7157">
        <w:rPr>
          <w:rStyle w:val="Refdenotaalpie"/>
          <w:rFonts w:ascii="Arial" w:eastAsia="Times New Roman" w:hAnsi="Arial" w:cs="Arial"/>
          <w:sz w:val="24"/>
          <w:szCs w:val="24"/>
          <w:lang w:eastAsia="es-ES"/>
        </w:rPr>
        <w:footnoteReference w:id="3"/>
      </w:r>
      <w:r w:rsidRPr="00AB06F2">
        <w:rPr>
          <w:rFonts w:ascii="Arial" w:eastAsia="Times New Roman" w:hAnsi="Arial" w:cs="Arial"/>
          <w:sz w:val="24"/>
          <w:szCs w:val="24"/>
          <w:lang w:eastAsia="es-ES"/>
        </w:rPr>
        <w:t xml:space="preserve">, indicando: </w:t>
      </w:r>
    </w:p>
    <w:p w:rsidR="00F960DF" w:rsidRPr="00AB06F2" w:rsidRDefault="00F960DF" w:rsidP="00616F68">
      <w:pPr>
        <w:spacing w:after="0"/>
        <w:ind w:right="760"/>
        <w:jc w:val="both"/>
        <w:rPr>
          <w:rFonts w:ascii="Arial" w:eastAsia="Times New Roman" w:hAnsi="Arial" w:cs="Arial"/>
          <w:sz w:val="24"/>
          <w:szCs w:val="24"/>
          <w:lang w:eastAsia="es-ES"/>
        </w:rPr>
      </w:pPr>
    </w:p>
    <w:p w:rsidR="00F960DF" w:rsidRPr="00AB06F2" w:rsidRDefault="00F960DF" w:rsidP="00616F68">
      <w:pPr>
        <w:spacing w:after="0"/>
        <w:ind w:right="760"/>
        <w:jc w:val="both"/>
        <w:rPr>
          <w:rFonts w:ascii="Arial" w:eastAsia="Times New Roman" w:hAnsi="Arial" w:cs="Arial"/>
          <w:sz w:val="24"/>
          <w:szCs w:val="24"/>
          <w:lang w:eastAsia="es-ES"/>
        </w:rPr>
      </w:pPr>
      <w:r w:rsidRPr="00AB06F2">
        <w:rPr>
          <w:rFonts w:ascii="Arial" w:eastAsia="Times New Roman" w:hAnsi="Arial" w:cs="Arial"/>
          <w:sz w:val="24"/>
          <w:szCs w:val="24"/>
          <w:lang w:eastAsia="es-ES"/>
        </w:rPr>
        <w:t>“(…)</w:t>
      </w:r>
      <w:r w:rsidR="00DF6848" w:rsidRPr="00AB06F2">
        <w:rPr>
          <w:rFonts w:ascii="Arial" w:eastAsia="Times New Roman" w:hAnsi="Arial" w:cs="Arial"/>
          <w:sz w:val="24"/>
          <w:szCs w:val="24"/>
          <w:lang w:eastAsia="es-ES"/>
        </w:rPr>
        <w:t xml:space="preserve"> </w:t>
      </w:r>
      <w:r w:rsidR="00DF6848" w:rsidRPr="00AB06F2">
        <w:rPr>
          <w:rFonts w:ascii="Arial" w:eastAsia="Times New Roman" w:hAnsi="Arial" w:cs="Arial"/>
          <w:i/>
          <w:sz w:val="24"/>
          <w:szCs w:val="24"/>
          <w:lang w:eastAsia="es-ES"/>
        </w:rPr>
        <w:t xml:space="preserve">en mi calidad </w:t>
      </w:r>
      <w:r w:rsidR="00E44BE7" w:rsidRPr="00AB06F2">
        <w:rPr>
          <w:rFonts w:ascii="Arial" w:eastAsia="Times New Roman" w:hAnsi="Arial" w:cs="Arial"/>
          <w:i/>
          <w:sz w:val="24"/>
          <w:szCs w:val="24"/>
          <w:lang w:eastAsia="es-ES"/>
        </w:rPr>
        <w:t xml:space="preserve">de apoderado de la convocante, y teniendo en cuenta que el contenido del acta No. 10-2014 del comité de conciliación de la entidad fechada del 9 de octubre de los corrientes, es concordante con la propuesta presentada por ANDAR S.A. </w:t>
      </w:r>
      <w:r w:rsidR="00240F39">
        <w:rPr>
          <w:rFonts w:ascii="Arial" w:eastAsia="Times New Roman" w:hAnsi="Arial" w:cs="Arial"/>
          <w:i/>
          <w:sz w:val="24"/>
          <w:szCs w:val="24"/>
          <w:lang w:eastAsia="es-ES"/>
        </w:rPr>
        <w:t>e</w:t>
      </w:r>
      <w:r w:rsidR="00E44BE7" w:rsidRPr="00AB06F2">
        <w:rPr>
          <w:rFonts w:ascii="Arial" w:eastAsia="Times New Roman" w:hAnsi="Arial" w:cs="Arial"/>
          <w:i/>
          <w:sz w:val="24"/>
          <w:szCs w:val="24"/>
          <w:lang w:eastAsia="es-ES"/>
        </w:rPr>
        <w:t>n su oficio del 15 de agosto de 2014 se acepta la mi</w:t>
      </w:r>
      <w:r w:rsidR="00D96A40">
        <w:rPr>
          <w:rFonts w:ascii="Arial" w:eastAsia="Times New Roman" w:hAnsi="Arial" w:cs="Arial"/>
          <w:i/>
          <w:sz w:val="24"/>
          <w:szCs w:val="24"/>
          <w:lang w:eastAsia="es-ES"/>
        </w:rPr>
        <w:t>s</w:t>
      </w:r>
      <w:r w:rsidR="00E44BE7" w:rsidRPr="00AB06F2">
        <w:rPr>
          <w:rFonts w:ascii="Arial" w:eastAsia="Times New Roman" w:hAnsi="Arial" w:cs="Arial"/>
          <w:i/>
          <w:sz w:val="24"/>
          <w:szCs w:val="24"/>
          <w:lang w:eastAsia="es-ES"/>
        </w:rPr>
        <w:t>ma en el sentido de COMPENSAR el valor que en su momento estableció la convocante a raíz de los valores pagados a GRÚAS ARANGO por servicio adicional de grúas prestado durante el tiempo que estuvieron en reparación  los vehículos de placas OML-751 y OML 753.</w:t>
      </w:r>
      <w:r w:rsidR="00555CD4" w:rsidRPr="00AB06F2">
        <w:rPr>
          <w:rFonts w:ascii="Arial" w:eastAsia="Times New Roman" w:hAnsi="Arial" w:cs="Arial"/>
          <w:sz w:val="24"/>
          <w:szCs w:val="24"/>
          <w:lang w:eastAsia="es-ES"/>
        </w:rPr>
        <w:t xml:space="preserve"> </w:t>
      </w:r>
      <w:r w:rsidRPr="00AB06F2">
        <w:rPr>
          <w:rFonts w:ascii="Arial" w:eastAsia="Times New Roman" w:hAnsi="Arial" w:cs="Arial"/>
          <w:sz w:val="24"/>
          <w:szCs w:val="24"/>
          <w:lang w:eastAsia="es-ES"/>
        </w:rPr>
        <w:t>(…)”</w:t>
      </w:r>
    </w:p>
    <w:p w:rsidR="00F960DF" w:rsidRPr="00AB06F2" w:rsidRDefault="00F960DF" w:rsidP="00616F68">
      <w:pPr>
        <w:spacing w:after="0"/>
        <w:ind w:right="760"/>
        <w:jc w:val="both"/>
        <w:rPr>
          <w:rFonts w:ascii="Arial" w:eastAsia="Times New Roman" w:hAnsi="Arial" w:cs="Arial"/>
          <w:sz w:val="24"/>
          <w:szCs w:val="24"/>
          <w:lang w:eastAsia="es-ES"/>
        </w:rPr>
      </w:pPr>
    </w:p>
    <w:p w:rsidR="00F960DF" w:rsidRPr="00AB06F2" w:rsidRDefault="00F960DF" w:rsidP="00616F68">
      <w:pPr>
        <w:spacing w:after="0"/>
        <w:ind w:right="760"/>
        <w:jc w:val="both"/>
        <w:rPr>
          <w:rFonts w:ascii="Arial" w:eastAsia="Times New Roman" w:hAnsi="Arial" w:cs="Arial"/>
          <w:sz w:val="24"/>
          <w:szCs w:val="24"/>
          <w:lang w:eastAsia="es-ES"/>
        </w:rPr>
      </w:pPr>
      <w:r w:rsidRPr="00AB06F2">
        <w:rPr>
          <w:rFonts w:ascii="Arial" w:eastAsia="Times New Roman" w:hAnsi="Arial" w:cs="Arial"/>
          <w:sz w:val="24"/>
          <w:szCs w:val="24"/>
          <w:lang w:eastAsia="es-ES"/>
        </w:rPr>
        <w:t>Frente al acuerdo conciliatorio el Procurador para Asuntos Administrativos</w:t>
      </w:r>
      <w:r w:rsidR="002E7157">
        <w:rPr>
          <w:rStyle w:val="Refdenotaalpie"/>
          <w:rFonts w:ascii="Arial" w:eastAsia="Times New Roman" w:hAnsi="Arial" w:cs="Arial"/>
          <w:sz w:val="24"/>
          <w:szCs w:val="24"/>
          <w:lang w:eastAsia="es-ES"/>
        </w:rPr>
        <w:footnoteReference w:id="4"/>
      </w:r>
      <w:r w:rsidR="002E7157">
        <w:rPr>
          <w:rFonts w:ascii="Arial" w:eastAsia="Times New Roman" w:hAnsi="Arial" w:cs="Arial"/>
          <w:sz w:val="24"/>
          <w:szCs w:val="24"/>
          <w:lang w:eastAsia="es-ES"/>
        </w:rPr>
        <w:t>,</w:t>
      </w:r>
      <w:r w:rsidRPr="00AB06F2">
        <w:rPr>
          <w:rFonts w:ascii="Arial" w:eastAsia="Times New Roman" w:hAnsi="Arial" w:cs="Arial"/>
          <w:sz w:val="24"/>
          <w:szCs w:val="24"/>
          <w:lang w:eastAsia="es-ES"/>
        </w:rPr>
        <w:t xml:space="preserve"> consideró: </w:t>
      </w:r>
    </w:p>
    <w:p w:rsidR="00F960DF" w:rsidRPr="00AB06F2" w:rsidRDefault="00F960DF" w:rsidP="00616F68">
      <w:pPr>
        <w:spacing w:after="0"/>
        <w:ind w:right="760"/>
        <w:jc w:val="both"/>
        <w:rPr>
          <w:rFonts w:ascii="Arial" w:eastAsia="Times New Roman" w:hAnsi="Arial" w:cs="Arial"/>
          <w:sz w:val="24"/>
          <w:szCs w:val="24"/>
          <w:lang w:eastAsia="es-ES"/>
        </w:rPr>
      </w:pPr>
    </w:p>
    <w:p w:rsidR="00F960DF" w:rsidRPr="00AB06F2" w:rsidRDefault="00F960DF" w:rsidP="00616F68">
      <w:pPr>
        <w:spacing w:after="0"/>
        <w:ind w:right="760"/>
        <w:jc w:val="both"/>
        <w:rPr>
          <w:rFonts w:ascii="Arial" w:eastAsia="Times New Roman" w:hAnsi="Arial" w:cs="Arial"/>
          <w:i/>
          <w:sz w:val="24"/>
          <w:szCs w:val="24"/>
          <w:lang w:eastAsia="es-ES"/>
        </w:rPr>
      </w:pPr>
      <w:r w:rsidRPr="00AB06F2">
        <w:rPr>
          <w:rFonts w:ascii="Arial" w:eastAsia="Times New Roman" w:hAnsi="Arial" w:cs="Arial"/>
          <w:i/>
          <w:sz w:val="24"/>
          <w:szCs w:val="24"/>
          <w:lang w:eastAsia="es-ES"/>
        </w:rPr>
        <w:t>“</w:t>
      </w:r>
      <w:r w:rsidR="006A6C70" w:rsidRPr="00AB06F2">
        <w:rPr>
          <w:rFonts w:ascii="Arial" w:eastAsia="Times New Roman" w:hAnsi="Arial" w:cs="Arial"/>
          <w:i/>
          <w:sz w:val="24"/>
          <w:szCs w:val="24"/>
          <w:lang w:eastAsia="es-ES"/>
        </w:rPr>
        <w:t>(…) Recalca también el Despacho que las obligaciones o compromisos que asumen las partes (independientemente que se trate de una obligación de hacer), se ajustan y respetan el Principio de la Buena Fe y la lealtad que e</w:t>
      </w:r>
      <w:r w:rsidR="00C96046" w:rsidRPr="00AB06F2">
        <w:rPr>
          <w:rFonts w:ascii="Arial" w:eastAsia="Times New Roman" w:hAnsi="Arial" w:cs="Arial"/>
          <w:i/>
          <w:sz w:val="24"/>
          <w:szCs w:val="24"/>
          <w:lang w:eastAsia="es-ES"/>
        </w:rPr>
        <w:t>n</w:t>
      </w:r>
      <w:r w:rsidR="006A6C70" w:rsidRPr="00AB06F2">
        <w:rPr>
          <w:rFonts w:ascii="Arial" w:eastAsia="Times New Roman" w:hAnsi="Arial" w:cs="Arial"/>
          <w:i/>
          <w:sz w:val="24"/>
          <w:szCs w:val="24"/>
          <w:lang w:eastAsia="es-ES"/>
        </w:rPr>
        <w:t xml:space="preserve"> espera de las partes contratantes. Y ello merece ser ponderado, toda vez que a partir del surgimiento de los hecho motivo de controversia, la convocante puso e</w:t>
      </w:r>
      <w:r w:rsidR="00C96046" w:rsidRPr="00AB06F2">
        <w:rPr>
          <w:rFonts w:ascii="Arial" w:eastAsia="Times New Roman" w:hAnsi="Arial" w:cs="Arial"/>
          <w:i/>
          <w:sz w:val="24"/>
          <w:szCs w:val="24"/>
          <w:lang w:eastAsia="es-ES"/>
        </w:rPr>
        <w:t>n</w:t>
      </w:r>
      <w:r w:rsidR="006A6C70" w:rsidRPr="00AB06F2">
        <w:rPr>
          <w:rFonts w:ascii="Arial" w:eastAsia="Times New Roman" w:hAnsi="Arial" w:cs="Arial"/>
          <w:i/>
          <w:sz w:val="24"/>
          <w:szCs w:val="24"/>
          <w:lang w:eastAsia="es-ES"/>
        </w:rPr>
        <w:t xml:space="preserve"> conocimiento de ANDAR lo ocurrido y de allí se desprendieron una serie de refacciones, ajustes, mejoras o correctivos de orden técnico con miras a mantener a salvo el objeto del contrato, valga decir, la adecuada y satisfactoria utilización de los vehículos adquiridos por parte de TERMI</w:t>
      </w:r>
      <w:r w:rsidR="00240F39">
        <w:rPr>
          <w:rFonts w:ascii="Arial" w:eastAsia="Times New Roman" w:hAnsi="Arial" w:cs="Arial"/>
          <w:i/>
          <w:sz w:val="24"/>
          <w:szCs w:val="24"/>
          <w:lang w:eastAsia="es-ES"/>
        </w:rPr>
        <w:t>N</w:t>
      </w:r>
      <w:r w:rsidR="006A6C70" w:rsidRPr="00AB06F2">
        <w:rPr>
          <w:rFonts w:ascii="Arial" w:eastAsia="Times New Roman" w:hAnsi="Arial" w:cs="Arial"/>
          <w:i/>
          <w:sz w:val="24"/>
          <w:szCs w:val="24"/>
          <w:lang w:eastAsia="es-ES"/>
        </w:rPr>
        <w:t xml:space="preserve">ALES DE TRANSPORTE. Lo anterior lleva también a señalar que ANDAR S.A. se ha ajustado a sus obligaciones contractuales con total transparencia. </w:t>
      </w:r>
      <w:r w:rsidRPr="00AB06F2">
        <w:rPr>
          <w:rFonts w:ascii="Arial" w:eastAsia="Times New Roman" w:hAnsi="Arial" w:cs="Arial"/>
          <w:i/>
          <w:sz w:val="24"/>
          <w:szCs w:val="24"/>
          <w:lang w:eastAsia="es-ES"/>
        </w:rPr>
        <w:t>(…) “</w:t>
      </w:r>
    </w:p>
    <w:p w:rsidR="00F960DF" w:rsidRPr="00AB06F2" w:rsidRDefault="00F960DF" w:rsidP="00616F68">
      <w:pPr>
        <w:spacing w:after="0"/>
        <w:ind w:right="760"/>
        <w:jc w:val="both"/>
        <w:rPr>
          <w:rFonts w:ascii="Arial" w:eastAsia="Times New Roman" w:hAnsi="Arial" w:cs="Arial"/>
          <w:i/>
          <w:sz w:val="24"/>
          <w:szCs w:val="24"/>
          <w:lang w:eastAsia="es-ES"/>
        </w:rPr>
      </w:pPr>
    </w:p>
    <w:p w:rsidR="00F960DF" w:rsidRPr="00AB06F2" w:rsidRDefault="00D207A2" w:rsidP="00616F68">
      <w:pPr>
        <w:spacing w:after="0"/>
        <w:jc w:val="center"/>
        <w:rPr>
          <w:rFonts w:ascii="Arial" w:eastAsia="Times New Roman" w:hAnsi="Arial" w:cs="Arial"/>
          <w:b/>
          <w:sz w:val="24"/>
          <w:szCs w:val="24"/>
          <w:lang w:eastAsia="es-ES"/>
        </w:rPr>
      </w:pPr>
      <w:r>
        <w:rPr>
          <w:rFonts w:ascii="Arial" w:eastAsia="Times New Roman" w:hAnsi="Arial" w:cs="Arial"/>
          <w:b/>
          <w:sz w:val="24"/>
          <w:szCs w:val="24"/>
          <w:lang w:eastAsia="es-ES"/>
        </w:rPr>
        <w:t xml:space="preserve">III. </w:t>
      </w:r>
      <w:r w:rsidR="00F960DF" w:rsidRPr="00AB06F2">
        <w:rPr>
          <w:rFonts w:ascii="Arial" w:eastAsia="Times New Roman" w:hAnsi="Arial" w:cs="Arial"/>
          <w:b/>
          <w:sz w:val="24"/>
          <w:szCs w:val="24"/>
          <w:lang w:eastAsia="es-ES"/>
        </w:rPr>
        <w:t>CONSIDERACIONES</w:t>
      </w:r>
    </w:p>
    <w:p w:rsidR="00F960DF" w:rsidRPr="00AB06F2" w:rsidRDefault="00F960DF" w:rsidP="00616F68">
      <w:pPr>
        <w:suppressAutoHyphens/>
        <w:spacing w:after="0"/>
        <w:ind w:left="720"/>
        <w:jc w:val="center"/>
        <w:rPr>
          <w:rFonts w:ascii="Arial" w:eastAsia="Times New Roman" w:hAnsi="Arial" w:cs="Arial"/>
          <w:b/>
          <w:spacing w:val="-3"/>
          <w:sz w:val="24"/>
          <w:szCs w:val="24"/>
          <w:lang w:eastAsia="es-ES"/>
        </w:rPr>
      </w:pPr>
    </w:p>
    <w:p w:rsidR="00F960DF" w:rsidRPr="00AB06F2" w:rsidRDefault="00F960DF" w:rsidP="00616F68">
      <w:pPr>
        <w:widowControl w:val="0"/>
        <w:overflowPunct w:val="0"/>
        <w:autoSpaceDE w:val="0"/>
        <w:autoSpaceDN w:val="0"/>
        <w:adjustRightInd w:val="0"/>
        <w:spacing w:after="0"/>
        <w:jc w:val="both"/>
        <w:textAlignment w:val="baseline"/>
        <w:rPr>
          <w:rFonts w:ascii="Arial" w:eastAsia="Times New Roman" w:hAnsi="Arial" w:cs="Arial"/>
          <w:sz w:val="24"/>
          <w:szCs w:val="24"/>
          <w:lang w:val="es-ES_tradnl" w:eastAsia="es-ES"/>
        </w:rPr>
      </w:pPr>
      <w:r w:rsidRPr="00AB06F2">
        <w:rPr>
          <w:rFonts w:ascii="Arial" w:eastAsia="Times New Roman" w:hAnsi="Arial" w:cs="Arial"/>
          <w:sz w:val="24"/>
          <w:szCs w:val="24"/>
          <w:lang w:val="es-ES_tradnl" w:eastAsia="es-ES"/>
        </w:rPr>
        <w:t xml:space="preserve">La conciliación es uno de los mecanismos alternativos de solución de los conflictos previstos por nuestra legislación, consistiendo básicamente, como lo pregona el artículo 64 de la Ley 446 de 1998, en el instrumento a través del cual, dos o más personas gestionan sus diferencias, con la ayuda de un tercero neutral denominado conciliador. Luego, el elemento básico para que pueda entrar a actuar este medio de composición es que haya posiciones encontradas entre dos </w:t>
      </w:r>
      <w:r w:rsidRPr="00AB06F2">
        <w:rPr>
          <w:rFonts w:ascii="Arial" w:eastAsia="Times New Roman" w:hAnsi="Arial" w:cs="Arial"/>
          <w:sz w:val="24"/>
          <w:szCs w:val="24"/>
          <w:lang w:val="es-ES_tradnl" w:eastAsia="es-ES"/>
        </w:rPr>
        <w:lastRenderedPageBreak/>
        <w:t xml:space="preserve">o más personas, de donde, emerge de modo irrefutable que no habiendo diferencias entre los extremos </w:t>
      </w:r>
      <w:r w:rsidRPr="00AB06F2">
        <w:rPr>
          <w:rFonts w:ascii="Arial" w:eastAsia="Times New Roman" w:hAnsi="Arial" w:cs="Arial"/>
          <w:i/>
          <w:sz w:val="24"/>
          <w:szCs w:val="24"/>
          <w:lang w:val="es-ES_tradnl" w:eastAsia="es-ES"/>
        </w:rPr>
        <w:t>solicitante y solicitado</w:t>
      </w:r>
      <w:r w:rsidRPr="00AB06F2">
        <w:rPr>
          <w:rFonts w:ascii="Arial" w:eastAsia="Times New Roman" w:hAnsi="Arial" w:cs="Arial"/>
          <w:sz w:val="24"/>
          <w:szCs w:val="24"/>
          <w:lang w:val="es-ES_tradnl" w:eastAsia="es-ES"/>
        </w:rPr>
        <w:t xml:space="preserve"> la conciliación sale sobrando, no es y no puede ser el escenario actuante para ningún efecto, como quiera que el propósito que se sirve con ella no es otro distinto al de ser fuente de arreglo de eventuales o existentes disputas. </w:t>
      </w:r>
    </w:p>
    <w:p w:rsidR="00F960DF" w:rsidRPr="00AB06F2" w:rsidRDefault="00F960DF" w:rsidP="00616F68">
      <w:pPr>
        <w:widowControl w:val="0"/>
        <w:overflowPunct w:val="0"/>
        <w:autoSpaceDE w:val="0"/>
        <w:autoSpaceDN w:val="0"/>
        <w:adjustRightInd w:val="0"/>
        <w:spacing w:after="0"/>
        <w:jc w:val="both"/>
        <w:textAlignment w:val="baseline"/>
        <w:rPr>
          <w:rFonts w:ascii="Arial" w:eastAsia="Times New Roman" w:hAnsi="Arial" w:cs="Arial"/>
          <w:sz w:val="24"/>
          <w:szCs w:val="24"/>
          <w:lang w:val="es-ES_tradnl" w:eastAsia="es-ES"/>
        </w:rPr>
      </w:pPr>
    </w:p>
    <w:p w:rsidR="00F960DF" w:rsidRPr="00AB06F2" w:rsidRDefault="00F960DF" w:rsidP="00616F68">
      <w:pPr>
        <w:widowControl w:val="0"/>
        <w:overflowPunct w:val="0"/>
        <w:autoSpaceDE w:val="0"/>
        <w:autoSpaceDN w:val="0"/>
        <w:adjustRightInd w:val="0"/>
        <w:spacing w:after="0"/>
        <w:jc w:val="both"/>
        <w:textAlignment w:val="baseline"/>
        <w:rPr>
          <w:rFonts w:ascii="Arial" w:eastAsia="Times New Roman" w:hAnsi="Arial" w:cs="Arial"/>
          <w:sz w:val="24"/>
          <w:szCs w:val="24"/>
          <w:lang w:val="es-ES_tradnl" w:eastAsia="es-ES"/>
        </w:rPr>
      </w:pPr>
      <w:r w:rsidRPr="00AB06F2">
        <w:rPr>
          <w:rFonts w:ascii="Arial" w:eastAsia="Times New Roman" w:hAnsi="Arial" w:cs="Arial"/>
          <w:sz w:val="24"/>
          <w:szCs w:val="24"/>
          <w:lang w:val="es-ES_tradnl" w:eastAsia="es-ES"/>
        </w:rPr>
        <w:t xml:space="preserve">Son conciliables los asuntos susceptibles de transacción, desistimiento y conciliación </w:t>
      </w:r>
      <w:r w:rsidRPr="00AB06F2">
        <w:rPr>
          <w:rFonts w:ascii="Arial" w:eastAsia="Times New Roman" w:hAnsi="Arial" w:cs="Arial"/>
          <w:i/>
          <w:sz w:val="24"/>
          <w:szCs w:val="24"/>
          <w:lang w:val="es-ES_tradnl" w:eastAsia="es-ES"/>
        </w:rPr>
        <w:t>–art. 19 de la Ley 640 de 2001-</w:t>
      </w:r>
      <w:r w:rsidRPr="00AB06F2">
        <w:rPr>
          <w:rFonts w:ascii="Arial" w:eastAsia="Times New Roman" w:hAnsi="Arial" w:cs="Arial"/>
          <w:sz w:val="24"/>
          <w:szCs w:val="24"/>
          <w:lang w:val="es-ES_tradnl" w:eastAsia="es-ES"/>
        </w:rPr>
        <w:t>, al igual que todos los demás que determine la Ley –</w:t>
      </w:r>
      <w:r w:rsidRPr="00AB06F2">
        <w:rPr>
          <w:rFonts w:ascii="Arial" w:eastAsia="Times New Roman" w:hAnsi="Arial" w:cs="Arial"/>
          <w:i/>
          <w:sz w:val="24"/>
          <w:szCs w:val="24"/>
          <w:lang w:val="es-ES_tradnl" w:eastAsia="es-ES"/>
        </w:rPr>
        <w:t>art. 65 de la Ley 446 de 1998-</w:t>
      </w:r>
      <w:r w:rsidRPr="00AB06F2">
        <w:rPr>
          <w:rFonts w:ascii="Arial" w:eastAsia="Times New Roman" w:hAnsi="Arial" w:cs="Arial"/>
          <w:sz w:val="24"/>
          <w:szCs w:val="24"/>
          <w:lang w:val="es-ES_tradnl" w:eastAsia="es-ES"/>
        </w:rPr>
        <w:t>. Y desde el punto de vista de sus efectos, se ha dispuesto que el acuerdo conciliatorio haga tránsito a cosa juzgada y que el acta de conciliación presta mérito ejecutivo.</w:t>
      </w:r>
    </w:p>
    <w:p w:rsidR="00F960DF" w:rsidRPr="00AB06F2" w:rsidRDefault="00F960DF" w:rsidP="00616F68">
      <w:pPr>
        <w:widowControl w:val="0"/>
        <w:overflowPunct w:val="0"/>
        <w:autoSpaceDE w:val="0"/>
        <w:autoSpaceDN w:val="0"/>
        <w:adjustRightInd w:val="0"/>
        <w:spacing w:after="0"/>
        <w:jc w:val="both"/>
        <w:textAlignment w:val="baseline"/>
        <w:rPr>
          <w:rFonts w:ascii="Arial" w:eastAsia="Times New Roman" w:hAnsi="Arial" w:cs="Arial"/>
          <w:sz w:val="24"/>
          <w:szCs w:val="24"/>
          <w:lang w:val="es-ES_tradnl" w:eastAsia="es-ES"/>
        </w:rPr>
      </w:pPr>
    </w:p>
    <w:p w:rsidR="00F960DF" w:rsidRPr="00AB06F2" w:rsidRDefault="00F960DF" w:rsidP="00616F68">
      <w:pPr>
        <w:widowControl w:val="0"/>
        <w:overflowPunct w:val="0"/>
        <w:autoSpaceDE w:val="0"/>
        <w:autoSpaceDN w:val="0"/>
        <w:adjustRightInd w:val="0"/>
        <w:spacing w:after="0"/>
        <w:jc w:val="both"/>
        <w:textAlignment w:val="baseline"/>
        <w:rPr>
          <w:rFonts w:ascii="Arial" w:eastAsia="Times New Roman" w:hAnsi="Arial" w:cs="Arial"/>
          <w:sz w:val="24"/>
          <w:szCs w:val="24"/>
          <w:lang w:val="es-ES_tradnl" w:eastAsia="es-ES"/>
        </w:rPr>
      </w:pPr>
      <w:r w:rsidRPr="00AB06F2">
        <w:rPr>
          <w:rFonts w:ascii="Arial" w:eastAsia="Times New Roman" w:hAnsi="Arial" w:cs="Arial"/>
          <w:sz w:val="24"/>
          <w:szCs w:val="24"/>
          <w:lang w:val="es-ES_tradnl" w:eastAsia="es-ES"/>
        </w:rPr>
        <w:t xml:space="preserve">Ahora bien, capítulo aparte en la Ley 23 de 1991, en la Ley 446 de 1998 y en la Ley 640 de 2001, merece el tema de la conciliación en materia contencioso administrativa, habiéndose previsto que pueden conciliar, total o parcialmente, en las etapas tanto prejudicial como judicial, las personas jurídicas de derecho público, a través de sus representantes legales o por conducto de apoderado, sobre </w:t>
      </w:r>
      <w:r w:rsidRPr="00AB06F2">
        <w:rPr>
          <w:rFonts w:ascii="Arial" w:eastAsia="Times New Roman" w:hAnsi="Arial" w:cs="Arial"/>
          <w:i/>
          <w:sz w:val="24"/>
          <w:szCs w:val="24"/>
          <w:lang w:val="es-ES_tradnl" w:eastAsia="es-ES"/>
        </w:rPr>
        <w:t>conflictos de carácter particular y contenido económico</w:t>
      </w:r>
      <w:r w:rsidRPr="00AB06F2">
        <w:rPr>
          <w:rFonts w:ascii="Arial" w:eastAsia="Times New Roman" w:hAnsi="Arial" w:cs="Arial"/>
          <w:sz w:val="24"/>
          <w:szCs w:val="24"/>
          <w:lang w:val="es-ES_tradnl" w:eastAsia="es-ES"/>
        </w:rPr>
        <w:t xml:space="preserve"> de los que conozca o pueda conocer la jurisdicción de lo contencioso administrativo a través de las acciones de nulidad y restablecimiento del derecho, de reparación directa y contractuales, con la única salvedad en cuanto concierne al primer orden de acciones antes mencionadas en tanto no es posible, por mediar prohibición expresa, conciliar en asuntos de carácter tributario. Y obsérvese bien, que en todo caso, en la base de la conciliación subyace, como substrato absolutamente indispensable, un conflicto real y existente, que no habiéndolo o siendo el mismo fingido o aparente, la conciliación que se active es espuria e insano el eventual arreglo al que se llegue. </w:t>
      </w:r>
    </w:p>
    <w:p w:rsidR="00F960DF" w:rsidRPr="00AB06F2" w:rsidRDefault="00F960DF" w:rsidP="00616F68">
      <w:pPr>
        <w:widowControl w:val="0"/>
        <w:overflowPunct w:val="0"/>
        <w:autoSpaceDE w:val="0"/>
        <w:autoSpaceDN w:val="0"/>
        <w:adjustRightInd w:val="0"/>
        <w:spacing w:after="0"/>
        <w:jc w:val="both"/>
        <w:textAlignment w:val="baseline"/>
        <w:rPr>
          <w:rFonts w:ascii="Arial" w:eastAsia="Times New Roman" w:hAnsi="Arial" w:cs="Arial"/>
          <w:sz w:val="24"/>
          <w:szCs w:val="24"/>
          <w:lang w:val="es-ES_tradnl" w:eastAsia="es-ES"/>
        </w:rPr>
      </w:pPr>
    </w:p>
    <w:p w:rsidR="00F960DF" w:rsidRPr="00AB06F2" w:rsidRDefault="00F960DF" w:rsidP="00616F68">
      <w:pPr>
        <w:widowControl w:val="0"/>
        <w:overflowPunct w:val="0"/>
        <w:autoSpaceDE w:val="0"/>
        <w:autoSpaceDN w:val="0"/>
        <w:adjustRightInd w:val="0"/>
        <w:spacing w:after="0"/>
        <w:jc w:val="both"/>
        <w:textAlignment w:val="baseline"/>
        <w:rPr>
          <w:rFonts w:ascii="Arial" w:eastAsia="Times New Roman" w:hAnsi="Arial" w:cs="Arial"/>
          <w:sz w:val="24"/>
          <w:szCs w:val="24"/>
          <w:lang w:val="es-ES_tradnl" w:eastAsia="es-ES"/>
        </w:rPr>
      </w:pPr>
      <w:r w:rsidRPr="00AB06F2">
        <w:rPr>
          <w:rFonts w:ascii="Arial" w:eastAsia="Times New Roman" w:hAnsi="Arial" w:cs="Arial"/>
          <w:sz w:val="24"/>
          <w:szCs w:val="24"/>
          <w:lang w:val="es-ES_tradnl" w:eastAsia="es-ES"/>
        </w:rPr>
        <w:t xml:space="preserve">No se olvide que la conciliación contencioso administrativa es siempre en derecho, como lo indica el </w:t>
      </w:r>
      <w:r w:rsidR="00C96046" w:rsidRPr="00AB06F2">
        <w:rPr>
          <w:rFonts w:ascii="Arial" w:eastAsia="Times New Roman" w:hAnsi="Arial" w:cs="Arial"/>
          <w:sz w:val="24"/>
          <w:szCs w:val="24"/>
          <w:lang w:val="es-ES_tradnl" w:eastAsia="es-ES"/>
        </w:rPr>
        <w:t>artículo</w:t>
      </w:r>
      <w:r w:rsidRPr="00AB06F2">
        <w:rPr>
          <w:rFonts w:ascii="Arial" w:eastAsia="Times New Roman" w:hAnsi="Arial" w:cs="Arial"/>
          <w:sz w:val="24"/>
          <w:szCs w:val="24"/>
          <w:lang w:val="es-ES_tradnl" w:eastAsia="es-ES"/>
        </w:rPr>
        <w:t xml:space="preserve"> 3° de la Ley 640 de 2001, pues se realiza ante autoridades en cumplimiento de funciones conciliatorias, lo cual debe llamar la atención con reforzada intensidad al punto atinente al respeto que se debe en estos casos de manera muy especial al principio de legalidad, como quiera que el juez administrativo es el guardián de la legalidad administrativa.</w:t>
      </w:r>
    </w:p>
    <w:p w:rsidR="00F960DF" w:rsidRPr="00AB06F2" w:rsidRDefault="00F960DF" w:rsidP="00616F68">
      <w:pPr>
        <w:widowControl w:val="0"/>
        <w:overflowPunct w:val="0"/>
        <w:autoSpaceDE w:val="0"/>
        <w:autoSpaceDN w:val="0"/>
        <w:adjustRightInd w:val="0"/>
        <w:spacing w:after="0"/>
        <w:jc w:val="both"/>
        <w:textAlignment w:val="baseline"/>
        <w:rPr>
          <w:rFonts w:ascii="Arial" w:eastAsia="Times New Roman" w:hAnsi="Arial" w:cs="Arial"/>
          <w:sz w:val="24"/>
          <w:szCs w:val="24"/>
          <w:lang w:val="es-ES_tradnl" w:eastAsia="es-ES"/>
        </w:rPr>
      </w:pPr>
      <w:r w:rsidRPr="00AB06F2">
        <w:rPr>
          <w:rFonts w:ascii="Arial" w:eastAsia="Times New Roman" w:hAnsi="Arial" w:cs="Arial"/>
          <w:sz w:val="24"/>
          <w:szCs w:val="24"/>
          <w:lang w:val="es-ES_tradnl" w:eastAsia="es-ES"/>
        </w:rPr>
        <w:t xml:space="preserve">  </w:t>
      </w:r>
    </w:p>
    <w:p w:rsidR="00F960DF" w:rsidRPr="00AB06F2" w:rsidRDefault="00F960DF" w:rsidP="00616F68">
      <w:pPr>
        <w:autoSpaceDE w:val="0"/>
        <w:autoSpaceDN w:val="0"/>
        <w:adjustRightInd w:val="0"/>
        <w:spacing w:after="0"/>
        <w:jc w:val="both"/>
        <w:rPr>
          <w:rFonts w:ascii="Arial" w:eastAsia="Times New Roman" w:hAnsi="Arial" w:cs="Arial"/>
          <w:color w:val="000000"/>
          <w:sz w:val="24"/>
          <w:szCs w:val="24"/>
          <w:lang w:eastAsia="es-CO"/>
        </w:rPr>
      </w:pPr>
      <w:r w:rsidRPr="00AB06F2">
        <w:rPr>
          <w:rFonts w:ascii="Arial" w:eastAsia="Times New Roman" w:hAnsi="Arial" w:cs="Arial"/>
          <w:color w:val="000000"/>
          <w:sz w:val="24"/>
          <w:szCs w:val="24"/>
          <w:lang w:eastAsia="es-CO"/>
        </w:rPr>
        <w:t>En atención a lo estatuido en el artículo 59 de la Ley 23 de 1991, modificado por el artículo 70 de la Ley 446 de 1998, en concordancia con el artículo 23 de la Ley 640 de 2001, podrán conciliar, total o parcialmente, en las etapas prejudicial o judicial, las personas jurídicas de derecho público, a través de sus representantes legales o por conducto de apoderado, sobre conflictos de carácter particular y contenido económico de que conozca o pueda conocer la jurisdicción de lo contencioso administrativo, a través de las acciones previstas en los artículos 138, 140 y 141 del CPACA.</w:t>
      </w:r>
    </w:p>
    <w:p w:rsidR="00F960DF" w:rsidRPr="00AB06F2" w:rsidRDefault="00F960DF" w:rsidP="00616F68">
      <w:pPr>
        <w:autoSpaceDE w:val="0"/>
        <w:autoSpaceDN w:val="0"/>
        <w:adjustRightInd w:val="0"/>
        <w:spacing w:after="0"/>
        <w:jc w:val="both"/>
        <w:rPr>
          <w:rFonts w:ascii="Arial" w:eastAsia="Times New Roman" w:hAnsi="Arial" w:cs="Arial"/>
          <w:color w:val="000000"/>
          <w:sz w:val="24"/>
          <w:szCs w:val="24"/>
          <w:lang w:eastAsia="es-CO"/>
        </w:rPr>
      </w:pPr>
    </w:p>
    <w:p w:rsidR="00F960DF" w:rsidRPr="00AB06F2" w:rsidRDefault="00F960DF" w:rsidP="00616F68">
      <w:pPr>
        <w:autoSpaceDE w:val="0"/>
        <w:autoSpaceDN w:val="0"/>
        <w:adjustRightInd w:val="0"/>
        <w:spacing w:after="0"/>
        <w:jc w:val="both"/>
        <w:rPr>
          <w:rFonts w:ascii="Arial" w:eastAsia="Times New Roman" w:hAnsi="Arial" w:cs="Arial"/>
          <w:color w:val="000000"/>
          <w:sz w:val="24"/>
          <w:szCs w:val="24"/>
          <w:lang w:eastAsia="es-CO"/>
        </w:rPr>
      </w:pPr>
      <w:r w:rsidRPr="00AB06F2">
        <w:rPr>
          <w:rFonts w:ascii="Arial" w:eastAsia="Times New Roman" w:hAnsi="Arial" w:cs="Arial"/>
          <w:color w:val="000000"/>
          <w:sz w:val="24"/>
          <w:szCs w:val="24"/>
          <w:lang w:eastAsia="es-CO"/>
        </w:rPr>
        <w:t xml:space="preserve">El artículo 161 del Código de Procedimiento Administrativo y de lo Contencioso Administrativo-Ley 1437 de 2011, también contempló la conciliación prejudicial en materia contencioso administrativa en las demandas en que se formulen pretensiones relativas a nulidad y restablecimiento del derecho, reparación directa </w:t>
      </w:r>
      <w:r w:rsidRPr="00AB06F2">
        <w:rPr>
          <w:rFonts w:ascii="Arial" w:eastAsia="Times New Roman" w:hAnsi="Arial" w:cs="Arial"/>
          <w:color w:val="000000"/>
          <w:sz w:val="24"/>
          <w:szCs w:val="24"/>
          <w:lang w:eastAsia="es-CO"/>
        </w:rPr>
        <w:lastRenderedPageBreak/>
        <w:t>y controversias contractuales. Así mismo, se estableció la posibilidad de conciliar judicialmente las pretensiones una vez instaurado el proceso ordinario en ejercicio de los medios de control señalados en los artículos 138, 140 y 141 de dicha regulación, conforme se puede observar en el numeral 8° del artículo 180 ibídem.</w:t>
      </w:r>
    </w:p>
    <w:p w:rsidR="00F960DF" w:rsidRPr="00AB06F2" w:rsidRDefault="00F960DF" w:rsidP="00616F68">
      <w:pPr>
        <w:spacing w:after="0"/>
        <w:jc w:val="both"/>
        <w:rPr>
          <w:rFonts w:ascii="Arial" w:eastAsia="Times New Roman" w:hAnsi="Arial" w:cs="Arial"/>
          <w:sz w:val="24"/>
          <w:szCs w:val="24"/>
          <w:lang w:val="es-MX" w:eastAsia="es-ES"/>
        </w:rPr>
      </w:pPr>
    </w:p>
    <w:p w:rsidR="00F960DF" w:rsidRPr="00AB06F2" w:rsidRDefault="00F960DF" w:rsidP="00616F68">
      <w:pPr>
        <w:spacing w:after="0"/>
        <w:jc w:val="both"/>
        <w:rPr>
          <w:rFonts w:ascii="Arial" w:eastAsia="Times New Roman" w:hAnsi="Arial" w:cs="Arial"/>
          <w:sz w:val="24"/>
          <w:szCs w:val="24"/>
          <w:lang w:val="es-MX" w:eastAsia="es-ES"/>
        </w:rPr>
      </w:pPr>
      <w:r w:rsidRPr="00AB06F2">
        <w:rPr>
          <w:rFonts w:ascii="Arial" w:eastAsia="Times New Roman" w:hAnsi="Arial" w:cs="Arial"/>
          <w:sz w:val="24"/>
          <w:szCs w:val="24"/>
          <w:lang w:val="es-MX" w:eastAsia="es-ES"/>
        </w:rPr>
        <w:t xml:space="preserve">Con relación a los supuestos para la aprobación de los acuerdos conciliatorios, se ha referido el Consejo de Estado, mediante providencia de fecha 26 de Marzo de 2009, M.P. Ramiro Saavedra Becerra, </w:t>
      </w:r>
      <w:proofErr w:type="spellStart"/>
      <w:r w:rsidRPr="00AB06F2">
        <w:rPr>
          <w:rFonts w:ascii="Arial" w:eastAsia="Times New Roman" w:hAnsi="Arial" w:cs="Arial"/>
          <w:sz w:val="24"/>
          <w:szCs w:val="24"/>
          <w:lang w:val="es-MX" w:eastAsia="es-ES"/>
        </w:rPr>
        <w:t>Exp</w:t>
      </w:r>
      <w:proofErr w:type="spellEnd"/>
      <w:r w:rsidRPr="00AB06F2">
        <w:rPr>
          <w:rFonts w:ascii="Arial" w:eastAsia="Times New Roman" w:hAnsi="Arial" w:cs="Arial"/>
          <w:sz w:val="24"/>
          <w:szCs w:val="24"/>
          <w:lang w:val="es-MX" w:eastAsia="es-ES"/>
        </w:rPr>
        <w:t xml:space="preserve">. No.  </w:t>
      </w:r>
      <w:r w:rsidRPr="00AB06F2">
        <w:rPr>
          <w:rFonts w:ascii="Arial" w:eastAsia="Times New Roman" w:hAnsi="Arial" w:cs="Arial"/>
          <w:sz w:val="24"/>
          <w:szCs w:val="24"/>
          <w:lang w:val="es-ES" w:eastAsia="es-ES"/>
        </w:rPr>
        <w:t>2007-00014-01(34233), al exponer:</w:t>
      </w:r>
    </w:p>
    <w:p w:rsidR="00F960DF" w:rsidRPr="00AB06F2" w:rsidRDefault="00F960DF" w:rsidP="00616F68">
      <w:pPr>
        <w:spacing w:after="0"/>
        <w:jc w:val="both"/>
        <w:rPr>
          <w:rFonts w:ascii="Arial" w:eastAsia="Times New Roman" w:hAnsi="Arial" w:cs="Arial"/>
          <w:sz w:val="24"/>
          <w:szCs w:val="24"/>
          <w:lang w:val="es-MX" w:eastAsia="es-ES"/>
        </w:rPr>
      </w:pPr>
    </w:p>
    <w:p w:rsidR="00F960DF" w:rsidRPr="00AB06F2" w:rsidRDefault="00F960DF" w:rsidP="00616F68">
      <w:pPr>
        <w:spacing w:after="0"/>
        <w:ind w:left="708"/>
        <w:jc w:val="both"/>
        <w:rPr>
          <w:rFonts w:ascii="Arial" w:eastAsia="Times New Roman" w:hAnsi="Arial" w:cs="Arial"/>
          <w:i/>
          <w:sz w:val="24"/>
          <w:szCs w:val="24"/>
          <w:lang w:eastAsia="es-ES"/>
        </w:rPr>
      </w:pPr>
      <w:r w:rsidRPr="00AB06F2">
        <w:rPr>
          <w:rFonts w:ascii="Arial" w:eastAsia="Times New Roman" w:hAnsi="Arial" w:cs="Arial"/>
          <w:i/>
          <w:sz w:val="24"/>
          <w:szCs w:val="24"/>
          <w:lang w:eastAsia="es-ES"/>
        </w:rPr>
        <w:t>El artículo 70 de la Ley 446 de 1998 -que modificó el artículo 59 de la Ley 23 de 1991-, dispone que las personas jurídicas de derecho público podrán conciliar, total o parcialmente, a través de sus representantes legales o por conducto de apoderado, en las etapas prejudicial o judicial, sobre conflictos de carácter particular y contenido económico de que conozca o pueda conocer la jurisdicción de lo contencioso administrativo a través de las acciones previstas en los artículos 138, 140 y 141 del Código Contencioso Administrativo; también se podrá conciliar en los procesos ejecutivos de que trata el artículo 75 de la Ley 80 de 1993, siempre y cuando en éstos se hubieren formulado excepciones de mérito.</w:t>
      </w:r>
    </w:p>
    <w:p w:rsidR="00F960DF" w:rsidRPr="00AB06F2" w:rsidRDefault="00F960DF" w:rsidP="00616F68">
      <w:pPr>
        <w:spacing w:after="0"/>
        <w:ind w:left="708" w:right="-58"/>
        <w:jc w:val="both"/>
        <w:rPr>
          <w:rFonts w:ascii="Arial" w:eastAsia="Times New Roman" w:hAnsi="Arial" w:cs="Arial"/>
          <w:i/>
          <w:sz w:val="24"/>
          <w:szCs w:val="24"/>
          <w:lang w:eastAsia="es-ES"/>
        </w:rPr>
      </w:pPr>
    </w:p>
    <w:p w:rsidR="00F960DF" w:rsidRPr="00AB06F2" w:rsidRDefault="00F960DF" w:rsidP="00616F68">
      <w:pPr>
        <w:spacing w:after="0"/>
        <w:ind w:left="708" w:right="-58"/>
        <w:jc w:val="both"/>
        <w:rPr>
          <w:rFonts w:ascii="Arial" w:eastAsia="Times New Roman" w:hAnsi="Arial" w:cs="Arial"/>
          <w:i/>
          <w:sz w:val="24"/>
          <w:szCs w:val="24"/>
          <w:lang w:eastAsia="es-ES"/>
        </w:rPr>
      </w:pPr>
      <w:r w:rsidRPr="00AB06F2">
        <w:rPr>
          <w:rFonts w:ascii="Arial" w:eastAsia="Times New Roman" w:hAnsi="Arial" w:cs="Arial"/>
          <w:i/>
          <w:sz w:val="24"/>
          <w:szCs w:val="24"/>
          <w:lang w:eastAsia="es-ES"/>
        </w:rPr>
        <w:t xml:space="preserve">Por su parte, el artículo 73 </w:t>
      </w:r>
      <w:proofErr w:type="spellStart"/>
      <w:r w:rsidRPr="00AB06F2">
        <w:rPr>
          <w:rFonts w:ascii="Arial" w:eastAsia="Times New Roman" w:hAnsi="Arial" w:cs="Arial"/>
          <w:i/>
          <w:sz w:val="24"/>
          <w:szCs w:val="24"/>
          <w:lang w:eastAsia="es-ES"/>
        </w:rPr>
        <w:t>ibidem</w:t>
      </w:r>
      <w:proofErr w:type="spellEnd"/>
      <w:r w:rsidRPr="00AB06F2">
        <w:rPr>
          <w:rFonts w:ascii="Arial" w:eastAsia="Times New Roman" w:hAnsi="Arial" w:cs="Arial"/>
          <w:i/>
          <w:sz w:val="24"/>
          <w:szCs w:val="24"/>
          <w:lang w:eastAsia="es-ES"/>
        </w:rPr>
        <w:t xml:space="preserve"> –que le añadió el artículo 65A a la Ley 23 de 1991-, establece que la autoridad judicial improbará el acuerdo conciliatorio cuando no se hayan presentado las pruebas necesarias para ello, sea violatorio de la ley o resulte lesivo para el patrimonio público, teniendo en cuenta así mismo, que conforme a lo dispuesto por el parágrafo 2º del artículo 81 de la Ley 446 –modificatorio del artículo 61 de la Ley 23 de 1991-, no habrá lugar a conciliación cuando la correspondiente acción haya caducado; de acuerdo con lo anterior, los principales criterios que deben ser analizados para efectos de determinar la procedencia de la aprobación del acuerdo conciliatorio al que hayan llegado las entidades estatales, dentro o fuera de un proceso judicial, son:</w:t>
      </w:r>
    </w:p>
    <w:p w:rsidR="00F960DF" w:rsidRPr="00AB06F2" w:rsidRDefault="00F960DF" w:rsidP="00616F68">
      <w:pPr>
        <w:spacing w:after="0"/>
        <w:ind w:left="708" w:right="-58"/>
        <w:jc w:val="both"/>
        <w:rPr>
          <w:rFonts w:ascii="Arial" w:eastAsia="Times New Roman" w:hAnsi="Arial" w:cs="Arial"/>
          <w:i/>
          <w:sz w:val="24"/>
          <w:szCs w:val="24"/>
          <w:lang w:eastAsia="es-ES"/>
        </w:rPr>
      </w:pPr>
    </w:p>
    <w:p w:rsidR="00F960DF" w:rsidRPr="00AB06F2" w:rsidRDefault="00F960DF" w:rsidP="00616F68">
      <w:pPr>
        <w:numPr>
          <w:ilvl w:val="0"/>
          <w:numId w:val="1"/>
        </w:numPr>
        <w:tabs>
          <w:tab w:val="num" w:pos="1428"/>
        </w:tabs>
        <w:spacing w:after="0"/>
        <w:ind w:left="1428" w:right="-58"/>
        <w:jc w:val="both"/>
        <w:rPr>
          <w:rFonts w:ascii="Arial" w:eastAsia="Times New Roman" w:hAnsi="Arial" w:cs="Arial"/>
          <w:i/>
          <w:sz w:val="24"/>
          <w:szCs w:val="24"/>
          <w:lang w:val="es-ES" w:eastAsia="es-ES"/>
        </w:rPr>
      </w:pPr>
      <w:r w:rsidRPr="00AB06F2">
        <w:rPr>
          <w:rFonts w:ascii="Arial" w:eastAsia="Times New Roman" w:hAnsi="Arial" w:cs="Arial"/>
          <w:i/>
          <w:sz w:val="24"/>
          <w:szCs w:val="24"/>
          <w:lang w:eastAsia="es-ES"/>
        </w:rPr>
        <w:t xml:space="preserve">Que </w:t>
      </w:r>
      <w:r w:rsidRPr="00AB06F2">
        <w:rPr>
          <w:rFonts w:ascii="Arial" w:eastAsia="Times New Roman" w:hAnsi="Arial" w:cs="Arial"/>
          <w:i/>
          <w:sz w:val="24"/>
          <w:szCs w:val="24"/>
          <w:lang w:val="es-ES" w:eastAsia="es-ES"/>
        </w:rPr>
        <w:t>las partes estén debidamente representadas y que estos representantes tengan capacidad para conciliar.</w:t>
      </w:r>
    </w:p>
    <w:p w:rsidR="00F960DF" w:rsidRPr="00AB06F2" w:rsidRDefault="00F960DF" w:rsidP="00616F68">
      <w:pPr>
        <w:numPr>
          <w:ilvl w:val="0"/>
          <w:numId w:val="1"/>
        </w:numPr>
        <w:tabs>
          <w:tab w:val="num" w:pos="1428"/>
        </w:tabs>
        <w:spacing w:after="0"/>
        <w:ind w:left="1428" w:right="-58"/>
        <w:jc w:val="both"/>
        <w:rPr>
          <w:rFonts w:ascii="Arial" w:eastAsia="Times New Roman" w:hAnsi="Arial" w:cs="Arial"/>
          <w:i/>
          <w:sz w:val="24"/>
          <w:szCs w:val="24"/>
          <w:lang w:val="es-ES" w:eastAsia="es-ES"/>
        </w:rPr>
      </w:pPr>
      <w:r w:rsidRPr="00AB06F2">
        <w:rPr>
          <w:rFonts w:ascii="Arial" w:eastAsia="Times New Roman" w:hAnsi="Arial" w:cs="Arial"/>
          <w:i/>
          <w:sz w:val="24"/>
          <w:szCs w:val="24"/>
          <w:lang w:val="es-ES" w:eastAsia="es-ES"/>
        </w:rPr>
        <w:t>Que el acuerdo conciliatorio verse sobre acciones o derechos económicos disponibles por las partes.</w:t>
      </w:r>
    </w:p>
    <w:p w:rsidR="00F960DF" w:rsidRPr="00AB06F2" w:rsidRDefault="00F960DF" w:rsidP="00616F68">
      <w:pPr>
        <w:numPr>
          <w:ilvl w:val="0"/>
          <w:numId w:val="1"/>
        </w:numPr>
        <w:tabs>
          <w:tab w:val="num" w:pos="1428"/>
        </w:tabs>
        <w:spacing w:after="0"/>
        <w:ind w:left="1428" w:right="-58"/>
        <w:jc w:val="both"/>
        <w:rPr>
          <w:rFonts w:ascii="Arial" w:eastAsia="Times New Roman" w:hAnsi="Arial" w:cs="Arial"/>
          <w:i/>
          <w:sz w:val="24"/>
          <w:szCs w:val="24"/>
          <w:lang w:eastAsia="es-ES"/>
        </w:rPr>
      </w:pPr>
      <w:r w:rsidRPr="00AB06F2">
        <w:rPr>
          <w:rFonts w:ascii="Arial" w:eastAsia="Times New Roman" w:hAnsi="Arial" w:cs="Arial"/>
          <w:i/>
          <w:sz w:val="24"/>
          <w:szCs w:val="24"/>
          <w:lang w:val="es-ES" w:eastAsia="es-ES"/>
        </w:rPr>
        <w:t>Que la acción no haya caducado.</w:t>
      </w:r>
    </w:p>
    <w:p w:rsidR="00F960DF" w:rsidRPr="00AB06F2" w:rsidRDefault="00F960DF" w:rsidP="00616F68">
      <w:pPr>
        <w:numPr>
          <w:ilvl w:val="0"/>
          <w:numId w:val="1"/>
        </w:numPr>
        <w:tabs>
          <w:tab w:val="num" w:pos="1428"/>
        </w:tabs>
        <w:spacing w:after="0"/>
        <w:ind w:left="1428" w:right="-58"/>
        <w:jc w:val="both"/>
        <w:rPr>
          <w:rFonts w:ascii="Arial" w:eastAsia="Times New Roman" w:hAnsi="Arial" w:cs="Arial"/>
          <w:i/>
          <w:sz w:val="24"/>
          <w:szCs w:val="24"/>
          <w:lang w:eastAsia="es-ES"/>
        </w:rPr>
      </w:pPr>
      <w:r w:rsidRPr="00AB06F2">
        <w:rPr>
          <w:rFonts w:ascii="Arial" w:eastAsia="Times New Roman" w:hAnsi="Arial" w:cs="Arial"/>
          <w:i/>
          <w:sz w:val="24"/>
          <w:szCs w:val="24"/>
          <w:lang w:eastAsia="es-ES"/>
        </w:rPr>
        <w:t>Que se hayan presentado las pruebas necesarias para soportar la conciliación, es decir, que respalden lo reconocido patrimonialmente en el acuerdo.</w:t>
      </w:r>
    </w:p>
    <w:p w:rsidR="00F960DF" w:rsidRPr="00AB06F2" w:rsidRDefault="00F960DF" w:rsidP="00616F68">
      <w:pPr>
        <w:numPr>
          <w:ilvl w:val="0"/>
          <w:numId w:val="1"/>
        </w:numPr>
        <w:tabs>
          <w:tab w:val="num" w:pos="1428"/>
        </w:tabs>
        <w:spacing w:after="0"/>
        <w:ind w:left="1428" w:right="-58"/>
        <w:jc w:val="both"/>
        <w:rPr>
          <w:rFonts w:ascii="Arial" w:eastAsia="Times New Roman" w:hAnsi="Arial" w:cs="Arial"/>
          <w:i/>
          <w:sz w:val="24"/>
          <w:szCs w:val="24"/>
          <w:lang w:eastAsia="es-ES"/>
        </w:rPr>
      </w:pPr>
      <w:r w:rsidRPr="00AB06F2">
        <w:rPr>
          <w:rFonts w:ascii="Arial" w:eastAsia="Times New Roman" w:hAnsi="Arial" w:cs="Arial"/>
          <w:i/>
          <w:sz w:val="24"/>
          <w:szCs w:val="24"/>
          <w:lang w:eastAsia="es-ES"/>
        </w:rPr>
        <w:t xml:space="preserve">Que el acuerdo no sea violatorio de la ley </w:t>
      </w:r>
    </w:p>
    <w:p w:rsidR="00F960DF" w:rsidRPr="00AB06F2" w:rsidRDefault="00F960DF" w:rsidP="00616F68">
      <w:pPr>
        <w:numPr>
          <w:ilvl w:val="0"/>
          <w:numId w:val="1"/>
        </w:numPr>
        <w:tabs>
          <w:tab w:val="num" w:pos="1428"/>
        </w:tabs>
        <w:spacing w:after="0"/>
        <w:ind w:left="1428" w:right="-58"/>
        <w:jc w:val="both"/>
        <w:rPr>
          <w:rFonts w:ascii="Arial" w:eastAsia="Times New Roman" w:hAnsi="Arial" w:cs="Arial"/>
          <w:i/>
          <w:sz w:val="24"/>
          <w:szCs w:val="24"/>
          <w:lang w:eastAsia="es-ES"/>
        </w:rPr>
      </w:pPr>
      <w:r w:rsidRPr="00AB06F2">
        <w:rPr>
          <w:rFonts w:ascii="Arial" w:eastAsia="Times New Roman" w:hAnsi="Arial" w:cs="Arial"/>
          <w:i/>
          <w:sz w:val="24"/>
          <w:szCs w:val="24"/>
          <w:lang w:eastAsia="es-ES"/>
        </w:rPr>
        <w:t>Que el acuerdo no resulte lesivo para el patrimonio público.</w:t>
      </w:r>
    </w:p>
    <w:p w:rsidR="00F960DF" w:rsidRPr="00AB06F2" w:rsidRDefault="00F960DF" w:rsidP="00616F68">
      <w:pPr>
        <w:spacing w:after="0"/>
        <w:jc w:val="both"/>
        <w:rPr>
          <w:rFonts w:ascii="Arial" w:eastAsia="Times New Roman" w:hAnsi="Arial" w:cs="Arial"/>
          <w:sz w:val="24"/>
          <w:szCs w:val="24"/>
          <w:lang w:val="es-MX" w:eastAsia="es-ES"/>
        </w:rPr>
      </w:pPr>
    </w:p>
    <w:p w:rsidR="00F960DF" w:rsidRPr="00AB06F2" w:rsidRDefault="00F960DF" w:rsidP="00616F68">
      <w:pPr>
        <w:spacing w:after="0"/>
        <w:jc w:val="both"/>
        <w:rPr>
          <w:rFonts w:ascii="Arial" w:eastAsia="Times New Roman" w:hAnsi="Arial" w:cs="Arial"/>
          <w:sz w:val="24"/>
          <w:szCs w:val="24"/>
          <w:lang w:val="es-MX" w:eastAsia="es-ES"/>
        </w:rPr>
      </w:pPr>
      <w:r w:rsidRPr="00AB06F2">
        <w:rPr>
          <w:rFonts w:ascii="Arial" w:eastAsia="Times New Roman" w:hAnsi="Arial" w:cs="Arial"/>
          <w:sz w:val="24"/>
          <w:szCs w:val="24"/>
          <w:lang w:val="es-ES" w:eastAsia="es-ES"/>
        </w:rPr>
        <w:t xml:space="preserve">Del mismo modo, el </w:t>
      </w:r>
      <w:r w:rsidRPr="00AB06F2">
        <w:rPr>
          <w:rFonts w:ascii="Arial" w:eastAsia="Times New Roman" w:hAnsi="Arial" w:cs="Arial"/>
          <w:sz w:val="24"/>
          <w:szCs w:val="24"/>
          <w:lang w:val="es-MX" w:eastAsia="es-ES"/>
        </w:rPr>
        <w:t xml:space="preserve">Consejo de Estado en auto del 21 de octubre de 2009, radicado 36.221, expresó: </w:t>
      </w:r>
    </w:p>
    <w:p w:rsidR="00F960DF" w:rsidRPr="00AB06F2" w:rsidRDefault="00F960DF" w:rsidP="00616F68">
      <w:pPr>
        <w:spacing w:after="120"/>
        <w:ind w:left="708"/>
        <w:rPr>
          <w:rFonts w:ascii="Arial" w:eastAsia="Times New Roman" w:hAnsi="Arial" w:cs="Arial"/>
          <w:sz w:val="24"/>
          <w:szCs w:val="24"/>
          <w:lang w:val="es-ES" w:eastAsia="es-ES"/>
        </w:rPr>
      </w:pPr>
      <w:r w:rsidRPr="00AB06F2">
        <w:rPr>
          <w:rFonts w:ascii="Arial" w:eastAsia="Times New Roman" w:hAnsi="Arial" w:cs="Arial"/>
          <w:b/>
          <w:sz w:val="24"/>
          <w:szCs w:val="24"/>
          <w:lang w:val="es-ES" w:eastAsia="es-ES"/>
        </w:rPr>
        <w:lastRenderedPageBreak/>
        <w:t>“B.</w:t>
      </w:r>
      <w:r w:rsidRPr="00AB06F2">
        <w:rPr>
          <w:rFonts w:ascii="Arial" w:eastAsia="Times New Roman" w:hAnsi="Arial" w:cs="Arial"/>
          <w:sz w:val="24"/>
          <w:szCs w:val="24"/>
          <w:lang w:val="es-ES" w:eastAsia="es-ES"/>
        </w:rPr>
        <w:t xml:space="preserve"> Ahora bien, esta Sección del Consejo de Estado, de manera reiterada, ha establecido que el juez, para aprobar una conciliación judicial, debe verificar el cumplimiento de los siguientes requisitos:</w:t>
      </w:r>
    </w:p>
    <w:p w:rsidR="00F960DF" w:rsidRPr="00AB06F2" w:rsidRDefault="00F960DF" w:rsidP="00616F68">
      <w:pPr>
        <w:widowControl w:val="0"/>
        <w:overflowPunct w:val="0"/>
        <w:autoSpaceDE w:val="0"/>
        <w:autoSpaceDN w:val="0"/>
        <w:adjustRightInd w:val="0"/>
        <w:spacing w:after="0"/>
        <w:ind w:left="708"/>
        <w:jc w:val="both"/>
        <w:textAlignment w:val="baseline"/>
        <w:rPr>
          <w:rFonts w:ascii="Arial" w:eastAsia="Times New Roman" w:hAnsi="Arial" w:cs="Arial"/>
          <w:sz w:val="24"/>
          <w:szCs w:val="24"/>
          <w:lang w:eastAsia="es-ES"/>
        </w:rPr>
      </w:pPr>
    </w:p>
    <w:p w:rsidR="00F960DF" w:rsidRPr="00AB06F2" w:rsidRDefault="00F960DF" w:rsidP="00616F68">
      <w:pPr>
        <w:spacing w:after="0"/>
        <w:ind w:left="708"/>
        <w:jc w:val="both"/>
        <w:rPr>
          <w:rFonts w:ascii="Arial" w:eastAsia="Times New Roman" w:hAnsi="Arial" w:cs="Arial"/>
          <w:sz w:val="24"/>
          <w:szCs w:val="24"/>
          <w:lang w:val="es-ES" w:eastAsia="es-ES"/>
        </w:rPr>
      </w:pPr>
      <w:r w:rsidRPr="00AB06F2">
        <w:rPr>
          <w:rFonts w:ascii="Arial" w:eastAsia="Times New Roman" w:hAnsi="Arial" w:cs="Arial"/>
          <w:sz w:val="24"/>
          <w:szCs w:val="24"/>
          <w:lang w:val="es-ES" w:eastAsia="es-ES"/>
        </w:rPr>
        <w:t>1. Que no haya operado el fenómeno jurídico procesal de la caducidad de la acción (art. 61 Ley 23 de 1.991, modificado por el art. 81 Ley 446 de 1.998).</w:t>
      </w:r>
    </w:p>
    <w:p w:rsidR="00F960DF" w:rsidRPr="00AB06F2" w:rsidRDefault="00F960DF" w:rsidP="00616F68">
      <w:pPr>
        <w:spacing w:after="0"/>
        <w:ind w:left="708"/>
        <w:jc w:val="both"/>
        <w:rPr>
          <w:rFonts w:ascii="Arial" w:eastAsia="Times New Roman" w:hAnsi="Arial" w:cs="Arial"/>
          <w:sz w:val="24"/>
          <w:szCs w:val="24"/>
          <w:lang w:val="es-ES" w:eastAsia="es-ES"/>
        </w:rPr>
      </w:pPr>
    </w:p>
    <w:p w:rsidR="00F960DF" w:rsidRPr="00AB06F2" w:rsidRDefault="00F960DF" w:rsidP="00616F68">
      <w:pPr>
        <w:spacing w:after="0"/>
        <w:ind w:left="708"/>
        <w:jc w:val="both"/>
        <w:rPr>
          <w:rFonts w:ascii="Arial" w:eastAsia="Times New Roman" w:hAnsi="Arial" w:cs="Arial"/>
          <w:sz w:val="24"/>
          <w:szCs w:val="24"/>
          <w:lang w:val="es-ES" w:eastAsia="es-ES"/>
        </w:rPr>
      </w:pPr>
      <w:r w:rsidRPr="00AB06F2">
        <w:rPr>
          <w:rFonts w:ascii="Arial" w:eastAsia="Times New Roman" w:hAnsi="Arial" w:cs="Arial"/>
          <w:sz w:val="24"/>
          <w:szCs w:val="24"/>
          <w:lang w:val="es-ES" w:eastAsia="es-ES"/>
        </w:rPr>
        <w:t>2. Que el acuerdo conciliatorio verse sobre acciones o derechos económicos disponibles por las partes (art. 59 Ley 23 de 1991 y 70 Ley 446 de 1.998).</w:t>
      </w:r>
    </w:p>
    <w:p w:rsidR="00F960DF" w:rsidRPr="00AB06F2" w:rsidRDefault="00F960DF" w:rsidP="00616F68">
      <w:pPr>
        <w:widowControl w:val="0"/>
        <w:overflowPunct w:val="0"/>
        <w:autoSpaceDE w:val="0"/>
        <w:autoSpaceDN w:val="0"/>
        <w:adjustRightInd w:val="0"/>
        <w:spacing w:after="0"/>
        <w:ind w:left="708"/>
        <w:jc w:val="both"/>
        <w:textAlignment w:val="baseline"/>
        <w:rPr>
          <w:rFonts w:ascii="Arial" w:eastAsia="Times New Roman" w:hAnsi="Arial" w:cs="Arial"/>
          <w:sz w:val="24"/>
          <w:szCs w:val="24"/>
          <w:lang w:val="es-ES_tradnl" w:eastAsia="es-ES"/>
        </w:rPr>
      </w:pPr>
    </w:p>
    <w:p w:rsidR="00F960DF" w:rsidRPr="00AB06F2" w:rsidRDefault="00F960DF" w:rsidP="00616F68">
      <w:pPr>
        <w:widowControl w:val="0"/>
        <w:overflowPunct w:val="0"/>
        <w:autoSpaceDE w:val="0"/>
        <w:autoSpaceDN w:val="0"/>
        <w:adjustRightInd w:val="0"/>
        <w:spacing w:after="0"/>
        <w:ind w:left="708"/>
        <w:jc w:val="both"/>
        <w:textAlignment w:val="baseline"/>
        <w:rPr>
          <w:rFonts w:ascii="Arial" w:eastAsia="Times New Roman" w:hAnsi="Arial" w:cs="Arial"/>
          <w:sz w:val="24"/>
          <w:szCs w:val="24"/>
          <w:lang w:val="es-ES_tradnl" w:eastAsia="es-ES"/>
        </w:rPr>
      </w:pPr>
      <w:r w:rsidRPr="00AB06F2">
        <w:rPr>
          <w:rFonts w:ascii="Arial" w:eastAsia="Times New Roman" w:hAnsi="Arial" w:cs="Arial"/>
          <w:sz w:val="24"/>
          <w:szCs w:val="24"/>
          <w:lang w:val="es-ES_tradnl" w:eastAsia="es-ES"/>
        </w:rPr>
        <w:t>3. Que las partes estén debidamente representadas y que tales representantes tengan capacidad para conciliar.</w:t>
      </w:r>
    </w:p>
    <w:p w:rsidR="00F960DF" w:rsidRPr="00AB06F2" w:rsidRDefault="00F960DF" w:rsidP="00616F68">
      <w:pPr>
        <w:widowControl w:val="0"/>
        <w:overflowPunct w:val="0"/>
        <w:autoSpaceDE w:val="0"/>
        <w:autoSpaceDN w:val="0"/>
        <w:adjustRightInd w:val="0"/>
        <w:spacing w:after="0"/>
        <w:ind w:left="708"/>
        <w:jc w:val="both"/>
        <w:textAlignment w:val="baseline"/>
        <w:rPr>
          <w:rFonts w:ascii="Arial" w:eastAsia="Times New Roman" w:hAnsi="Arial" w:cs="Arial"/>
          <w:sz w:val="24"/>
          <w:szCs w:val="24"/>
          <w:lang w:val="es-ES_tradnl" w:eastAsia="es-ES"/>
        </w:rPr>
      </w:pPr>
    </w:p>
    <w:p w:rsidR="00F960DF" w:rsidRPr="00AB06F2" w:rsidRDefault="00F960DF" w:rsidP="00616F68">
      <w:pPr>
        <w:widowControl w:val="0"/>
        <w:overflowPunct w:val="0"/>
        <w:autoSpaceDE w:val="0"/>
        <w:autoSpaceDN w:val="0"/>
        <w:adjustRightInd w:val="0"/>
        <w:spacing w:after="0"/>
        <w:ind w:left="708"/>
        <w:jc w:val="both"/>
        <w:textAlignment w:val="baseline"/>
        <w:rPr>
          <w:rFonts w:ascii="Arial" w:eastAsia="Times New Roman" w:hAnsi="Arial" w:cs="Arial"/>
          <w:sz w:val="24"/>
          <w:szCs w:val="24"/>
          <w:lang w:val="es-ES_tradnl" w:eastAsia="es-ES"/>
        </w:rPr>
      </w:pPr>
      <w:r w:rsidRPr="00AB06F2">
        <w:rPr>
          <w:rFonts w:ascii="Arial" w:eastAsia="Times New Roman" w:hAnsi="Arial" w:cs="Arial"/>
          <w:sz w:val="24"/>
          <w:szCs w:val="24"/>
          <w:lang w:val="es-ES_tradnl" w:eastAsia="es-ES"/>
        </w:rPr>
        <w:t>4. Que el acuerdo conciliatorio cuente con las pruebas necesarias, no sea violatorio de la ley o no resulte lesivo para el patrimonio público (art. 65A Ley 23 de 1.991 y art. 73 Ley 446 de 1998).</w:t>
      </w:r>
    </w:p>
    <w:p w:rsidR="00F960DF" w:rsidRPr="00AB06F2" w:rsidRDefault="00F960DF" w:rsidP="00616F68">
      <w:pPr>
        <w:widowControl w:val="0"/>
        <w:overflowPunct w:val="0"/>
        <w:autoSpaceDE w:val="0"/>
        <w:autoSpaceDN w:val="0"/>
        <w:adjustRightInd w:val="0"/>
        <w:spacing w:after="0"/>
        <w:ind w:left="708"/>
        <w:jc w:val="both"/>
        <w:textAlignment w:val="baseline"/>
        <w:rPr>
          <w:rFonts w:ascii="Arial" w:eastAsia="Times New Roman" w:hAnsi="Arial" w:cs="Arial"/>
          <w:sz w:val="24"/>
          <w:szCs w:val="24"/>
          <w:lang w:val="es-ES_tradnl" w:eastAsia="es-ES"/>
        </w:rPr>
      </w:pPr>
    </w:p>
    <w:p w:rsidR="00F960DF" w:rsidRPr="00AB06F2" w:rsidRDefault="00F960DF" w:rsidP="00616F68">
      <w:pPr>
        <w:widowControl w:val="0"/>
        <w:overflowPunct w:val="0"/>
        <w:autoSpaceDE w:val="0"/>
        <w:autoSpaceDN w:val="0"/>
        <w:adjustRightInd w:val="0"/>
        <w:spacing w:after="0"/>
        <w:ind w:left="708"/>
        <w:jc w:val="both"/>
        <w:textAlignment w:val="baseline"/>
        <w:rPr>
          <w:rFonts w:ascii="Arial" w:eastAsia="Times New Roman" w:hAnsi="Arial" w:cs="Arial"/>
          <w:sz w:val="24"/>
          <w:szCs w:val="24"/>
          <w:lang w:val="es-ES_tradnl" w:eastAsia="es-ES"/>
        </w:rPr>
      </w:pPr>
      <w:r w:rsidRPr="00AB06F2">
        <w:rPr>
          <w:rFonts w:ascii="Arial" w:eastAsia="Times New Roman" w:hAnsi="Arial" w:cs="Arial"/>
          <w:sz w:val="24"/>
          <w:szCs w:val="24"/>
          <w:lang w:val="es-ES_tradnl" w:eastAsia="es-ES"/>
        </w:rPr>
        <w:t>Si bien en el presente caso están dados los tres primeros requisitos antes señalados, estima la Sala que el acuerdo logrado entre las partes no cumple con el cuarto requisito, razón por la cual se improbará, puesto que una vez revisado el expediente en su integridad, se encuentra que existen varios procesos que no cuentan con las pruebas suficientes…”</w:t>
      </w:r>
    </w:p>
    <w:p w:rsidR="00F960DF" w:rsidRPr="00AB06F2" w:rsidRDefault="00F960DF" w:rsidP="00616F68">
      <w:pPr>
        <w:spacing w:after="0"/>
        <w:jc w:val="both"/>
        <w:rPr>
          <w:rFonts w:ascii="Arial" w:eastAsia="Times New Roman" w:hAnsi="Arial" w:cs="Arial"/>
          <w:b/>
          <w:sz w:val="24"/>
          <w:szCs w:val="24"/>
          <w:lang w:val="es-ES" w:eastAsia="es-ES"/>
        </w:rPr>
      </w:pPr>
    </w:p>
    <w:p w:rsidR="00F960DF" w:rsidRPr="00AB06F2" w:rsidRDefault="00D207A2" w:rsidP="00616F68">
      <w:pPr>
        <w:spacing w:after="0"/>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 xml:space="preserve">IV. </w:t>
      </w:r>
      <w:r w:rsidR="00F960DF" w:rsidRPr="00AB06F2">
        <w:rPr>
          <w:rFonts w:ascii="Arial" w:eastAsia="Times New Roman" w:hAnsi="Arial" w:cs="Arial"/>
          <w:b/>
          <w:sz w:val="24"/>
          <w:szCs w:val="24"/>
          <w:lang w:val="es-ES" w:eastAsia="es-ES"/>
        </w:rPr>
        <w:t>DEL CASO CONCRETO</w:t>
      </w:r>
    </w:p>
    <w:p w:rsidR="00F960DF" w:rsidRPr="00AB06F2" w:rsidRDefault="00F960DF" w:rsidP="00616F68">
      <w:pPr>
        <w:spacing w:after="0"/>
        <w:jc w:val="both"/>
        <w:rPr>
          <w:rFonts w:ascii="Arial" w:eastAsia="Times New Roman" w:hAnsi="Arial" w:cs="Arial"/>
          <w:b/>
          <w:sz w:val="24"/>
          <w:szCs w:val="24"/>
          <w:lang w:val="es-ES" w:eastAsia="es-ES"/>
        </w:rPr>
      </w:pPr>
    </w:p>
    <w:p w:rsidR="00F960DF" w:rsidRPr="00AB06F2" w:rsidRDefault="00F960DF" w:rsidP="00616F68">
      <w:pPr>
        <w:spacing w:after="0"/>
        <w:jc w:val="both"/>
        <w:rPr>
          <w:rFonts w:ascii="Arial" w:eastAsia="Times New Roman" w:hAnsi="Arial" w:cs="Arial"/>
          <w:b/>
          <w:sz w:val="24"/>
          <w:szCs w:val="24"/>
          <w:lang w:val="es-ES" w:eastAsia="es-ES"/>
        </w:rPr>
      </w:pPr>
      <w:r w:rsidRPr="00AB06F2">
        <w:rPr>
          <w:rFonts w:ascii="Arial" w:eastAsia="Times New Roman" w:hAnsi="Arial" w:cs="Arial"/>
          <w:b/>
          <w:sz w:val="24"/>
          <w:szCs w:val="24"/>
          <w:lang w:val="es-ES" w:eastAsia="es-ES"/>
        </w:rPr>
        <w:t>a. De la debida representación de las partes para conciliar</w:t>
      </w:r>
    </w:p>
    <w:p w:rsidR="00F960DF" w:rsidRPr="00AB06F2" w:rsidRDefault="00F960DF" w:rsidP="00616F68">
      <w:pPr>
        <w:spacing w:after="0"/>
        <w:jc w:val="both"/>
        <w:rPr>
          <w:rFonts w:ascii="Arial" w:eastAsia="Times New Roman" w:hAnsi="Arial" w:cs="Arial"/>
          <w:sz w:val="24"/>
          <w:szCs w:val="24"/>
          <w:lang w:val="es-ES" w:eastAsia="es-ES"/>
        </w:rPr>
      </w:pPr>
    </w:p>
    <w:p w:rsidR="00F960DF" w:rsidRPr="00AB06F2" w:rsidRDefault="00F960DF" w:rsidP="00616F68">
      <w:pPr>
        <w:spacing w:after="0"/>
        <w:jc w:val="both"/>
        <w:rPr>
          <w:rFonts w:ascii="Arial" w:eastAsia="Times New Roman" w:hAnsi="Arial" w:cs="Arial"/>
          <w:sz w:val="24"/>
          <w:szCs w:val="24"/>
          <w:lang w:val="es-ES" w:eastAsia="es-ES"/>
        </w:rPr>
      </w:pPr>
      <w:r w:rsidRPr="00AB06F2">
        <w:rPr>
          <w:rFonts w:ascii="Arial" w:eastAsia="Times New Roman" w:hAnsi="Arial" w:cs="Arial"/>
          <w:sz w:val="24"/>
          <w:szCs w:val="24"/>
          <w:lang w:val="es-ES" w:eastAsia="es-ES"/>
        </w:rPr>
        <w:t xml:space="preserve">En el caso concreto, se observa que el acuerdo conciliatorio fue suscrito por el apoderado de la parte convocante, quien, según poder conferido (folio </w:t>
      </w:r>
      <w:r w:rsidR="005C754D" w:rsidRPr="00AB06F2">
        <w:rPr>
          <w:rFonts w:ascii="Arial" w:eastAsia="Times New Roman" w:hAnsi="Arial" w:cs="Arial"/>
          <w:sz w:val="24"/>
          <w:szCs w:val="24"/>
          <w:lang w:val="es-ES" w:eastAsia="es-ES"/>
        </w:rPr>
        <w:t>7</w:t>
      </w:r>
      <w:r w:rsidRPr="00AB06F2">
        <w:rPr>
          <w:rFonts w:ascii="Arial" w:eastAsia="Times New Roman" w:hAnsi="Arial" w:cs="Arial"/>
          <w:sz w:val="24"/>
          <w:szCs w:val="24"/>
          <w:lang w:val="es-ES" w:eastAsia="es-ES"/>
        </w:rPr>
        <w:t xml:space="preserve">), cuenta con amplias facultades para presentar solicitud de conciliación como apoderado del señor </w:t>
      </w:r>
      <w:r w:rsidR="005C754D" w:rsidRPr="00AB06F2">
        <w:rPr>
          <w:rFonts w:ascii="Arial" w:eastAsia="Times New Roman" w:hAnsi="Arial" w:cs="Arial"/>
          <w:sz w:val="24"/>
          <w:szCs w:val="24"/>
          <w:lang w:val="es-ES" w:eastAsia="es-ES"/>
        </w:rPr>
        <w:t>LUIS FELIPE VILLANUEVA PATIÑO</w:t>
      </w:r>
      <w:r w:rsidRPr="00AB06F2">
        <w:rPr>
          <w:rFonts w:ascii="Arial" w:eastAsia="Times New Roman" w:hAnsi="Arial" w:cs="Arial"/>
          <w:sz w:val="24"/>
          <w:szCs w:val="24"/>
          <w:lang w:val="es-ES" w:eastAsia="es-ES"/>
        </w:rPr>
        <w:t xml:space="preserve">  y requiera la citación de la entidad convocada. Además queda facultada para todos los efectos establecidos en el artículo 70 del Código de Procedimiento Civil y 74 del Código General del Proceso. </w:t>
      </w:r>
    </w:p>
    <w:p w:rsidR="00F960DF" w:rsidRPr="00AB06F2" w:rsidRDefault="00F960DF" w:rsidP="00616F68">
      <w:pPr>
        <w:spacing w:after="0"/>
        <w:jc w:val="both"/>
        <w:rPr>
          <w:rFonts w:ascii="Arial" w:eastAsia="Times New Roman" w:hAnsi="Arial" w:cs="Arial"/>
          <w:sz w:val="24"/>
          <w:szCs w:val="24"/>
          <w:lang w:val="es-ES" w:eastAsia="es-ES"/>
        </w:rPr>
      </w:pPr>
    </w:p>
    <w:p w:rsidR="00F960DF" w:rsidRPr="00AB06F2" w:rsidRDefault="00F960DF" w:rsidP="00616F68">
      <w:pPr>
        <w:spacing w:after="0"/>
        <w:jc w:val="both"/>
        <w:rPr>
          <w:rFonts w:ascii="Arial" w:eastAsia="Times New Roman" w:hAnsi="Arial" w:cs="Arial"/>
          <w:sz w:val="24"/>
          <w:szCs w:val="24"/>
          <w:lang w:val="es-ES" w:eastAsia="es-ES"/>
        </w:rPr>
      </w:pPr>
      <w:r w:rsidRPr="00AB06F2">
        <w:rPr>
          <w:rFonts w:ascii="Arial" w:eastAsia="Times New Roman" w:hAnsi="Arial" w:cs="Arial"/>
          <w:sz w:val="24"/>
          <w:szCs w:val="24"/>
          <w:lang w:val="es-ES" w:eastAsia="es-ES"/>
        </w:rPr>
        <w:t xml:space="preserve">Así mismo, no se discute que la entidad convocada se encuentra debidamente representada, </w:t>
      </w:r>
      <w:r w:rsidR="003A7806" w:rsidRPr="00AB06F2">
        <w:rPr>
          <w:rFonts w:ascii="Arial" w:eastAsia="Times New Roman" w:hAnsi="Arial" w:cs="Arial"/>
          <w:sz w:val="24"/>
          <w:szCs w:val="24"/>
          <w:lang w:val="es-ES" w:eastAsia="es-ES"/>
        </w:rPr>
        <w:t>en el acuerdo conciliatorio por el señor MIGUEL ALBERTO MORENO QUIJANO quien figura como representante legal judicial en el certificado de existencia y representación de la empresa ANTIOQUEÑA DE AUTOMOTORES Y REPUESTOS– ANDAR S.A., expedido por la cámara de comercio de Medellín</w:t>
      </w:r>
      <w:r w:rsidR="0035523D" w:rsidRPr="00AB06F2">
        <w:rPr>
          <w:rFonts w:ascii="Arial" w:eastAsia="Times New Roman" w:hAnsi="Arial" w:cs="Arial"/>
          <w:sz w:val="24"/>
          <w:szCs w:val="24"/>
          <w:lang w:val="es-ES" w:eastAsia="es-ES"/>
        </w:rPr>
        <w:t xml:space="preserve">, en el cual se le faculta </w:t>
      </w:r>
      <w:r w:rsidRPr="00AB06F2">
        <w:rPr>
          <w:rFonts w:ascii="Arial" w:eastAsia="Times New Roman" w:hAnsi="Arial" w:cs="Arial"/>
          <w:sz w:val="24"/>
          <w:szCs w:val="24"/>
          <w:lang w:val="es-ES" w:eastAsia="es-ES"/>
        </w:rPr>
        <w:t xml:space="preserve">conciliar, transigir, desistir, renunciar, pedir copias, aportar pruebas, interponer recursos y las demás facultades inherentes al cumplimiento de su gestión. </w:t>
      </w:r>
      <w:r w:rsidR="0035523D" w:rsidRPr="00AB06F2">
        <w:rPr>
          <w:rFonts w:ascii="Arial" w:eastAsia="Times New Roman" w:hAnsi="Arial" w:cs="Arial"/>
          <w:sz w:val="24"/>
          <w:szCs w:val="24"/>
          <w:lang w:val="es-ES" w:eastAsia="es-ES"/>
        </w:rPr>
        <w:t>(Folio</w:t>
      </w:r>
      <w:r w:rsidR="002E7157">
        <w:rPr>
          <w:rFonts w:ascii="Arial" w:eastAsia="Times New Roman" w:hAnsi="Arial" w:cs="Arial"/>
          <w:sz w:val="24"/>
          <w:szCs w:val="24"/>
          <w:lang w:val="es-ES" w:eastAsia="es-ES"/>
        </w:rPr>
        <w:t xml:space="preserve"> 181 v</w:t>
      </w:r>
      <w:r w:rsidR="0035523D" w:rsidRPr="00AB06F2">
        <w:rPr>
          <w:rFonts w:ascii="Arial" w:eastAsia="Times New Roman" w:hAnsi="Arial" w:cs="Arial"/>
          <w:sz w:val="24"/>
          <w:szCs w:val="24"/>
          <w:lang w:val="es-ES" w:eastAsia="es-ES"/>
        </w:rPr>
        <w:t>)</w:t>
      </w:r>
    </w:p>
    <w:p w:rsidR="00F960DF" w:rsidRPr="00AB06F2" w:rsidRDefault="00F960DF" w:rsidP="00616F68">
      <w:pPr>
        <w:widowControl w:val="0"/>
        <w:overflowPunct w:val="0"/>
        <w:autoSpaceDE w:val="0"/>
        <w:autoSpaceDN w:val="0"/>
        <w:adjustRightInd w:val="0"/>
        <w:spacing w:after="0"/>
        <w:jc w:val="both"/>
        <w:textAlignment w:val="baseline"/>
        <w:rPr>
          <w:rFonts w:ascii="Arial" w:eastAsia="Times New Roman" w:hAnsi="Arial" w:cs="Arial"/>
          <w:sz w:val="24"/>
          <w:szCs w:val="24"/>
          <w:lang w:val="es-ES_tradnl" w:eastAsia="es-ES"/>
        </w:rPr>
      </w:pPr>
    </w:p>
    <w:p w:rsidR="00F960DF" w:rsidRPr="00AB06F2" w:rsidRDefault="00F960DF" w:rsidP="00616F68">
      <w:pPr>
        <w:widowControl w:val="0"/>
        <w:overflowPunct w:val="0"/>
        <w:autoSpaceDE w:val="0"/>
        <w:autoSpaceDN w:val="0"/>
        <w:adjustRightInd w:val="0"/>
        <w:spacing w:after="0"/>
        <w:jc w:val="both"/>
        <w:textAlignment w:val="baseline"/>
        <w:rPr>
          <w:rFonts w:ascii="Arial" w:eastAsia="Times New Roman" w:hAnsi="Arial" w:cs="Arial"/>
          <w:sz w:val="24"/>
          <w:szCs w:val="24"/>
          <w:lang w:val="es-ES_tradnl" w:eastAsia="es-ES"/>
        </w:rPr>
      </w:pPr>
      <w:r w:rsidRPr="00AB06F2">
        <w:rPr>
          <w:rFonts w:ascii="Arial" w:eastAsia="Times New Roman" w:hAnsi="Arial" w:cs="Arial"/>
          <w:sz w:val="24"/>
          <w:szCs w:val="24"/>
          <w:lang w:val="es-ES_tradnl" w:eastAsia="es-ES"/>
        </w:rPr>
        <w:t xml:space="preserve">En este orden, advierte el Juzgado, que la parte convocante y convocada, acudieron a la audiencia de conciliación por conducto de sus apoderados debidamente constituidos. </w:t>
      </w:r>
    </w:p>
    <w:p w:rsidR="00F960DF" w:rsidRPr="00AB06F2" w:rsidRDefault="00F960DF" w:rsidP="00616F68">
      <w:pPr>
        <w:widowControl w:val="0"/>
        <w:overflowPunct w:val="0"/>
        <w:autoSpaceDE w:val="0"/>
        <w:autoSpaceDN w:val="0"/>
        <w:adjustRightInd w:val="0"/>
        <w:spacing w:after="0"/>
        <w:jc w:val="both"/>
        <w:textAlignment w:val="baseline"/>
        <w:rPr>
          <w:rFonts w:ascii="Arial" w:eastAsia="Times New Roman" w:hAnsi="Arial" w:cs="Arial"/>
          <w:b/>
          <w:sz w:val="24"/>
          <w:szCs w:val="24"/>
          <w:lang w:val="es-ES_tradnl" w:eastAsia="es-ES"/>
        </w:rPr>
      </w:pPr>
      <w:r w:rsidRPr="00AB06F2">
        <w:rPr>
          <w:rFonts w:ascii="Arial" w:eastAsia="Times New Roman" w:hAnsi="Arial" w:cs="Arial"/>
          <w:b/>
          <w:sz w:val="24"/>
          <w:szCs w:val="24"/>
          <w:lang w:val="es-ES_tradnl" w:eastAsia="es-ES"/>
        </w:rPr>
        <w:lastRenderedPageBreak/>
        <w:t xml:space="preserve">b. Del contenido del objeto sometido a conciliatorio extrajudicial por las partes. </w:t>
      </w:r>
    </w:p>
    <w:p w:rsidR="00F960DF" w:rsidRPr="00AB06F2" w:rsidRDefault="00F960DF" w:rsidP="00616F68">
      <w:pPr>
        <w:widowControl w:val="0"/>
        <w:overflowPunct w:val="0"/>
        <w:autoSpaceDE w:val="0"/>
        <w:autoSpaceDN w:val="0"/>
        <w:adjustRightInd w:val="0"/>
        <w:spacing w:after="0"/>
        <w:jc w:val="both"/>
        <w:textAlignment w:val="baseline"/>
        <w:rPr>
          <w:rFonts w:ascii="Arial" w:eastAsia="Times New Roman" w:hAnsi="Arial" w:cs="Arial"/>
          <w:sz w:val="24"/>
          <w:szCs w:val="24"/>
          <w:lang w:val="es-ES_tradnl" w:eastAsia="es-ES"/>
        </w:rPr>
      </w:pPr>
    </w:p>
    <w:p w:rsidR="00F960DF" w:rsidRPr="00AB06F2" w:rsidRDefault="00F960DF" w:rsidP="00616F68">
      <w:pPr>
        <w:widowControl w:val="0"/>
        <w:overflowPunct w:val="0"/>
        <w:autoSpaceDE w:val="0"/>
        <w:autoSpaceDN w:val="0"/>
        <w:adjustRightInd w:val="0"/>
        <w:spacing w:after="0"/>
        <w:jc w:val="both"/>
        <w:textAlignment w:val="baseline"/>
        <w:rPr>
          <w:rFonts w:ascii="Arial" w:eastAsia="Times New Roman" w:hAnsi="Arial" w:cs="Arial"/>
          <w:sz w:val="24"/>
          <w:szCs w:val="24"/>
          <w:lang w:val="es-ES_tradnl" w:eastAsia="es-ES"/>
        </w:rPr>
      </w:pPr>
      <w:r w:rsidRPr="00AB06F2">
        <w:rPr>
          <w:rFonts w:ascii="Arial" w:eastAsia="Times New Roman" w:hAnsi="Arial" w:cs="Arial"/>
          <w:sz w:val="24"/>
          <w:szCs w:val="24"/>
          <w:lang w:val="es-ES_tradnl" w:eastAsia="es-ES"/>
        </w:rPr>
        <w:t xml:space="preserve">El asunto sometido a conciliación trata de un conflicto de carácter económico particular y concreto, esto es, </w:t>
      </w:r>
      <w:r w:rsidR="0035523D" w:rsidRPr="00AB06F2">
        <w:rPr>
          <w:rFonts w:ascii="Arial" w:eastAsia="Times New Roman" w:hAnsi="Arial" w:cs="Arial"/>
          <w:sz w:val="24"/>
          <w:szCs w:val="24"/>
          <w:lang w:val="es-ES_tradnl" w:eastAsia="es-ES"/>
        </w:rPr>
        <w:t xml:space="preserve">ANDAR S.A. </w:t>
      </w:r>
      <w:r w:rsidRPr="00AB06F2">
        <w:rPr>
          <w:rFonts w:ascii="Arial" w:eastAsia="Times New Roman" w:hAnsi="Arial" w:cs="Arial"/>
          <w:sz w:val="24"/>
          <w:szCs w:val="24"/>
          <w:lang w:val="es-ES_tradnl" w:eastAsia="es-ES"/>
        </w:rPr>
        <w:t xml:space="preserve">debe pagar </w:t>
      </w:r>
      <w:r w:rsidR="00547702" w:rsidRPr="00AB06F2">
        <w:rPr>
          <w:rFonts w:ascii="Arial" w:eastAsia="Times New Roman" w:hAnsi="Arial" w:cs="Arial"/>
          <w:sz w:val="24"/>
          <w:szCs w:val="24"/>
          <w:lang w:val="es-ES_tradnl" w:eastAsia="es-ES"/>
        </w:rPr>
        <w:t xml:space="preserve">a TERMINALES  DE TRANSPORTE DE MEDELLÍN, la suma de DIECIOCHO MILLONES QUINIENTOS SESENTA Y SIETE MIL DOSCIENTOS VEINTICINCO PESOS ($18.567.225) por concepto de perjuicios  generados a causa de la avería presentada en los chasis de los vehículos </w:t>
      </w:r>
      <w:r w:rsidR="00AB06F2">
        <w:rPr>
          <w:rFonts w:ascii="Arial" w:eastAsia="Times New Roman" w:hAnsi="Arial" w:cs="Arial"/>
          <w:sz w:val="24"/>
          <w:szCs w:val="24"/>
          <w:lang w:val="es-ES_tradnl" w:eastAsia="es-ES"/>
        </w:rPr>
        <w:t>g</w:t>
      </w:r>
      <w:r w:rsidR="00215D74" w:rsidRPr="00AB06F2">
        <w:rPr>
          <w:rFonts w:ascii="Arial" w:eastAsia="Times New Roman" w:hAnsi="Arial" w:cs="Arial"/>
          <w:sz w:val="24"/>
          <w:szCs w:val="24"/>
          <w:lang w:val="es-ES_tradnl" w:eastAsia="es-ES"/>
        </w:rPr>
        <w:t>rúas</w:t>
      </w:r>
      <w:r w:rsidR="00547702" w:rsidRPr="00AB06F2">
        <w:rPr>
          <w:rFonts w:ascii="Arial" w:eastAsia="Times New Roman" w:hAnsi="Arial" w:cs="Arial"/>
          <w:sz w:val="24"/>
          <w:szCs w:val="24"/>
          <w:lang w:val="es-ES_tradnl" w:eastAsia="es-ES"/>
        </w:rPr>
        <w:t xml:space="preserve"> vendidos por parte de la entidad convocada</w:t>
      </w:r>
      <w:r w:rsidR="00240F39">
        <w:rPr>
          <w:rFonts w:ascii="Arial" w:eastAsia="Times New Roman" w:hAnsi="Arial" w:cs="Arial"/>
          <w:sz w:val="24"/>
          <w:szCs w:val="24"/>
          <w:lang w:val="es-ES_tradnl" w:eastAsia="es-ES"/>
        </w:rPr>
        <w:t>.</w:t>
      </w:r>
    </w:p>
    <w:p w:rsidR="00F960DF" w:rsidRDefault="00F960DF" w:rsidP="00616F68">
      <w:pPr>
        <w:spacing w:after="0"/>
        <w:jc w:val="both"/>
        <w:rPr>
          <w:rFonts w:ascii="Arial" w:eastAsia="Times New Roman" w:hAnsi="Arial" w:cs="Arial"/>
          <w:sz w:val="24"/>
          <w:szCs w:val="24"/>
          <w:lang w:val="es-ES" w:eastAsia="es-ES"/>
        </w:rPr>
      </w:pPr>
    </w:p>
    <w:p w:rsidR="00556DBB" w:rsidRPr="00AB06F2" w:rsidRDefault="00556DBB" w:rsidP="00616F68">
      <w:pPr>
        <w:spacing w:after="0"/>
        <w:jc w:val="both"/>
        <w:rPr>
          <w:rFonts w:ascii="Arial" w:eastAsia="Times New Roman" w:hAnsi="Arial" w:cs="Arial"/>
          <w:sz w:val="24"/>
          <w:szCs w:val="24"/>
          <w:lang w:val="es-ES" w:eastAsia="es-ES"/>
        </w:rPr>
      </w:pPr>
    </w:p>
    <w:p w:rsidR="00F960DF" w:rsidRPr="00AB06F2" w:rsidRDefault="00F960DF" w:rsidP="00616F68">
      <w:pPr>
        <w:widowControl w:val="0"/>
        <w:overflowPunct w:val="0"/>
        <w:autoSpaceDE w:val="0"/>
        <w:autoSpaceDN w:val="0"/>
        <w:adjustRightInd w:val="0"/>
        <w:spacing w:after="0"/>
        <w:jc w:val="both"/>
        <w:textAlignment w:val="baseline"/>
        <w:rPr>
          <w:rFonts w:ascii="Arial" w:eastAsia="Times New Roman" w:hAnsi="Arial" w:cs="Arial"/>
          <w:b/>
          <w:sz w:val="24"/>
          <w:szCs w:val="24"/>
          <w:lang w:val="es-ES_tradnl" w:eastAsia="es-ES"/>
        </w:rPr>
      </w:pPr>
      <w:r w:rsidRPr="00AB06F2">
        <w:rPr>
          <w:rFonts w:ascii="Arial" w:eastAsia="Times New Roman" w:hAnsi="Arial" w:cs="Arial"/>
          <w:b/>
          <w:sz w:val="24"/>
          <w:szCs w:val="24"/>
          <w:lang w:val="es-ES_tradnl" w:eastAsia="es-ES"/>
        </w:rPr>
        <w:t>c. Que el acuerdo conciliatorio, no sea violatorio de la ley o no resulte lesivo para el patrimonio público.</w:t>
      </w:r>
    </w:p>
    <w:p w:rsidR="00F960DF" w:rsidRPr="00AB06F2" w:rsidRDefault="00F960DF" w:rsidP="00616F68">
      <w:pPr>
        <w:widowControl w:val="0"/>
        <w:overflowPunct w:val="0"/>
        <w:autoSpaceDE w:val="0"/>
        <w:autoSpaceDN w:val="0"/>
        <w:adjustRightInd w:val="0"/>
        <w:spacing w:after="0"/>
        <w:jc w:val="both"/>
        <w:textAlignment w:val="baseline"/>
        <w:rPr>
          <w:rFonts w:ascii="Arial" w:eastAsia="Times New Roman" w:hAnsi="Arial" w:cs="Arial"/>
          <w:b/>
          <w:sz w:val="24"/>
          <w:szCs w:val="24"/>
          <w:lang w:val="es-ES_tradnl" w:eastAsia="es-ES"/>
        </w:rPr>
      </w:pPr>
    </w:p>
    <w:p w:rsidR="0035523D" w:rsidRPr="00AB06F2" w:rsidRDefault="00F960DF" w:rsidP="00616F68">
      <w:pPr>
        <w:autoSpaceDE w:val="0"/>
        <w:autoSpaceDN w:val="0"/>
        <w:adjustRightInd w:val="0"/>
        <w:spacing w:after="0"/>
        <w:jc w:val="both"/>
        <w:rPr>
          <w:rFonts w:ascii="Arial" w:eastAsia="Calibri" w:hAnsi="Arial" w:cs="Arial"/>
          <w:i/>
          <w:sz w:val="24"/>
          <w:szCs w:val="24"/>
        </w:rPr>
      </w:pPr>
      <w:r w:rsidRPr="00AB06F2">
        <w:rPr>
          <w:rFonts w:ascii="Arial" w:eastAsia="Calibri" w:hAnsi="Arial" w:cs="Arial"/>
          <w:sz w:val="24"/>
          <w:szCs w:val="24"/>
        </w:rPr>
        <w:t>Una vez revisada la</w:t>
      </w:r>
      <w:r w:rsidR="0035523D" w:rsidRPr="00AB06F2">
        <w:rPr>
          <w:rFonts w:ascii="Arial" w:eastAsia="Calibri" w:hAnsi="Arial" w:cs="Arial"/>
          <w:sz w:val="24"/>
          <w:szCs w:val="24"/>
        </w:rPr>
        <w:t xml:space="preserve"> conciliación de la referencia y sus respectivos anexos, </w:t>
      </w:r>
      <w:r w:rsidRPr="00AB06F2">
        <w:rPr>
          <w:rFonts w:ascii="Arial" w:eastAsia="Calibri" w:hAnsi="Arial" w:cs="Arial"/>
          <w:sz w:val="24"/>
          <w:szCs w:val="24"/>
        </w:rPr>
        <w:t xml:space="preserve">este Despacho encuentra </w:t>
      </w:r>
      <w:r w:rsidR="0035523D" w:rsidRPr="00AB06F2">
        <w:rPr>
          <w:rFonts w:ascii="Arial" w:eastAsia="Calibri" w:hAnsi="Arial" w:cs="Arial"/>
          <w:sz w:val="24"/>
          <w:szCs w:val="24"/>
        </w:rPr>
        <w:t xml:space="preserve">probado que el Municipio de Medellín y Terminales de Transporte de Medellín S.A. suscribieron el Contrato Interadministrativo No. 4600048514 el día 24 de Junio de 2013, estipulando en la cláusula primera el objeto del contrato, así: </w:t>
      </w:r>
      <w:r w:rsidR="0035523D" w:rsidRPr="00AB06F2">
        <w:rPr>
          <w:rFonts w:ascii="Arial" w:eastAsia="Calibri" w:hAnsi="Arial" w:cs="Arial"/>
          <w:i/>
          <w:sz w:val="24"/>
          <w:szCs w:val="24"/>
        </w:rPr>
        <w:t>“(…) El CONTRATISTA se compromete  para con EL MUNICIPIO DE MEDELLIN a Administración delegada de recursos para la operación de  las Zonas de Estacionamiento Regulado en la va pública  de la ciudad de Medellín y el arrastre de custodia  de los vehículos inmovilizados en cumplimiento de actuaciones administrativas adelantadas por la Secretaria de Movilidad del Municipio de Medellín.(…)”</w:t>
      </w:r>
      <w:r w:rsidR="002E7157">
        <w:rPr>
          <w:rStyle w:val="Refdenotaalpie"/>
          <w:rFonts w:ascii="Arial" w:eastAsia="Calibri" w:hAnsi="Arial" w:cs="Arial"/>
          <w:i/>
          <w:sz w:val="24"/>
          <w:szCs w:val="24"/>
        </w:rPr>
        <w:footnoteReference w:id="5"/>
      </w:r>
    </w:p>
    <w:p w:rsidR="0035523D" w:rsidRPr="00AB06F2" w:rsidRDefault="0035523D" w:rsidP="00616F68">
      <w:pPr>
        <w:autoSpaceDE w:val="0"/>
        <w:autoSpaceDN w:val="0"/>
        <w:adjustRightInd w:val="0"/>
        <w:spacing w:after="0"/>
        <w:jc w:val="both"/>
        <w:rPr>
          <w:rFonts w:ascii="Arial" w:eastAsia="Calibri" w:hAnsi="Arial" w:cs="Arial"/>
          <w:i/>
          <w:sz w:val="24"/>
          <w:szCs w:val="24"/>
        </w:rPr>
      </w:pPr>
    </w:p>
    <w:p w:rsidR="00C971B8" w:rsidRPr="00DB4253" w:rsidRDefault="0035523D" w:rsidP="00616F68">
      <w:pPr>
        <w:autoSpaceDE w:val="0"/>
        <w:autoSpaceDN w:val="0"/>
        <w:adjustRightInd w:val="0"/>
        <w:spacing w:after="0"/>
        <w:jc w:val="both"/>
        <w:rPr>
          <w:rFonts w:ascii="Arial" w:eastAsia="Calibri" w:hAnsi="Arial" w:cs="Arial"/>
          <w:sz w:val="24"/>
          <w:szCs w:val="24"/>
        </w:rPr>
      </w:pPr>
      <w:r w:rsidRPr="00AB06F2">
        <w:rPr>
          <w:rFonts w:ascii="Arial" w:eastAsia="Calibri" w:hAnsi="Arial" w:cs="Arial"/>
          <w:sz w:val="24"/>
          <w:szCs w:val="24"/>
        </w:rPr>
        <w:t xml:space="preserve">En virtud de, convenio anteriormente citado, Terminales de Transporte de Medellín S.A suscribió con la empresa </w:t>
      </w:r>
      <w:r w:rsidR="00C971B8" w:rsidRPr="00AB06F2">
        <w:rPr>
          <w:rFonts w:ascii="Arial" w:eastAsia="Calibri" w:hAnsi="Arial" w:cs="Arial"/>
          <w:sz w:val="24"/>
          <w:szCs w:val="24"/>
        </w:rPr>
        <w:t xml:space="preserve"> ANTIOQUEÑA DE AUTOMOTORES Y REPUESTOS - ANDAR S.A. el día 11 de octubre de 2013 el Contrato No. 239, estableciendo en la cláusula primera, el objeto del mismo, así: “ </w:t>
      </w:r>
      <w:r w:rsidR="00C971B8" w:rsidRPr="005A218B">
        <w:rPr>
          <w:rFonts w:ascii="Arial" w:eastAsia="Calibri" w:hAnsi="Arial" w:cs="Arial"/>
          <w:b/>
          <w:i/>
          <w:sz w:val="24"/>
          <w:szCs w:val="24"/>
        </w:rPr>
        <w:t>Adquisición</w:t>
      </w:r>
      <w:r w:rsidR="00E01F59">
        <w:rPr>
          <w:rStyle w:val="Refdenotaalpie"/>
          <w:rFonts w:ascii="Arial" w:eastAsia="Calibri" w:hAnsi="Arial" w:cs="Arial"/>
          <w:b/>
          <w:i/>
          <w:sz w:val="24"/>
          <w:szCs w:val="24"/>
        </w:rPr>
        <w:footnoteReference w:id="6"/>
      </w:r>
      <w:r w:rsidR="00C971B8" w:rsidRPr="005A218B">
        <w:rPr>
          <w:rFonts w:ascii="Arial" w:eastAsia="Calibri" w:hAnsi="Arial" w:cs="Arial"/>
          <w:i/>
          <w:sz w:val="24"/>
          <w:szCs w:val="24"/>
        </w:rPr>
        <w:t xml:space="preserve"> de tres (3) camiones livianos (chasis) y tres (3) planchones para grúa: instalados sobre el chasis, homologado para grúa tipo planchón, para la ejecución del proyecto “Zonas de Estacionamiento Regulado, Arrastre y Custodia de Vehículos Inmovilizados</w:t>
      </w:r>
      <w:r w:rsidR="00C971B8" w:rsidRPr="00AB06F2">
        <w:rPr>
          <w:rFonts w:ascii="Arial" w:eastAsia="Calibri" w:hAnsi="Arial" w:cs="Arial"/>
          <w:i/>
          <w:sz w:val="24"/>
          <w:szCs w:val="24"/>
        </w:rPr>
        <w:t xml:space="preserve"> “</w:t>
      </w:r>
      <w:r w:rsidR="002E7157">
        <w:rPr>
          <w:rStyle w:val="Refdenotaalpie"/>
          <w:rFonts w:ascii="Arial" w:eastAsia="Calibri" w:hAnsi="Arial" w:cs="Arial"/>
          <w:i/>
          <w:sz w:val="24"/>
          <w:szCs w:val="24"/>
        </w:rPr>
        <w:footnoteReference w:id="7"/>
      </w:r>
      <w:r w:rsidR="00410C9A">
        <w:rPr>
          <w:rFonts w:ascii="Arial" w:eastAsia="Calibri" w:hAnsi="Arial" w:cs="Arial"/>
          <w:i/>
          <w:sz w:val="24"/>
          <w:szCs w:val="24"/>
        </w:rPr>
        <w:t xml:space="preserve"> </w:t>
      </w:r>
      <w:r w:rsidR="00410C9A" w:rsidRPr="00410C9A">
        <w:rPr>
          <w:rFonts w:ascii="Arial" w:eastAsia="Calibri" w:hAnsi="Arial" w:cs="Arial"/>
          <w:sz w:val="24"/>
          <w:szCs w:val="24"/>
        </w:rPr>
        <w:t xml:space="preserve">Estableciendo </w:t>
      </w:r>
      <w:r w:rsidR="00DB4253">
        <w:rPr>
          <w:rFonts w:ascii="Arial" w:eastAsia="Calibri" w:hAnsi="Arial" w:cs="Arial"/>
          <w:sz w:val="24"/>
          <w:szCs w:val="24"/>
        </w:rPr>
        <w:t xml:space="preserve"> de igual manera, en la cláusula sexta duración de contrato, que el contratista deberá realizar la </w:t>
      </w:r>
      <w:r w:rsidR="00DB4253" w:rsidRPr="00DB4253">
        <w:rPr>
          <w:rFonts w:ascii="Arial" w:eastAsia="Calibri" w:hAnsi="Arial" w:cs="Arial"/>
          <w:sz w:val="24"/>
          <w:szCs w:val="24"/>
        </w:rPr>
        <w:t>entrega de los camiones con sus respectivos planchones  en</w:t>
      </w:r>
      <w:r w:rsidR="00410C9A" w:rsidRPr="00DB4253">
        <w:rPr>
          <w:rFonts w:ascii="Arial" w:eastAsia="Calibri" w:hAnsi="Arial" w:cs="Arial"/>
          <w:sz w:val="24"/>
          <w:szCs w:val="24"/>
        </w:rPr>
        <w:t xml:space="preserve"> un plazo de 45 días </w:t>
      </w:r>
      <w:r w:rsidR="00DB4253" w:rsidRPr="00DB4253">
        <w:rPr>
          <w:rFonts w:ascii="Arial" w:eastAsia="Calibri" w:hAnsi="Arial" w:cs="Arial"/>
          <w:sz w:val="24"/>
          <w:szCs w:val="24"/>
        </w:rPr>
        <w:t xml:space="preserve"> calendario , contados a partir de la aprobación de las pólizas  por parte de la Secretaria General de Terminales de Transporte de Medellín S.A. </w:t>
      </w:r>
      <w:r w:rsidR="00410C9A" w:rsidRPr="00DB4253">
        <w:rPr>
          <w:rFonts w:ascii="Arial" w:eastAsia="Calibri" w:hAnsi="Arial" w:cs="Arial"/>
          <w:sz w:val="24"/>
          <w:szCs w:val="24"/>
        </w:rPr>
        <w:t xml:space="preserve"> </w:t>
      </w:r>
    </w:p>
    <w:p w:rsidR="0035523D" w:rsidRPr="00DB4253" w:rsidRDefault="0035523D" w:rsidP="00616F68">
      <w:pPr>
        <w:autoSpaceDE w:val="0"/>
        <w:autoSpaceDN w:val="0"/>
        <w:adjustRightInd w:val="0"/>
        <w:spacing w:after="0"/>
        <w:jc w:val="both"/>
        <w:rPr>
          <w:rFonts w:ascii="Arial" w:eastAsia="Calibri" w:hAnsi="Arial" w:cs="Arial"/>
          <w:sz w:val="24"/>
          <w:szCs w:val="24"/>
        </w:rPr>
      </w:pPr>
    </w:p>
    <w:p w:rsidR="00C971B8" w:rsidRPr="00AB06F2" w:rsidRDefault="00C971B8" w:rsidP="00616F68">
      <w:pPr>
        <w:autoSpaceDE w:val="0"/>
        <w:autoSpaceDN w:val="0"/>
        <w:adjustRightInd w:val="0"/>
        <w:spacing w:after="0"/>
        <w:jc w:val="both"/>
        <w:rPr>
          <w:rFonts w:ascii="Arial" w:eastAsia="Calibri" w:hAnsi="Arial" w:cs="Arial"/>
          <w:sz w:val="24"/>
          <w:szCs w:val="24"/>
        </w:rPr>
      </w:pPr>
      <w:r w:rsidRPr="00AB06F2">
        <w:rPr>
          <w:rFonts w:ascii="Arial" w:eastAsia="Calibri" w:hAnsi="Arial" w:cs="Arial"/>
          <w:sz w:val="24"/>
          <w:szCs w:val="24"/>
        </w:rPr>
        <w:t xml:space="preserve">Consta dentro del proceso como prueba </w:t>
      </w:r>
      <w:r w:rsidR="0035523D" w:rsidRPr="00AB06F2">
        <w:rPr>
          <w:rFonts w:ascii="Arial" w:eastAsia="Calibri" w:hAnsi="Arial" w:cs="Arial"/>
          <w:sz w:val="24"/>
          <w:szCs w:val="24"/>
        </w:rPr>
        <w:t>Copia de póliza de seguro de cumplimiento a favor de entidades estatales No. 05 GU103473 de la empresa aseguradora COMPAÑÍA ASEGURADORA DE FIANZAS S.A CONFIANZA.</w:t>
      </w:r>
      <w:r w:rsidRPr="00AB06F2">
        <w:rPr>
          <w:rFonts w:ascii="Arial" w:eastAsia="Calibri" w:hAnsi="Arial" w:cs="Arial"/>
          <w:sz w:val="24"/>
          <w:szCs w:val="24"/>
        </w:rPr>
        <w:t xml:space="preserve"> Con vigencia desde el 16 de octubre 2013 al 16 de octubre de 2016</w:t>
      </w:r>
      <w:r w:rsidR="002E7157">
        <w:rPr>
          <w:rStyle w:val="Refdenotaalpie"/>
          <w:rFonts w:ascii="Arial" w:eastAsia="Calibri" w:hAnsi="Arial" w:cs="Arial"/>
          <w:sz w:val="24"/>
          <w:szCs w:val="24"/>
        </w:rPr>
        <w:footnoteReference w:id="8"/>
      </w:r>
      <w:r w:rsidRPr="00AB06F2">
        <w:rPr>
          <w:rFonts w:ascii="Arial" w:eastAsia="Calibri" w:hAnsi="Arial" w:cs="Arial"/>
          <w:sz w:val="24"/>
          <w:szCs w:val="24"/>
        </w:rPr>
        <w:t xml:space="preserve">. </w:t>
      </w:r>
    </w:p>
    <w:p w:rsidR="0035523D" w:rsidRPr="00AB06F2" w:rsidRDefault="00C971B8" w:rsidP="00616F68">
      <w:pPr>
        <w:autoSpaceDE w:val="0"/>
        <w:autoSpaceDN w:val="0"/>
        <w:adjustRightInd w:val="0"/>
        <w:spacing w:after="0"/>
        <w:jc w:val="both"/>
        <w:rPr>
          <w:rFonts w:ascii="Arial" w:eastAsia="Calibri" w:hAnsi="Arial" w:cs="Arial"/>
          <w:sz w:val="24"/>
          <w:szCs w:val="24"/>
        </w:rPr>
      </w:pPr>
      <w:r w:rsidRPr="00AB06F2">
        <w:rPr>
          <w:rFonts w:ascii="Arial" w:eastAsia="Calibri" w:hAnsi="Arial" w:cs="Arial"/>
          <w:sz w:val="24"/>
          <w:szCs w:val="24"/>
        </w:rPr>
        <w:lastRenderedPageBreak/>
        <w:t xml:space="preserve">Dentro del plenario, se demostró </w:t>
      </w:r>
      <w:r w:rsidR="00505B15" w:rsidRPr="00AB06F2">
        <w:rPr>
          <w:rFonts w:ascii="Arial" w:eastAsia="Calibri" w:hAnsi="Arial" w:cs="Arial"/>
          <w:sz w:val="24"/>
          <w:szCs w:val="24"/>
        </w:rPr>
        <w:t>que las partes convocadas, suscribieron el Acta de Inicio del contrato 239-2013 el día 16 de octubre de 2013.</w:t>
      </w:r>
      <w:r w:rsidR="002E7157">
        <w:rPr>
          <w:rStyle w:val="Refdenotaalpie"/>
          <w:rFonts w:ascii="Arial" w:eastAsia="Calibri" w:hAnsi="Arial" w:cs="Arial"/>
          <w:sz w:val="24"/>
          <w:szCs w:val="24"/>
        </w:rPr>
        <w:footnoteReference w:id="9"/>
      </w:r>
      <w:r w:rsidR="0035523D" w:rsidRPr="00AB06F2">
        <w:rPr>
          <w:rFonts w:ascii="Arial" w:eastAsia="Calibri" w:hAnsi="Arial" w:cs="Arial"/>
          <w:sz w:val="24"/>
          <w:szCs w:val="24"/>
        </w:rPr>
        <w:t xml:space="preserve"> </w:t>
      </w:r>
    </w:p>
    <w:p w:rsidR="0035523D" w:rsidRPr="00AB06F2" w:rsidRDefault="0035523D" w:rsidP="00616F68">
      <w:pPr>
        <w:autoSpaceDE w:val="0"/>
        <w:autoSpaceDN w:val="0"/>
        <w:adjustRightInd w:val="0"/>
        <w:spacing w:after="0"/>
        <w:jc w:val="both"/>
        <w:rPr>
          <w:rFonts w:ascii="Arial" w:eastAsia="Calibri" w:hAnsi="Arial" w:cs="Arial"/>
          <w:sz w:val="24"/>
          <w:szCs w:val="24"/>
        </w:rPr>
      </w:pPr>
    </w:p>
    <w:p w:rsidR="0035523D" w:rsidRPr="00AB06F2" w:rsidRDefault="00505B15" w:rsidP="00616F68">
      <w:pPr>
        <w:autoSpaceDE w:val="0"/>
        <w:autoSpaceDN w:val="0"/>
        <w:adjustRightInd w:val="0"/>
        <w:spacing w:after="0"/>
        <w:jc w:val="both"/>
        <w:rPr>
          <w:rFonts w:ascii="Arial" w:eastAsia="Calibri" w:hAnsi="Arial" w:cs="Arial"/>
          <w:sz w:val="24"/>
          <w:szCs w:val="24"/>
        </w:rPr>
      </w:pPr>
      <w:r w:rsidRPr="00AB06F2">
        <w:rPr>
          <w:rFonts w:ascii="Arial" w:eastAsia="Calibri" w:hAnsi="Arial" w:cs="Arial"/>
          <w:sz w:val="24"/>
          <w:szCs w:val="24"/>
        </w:rPr>
        <w:t>Obra como prueba c</w:t>
      </w:r>
      <w:r w:rsidR="0035523D" w:rsidRPr="00AB06F2">
        <w:rPr>
          <w:rFonts w:ascii="Arial" w:eastAsia="Calibri" w:hAnsi="Arial" w:cs="Arial"/>
          <w:sz w:val="24"/>
          <w:szCs w:val="24"/>
        </w:rPr>
        <w:t>opia del informe de supervisión del contrato No. 239 de 2013, suscrito por el señor O</w:t>
      </w:r>
      <w:r w:rsidRPr="00AB06F2">
        <w:rPr>
          <w:rFonts w:ascii="Arial" w:eastAsia="Calibri" w:hAnsi="Arial" w:cs="Arial"/>
          <w:sz w:val="24"/>
          <w:szCs w:val="24"/>
        </w:rPr>
        <w:t>SCAR MAURICIO BETANCUR GALLEGO, mediante el cual deja constancia  que luego de revisar  que cada ítem  y de manera presencial  el día de la entrega , los tres (3) camiones tipo Grúas cuentan con las especificaciones exigidas en el contrato para el manejo y operatividad del cual son  necesarios para el inicio funciones  por el cual acreditan el cumplimiento de los requisitos de ley previos al</w:t>
      </w:r>
      <w:r w:rsidR="002B2120" w:rsidRPr="00AB06F2">
        <w:rPr>
          <w:rFonts w:ascii="Arial" w:eastAsia="Calibri" w:hAnsi="Arial" w:cs="Arial"/>
          <w:sz w:val="24"/>
          <w:szCs w:val="24"/>
        </w:rPr>
        <w:t xml:space="preserve"> pago respectivo. El producto  y las actividades del alcance del objeto contractual fueron </w:t>
      </w:r>
      <w:r w:rsidR="00215D74" w:rsidRPr="00AB06F2">
        <w:rPr>
          <w:rFonts w:ascii="Arial" w:eastAsia="Calibri" w:hAnsi="Arial" w:cs="Arial"/>
          <w:sz w:val="24"/>
          <w:szCs w:val="24"/>
        </w:rPr>
        <w:t>verificados</w:t>
      </w:r>
      <w:r w:rsidR="002B2120" w:rsidRPr="00AB06F2">
        <w:rPr>
          <w:rFonts w:ascii="Arial" w:eastAsia="Calibri" w:hAnsi="Arial" w:cs="Arial"/>
          <w:sz w:val="24"/>
          <w:szCs w:val="24"/>
        </w:rPr>
        <w:t xml:space="preserve"> y </w:t>
      </w:r>
      <w:r w:rsidR="00215D74" w:rsidRPr="00AB06F2">
        <w:rPr>
          <w:rFonts w:ascii="Arial" w:eastAsia="Calibri" w:hAnsi="Arial" w:cs="Arial"/>
          <w:sz w:val="24"/>
          <w:szCs w:val="24"/>
        </w:rPr>
        <w:t>recibidos</w:t>
      </w:r>
      <w:r w:rsidR="002B2120" w:rsidRPr="00AB06F2">
        <w:rPr>
          <w:rFonts w:ascii="Arial" w:eastAsia="Calibri" w:hAnsi="Arial" w:cs="Arial"/>
          <w:sz w:val="24"/>
          <w:szCs w:val="24"/>
        </w:rPr>
        <w:t xml:space="preserve"> a entera satisfacción</w:t>
      </w:r>
      <w:r w:rsidR="002E7157">
        <w:rPr>
          <w:rStyle w:val="Refdenotaalpie"/>
          <w:rFonts w:ascii="Arial" w:eastAsia="Calibri" w:hAnsi="Arial" w:cs="Arial"/>
          <w:sz w:val="24"/>
          <w:szCs w:val="24"/>
        </w:rPr>
        <w:footnoteReference w:id="10"/>
      </w:r>
      <w:r w:rsidR="002B2120" w:rsidRPr="00AB06F2">
        <w:rPr>
          <w:rFonts w:ascii="Arial" w:eastAsia="Calibri" w:hAnsi="Arial" w:cs="Arial"/>
          <w:sz w:val="24"/>
          <w:szCs w:val="24"/>
        </w:rPr>
        <w:t xml:space="preserve"> </w:t>
      </w:r>
    </w:p>
    <w:p w:rsidR="00505B15" w:rsidRPr="00AB06F2" w:rsidRDefault="00505B15" w:rsidP="00616F68">
      <w:pPr>
        <w:autoSpaceDE w:val="0"/>
        <w:autoSpaceDN w:val="0"/>
        <w:adjustRightInd w:val="0"/>
        <w:spacing w:after="0"/>
        <w:jc w:val="both"/>
        <w:rPr>
          <w:rFonts w:ascii="Arial" w:eastAsia="Calibri" w:hAnsi="Arial" w:cs="Arial"/>
          <w:sz w:val="24"/>
          <w:szCs w:val="24"/>
        </w:rPr>
      </w:pPr>
    </w:p>
    <w:p w:rsidR="00D168DA" w:rsidRPr="00835A79" w:rsidRDefault="004F27D4" w:rsidP="00616F68">
      <w:pPr>
        <w:autoSpaceDE w:val="0"/>
        <w:autoSpaceDN w:val="0"/>
        <w:adjustRightInd w:val="0"/>
        <w:spacing w:after="0"/>
        <w:jc w:val="both"/>
        <w:rPr>
          <w:rFonts w:ascii="Arial" w:eastAsia="Calibri" w:hAnsi="Arial" w:cs="Arial"/>
          <w:sz w:val="24"/>
          <w:szCs w:val="24"/>
        </w:rPr>
      </w:pPr>
      <w:r>
        <w:rPr>
          <w:rFonts w:ascii="Arial" w:eastAsia="Calibri" w:hAnsi="Arial" w:cs="Arial"/>
          <w:sz w:val="24"/>
          <w:szCs w:val="24"/>
        </w:rPr>
        <w:t>Se observa dentro del plenario, c</w:t>
      </w:r>
      <w:r w:rsidR="002B2120" w:rsidRPr="00AB06F2">
        <w:rPr>
          <w:rFonts w:ascii="Arial" w:eastAsia="Calibri" w:hAnsi="Arial" w:cs="Arial"/>
          <w:sz w:val="24"/>
          <w:szCs w:val="24"/>
        </w:rPr>
        <w:t xml:space="preserve">opia del escrito de </w:t>
      </w:r>
      <w:r w:rsidR="002B2120" w:rsidRPr="00472DBE">
        <w:rPr>
          <w:rFonts w:ascii="Arial" w:eastAsia="Calibri" w:hAnsi="Arial" w:cs="Arial"/>
          <w:b/>
          <w:sz w:val="24"/>
          <w:szCs w:val="24"/>
          <w:u w:val="single"/>
        </w:rPr>
        <w:t>reclamación</w:t>
      </w:r>
      <w:r w:rsidR="002B2120" w:rsidRPr="00AB06F2">
        <w:rPr>
          <w:rFonts w:ascii="Arial" w:eastAsia="Calibri" w:hAnsi="Arial" w:cs="Arial"/>
          <w:sz w:val="24"/>
          <w:szCs w:val="24"/>
        </w:rPr>
        <w:t xml:space="preserve"> con radicado 2014011361 del 21 de mayo de 2014, dirigida a la empresa de ANDAR S.A y suscrito por el gerente general de Terminales de Transporte de Medellín S.A, indicando que los vehículos tipo </w:t>
      </w:r>
      <w:proofErr w:type="spellStart"/>
      <w:r w:rsidR="002B2120" w:rsidRPr="00AB06F2">
        <w:rPr>
          <w:rFonts w:ascii="Arial" w:eastAsia="Calibri" w:hAnsi="Arial" w:cs="Arial"/>
          <w:sz w:val="24"/>
          <w:szCs w:val="24"/>
        </w:rPr>
        <w:t>grùa</w:t>
      </w:r>
      <w:proofErr w:type="spellEnd"/>
      <w:r w:rsidR="002B2120" w:rsidRPr="00AB06F2">
        <w:rPr>
          <w:rFonts w:ascii="Arial" w:eastAsia="Calibri" w:hAnsi="Arial" w:cs="Arial"/>
          <w:sz w:val="24"/>
          <w:szCs w:val="24"/>
        </w:rPr>
        <w:t xml:space="preserve"> de pl</w:t>
      </w:r>
      <w:r>
        <w:rPr>
          <w:rFonts w:ascii="Arial" w:eastAsia="Calibri" w:hAnsi="Arial" w:cs="Arial"/>
          <w:sz w:val="24"/>
          <w:szCs w:val="24"/>
        </w:rPr>
        <w:t>acas OML 751 y OML 753 presentaron</w:t>
      </w:r>
      <w:r w:rsidR="002B2120" w:rsidRPr="00AB06F2">
        <w:rPr>
          <w:rFonts w:ascii="Arial" w:eastAsia="Calibri" w:hAnsi="Arial" w:cs="Arial"/>
          <w:sz w:val="24"/>
          <w:szCs w:val="24"/>
        </w:rPr>
        <w:t xml:space="preserve"> cada uno “chasis” reventado de abajo hacia arriba. Dichos vehículos se enc</w:t>
      </w:r>
      <w:r>
        <w:rPr>
          <w:rFonts w:ascii="Arial" w:eastAsia="Calibri" w:hAnsi="Arial" w:cs="Arial"/>
          <w:sz w:val="24"/>
          <w:szCs w:val="24"/>
        </w:rPr>
        <w:t xml:space="preserve">ontraban </w:t>
      </w:r>
      <w:r w:rsidR="002B2120" w:rsidRPr="00AB06F2">
        <w:rPr>
          <w:rFonts w:ascii="Arial" w:eastAsia="Calibri" w:hAnsi="Arial" w:cs="Arial"/>
          <w:sz w:val="24"/>
          <w:szCs w:val="24"/>
        </w:rPr>
        <w:t xml:space="preserve"> en funcionamiento </w:t>
      </w:r>
      <w:r>
        <w:rPr>
          <w:rFonts w:ascii="Arial" w:eastAsia="Calibri" w:hAnsi="Arial" w:cs="Arial"/>
          <w:sz w:val="24"/>
          <w:szCs w:val="24"/>
        </w:rPr>
        <w:t xml:space="preserve">desde </w:t>
      </w:r>
      <w:r w:rsidR="002B2120" w:rsidRPr="00AB06F2">
        <w:rPr>
          <w:rFonts w:ascii="Arial" w:eastAsia="Calibri" w:hAnsi="Arial" w:cs="Arial"/>
          <w:sz w:val="24"/>
          <w:szCs w:val="24"/>
        </w:rPr>
        <w:t xml:space="preserve">hace cinco (5) meses y hacen parte del objeto del contrato No. 239-2013. De igual manera, </w:t>
      </w:r>
      <w:r w:rsidR="002B2120" w:rsidRPr="000F17C0">
        <w:rPr>
          <w:rFonts w:ascii="Arial" w:eastAsia="Calibri" w:hAnsi="Arial" w:cs="Arial"/>
          <w:b/>
          <w:sz w:val="24"/>
          <w:szCs w:val="24"/>
        </w:rPr>
        <w:t xml:space="preserve">expresa que ANDAR S.A. deberá reconocer </w:t>
      </w:r>
      <w:r w:rsidR="00835A79" w:rsidRPr="000F17C0">
        <w:rPr>
          <w:rFonts w:ascii="Arial" w:eastAsia="Calibri" w:hAnsi="Arial" w:cs="Arial"/>
          <w:b/>
          <w:sz w:val="24"/>
          <w:szCs w:val="24"/>
        </w:rPr>
        <w:t>las siguientes sumas de dinero por concepto de</w:t>
      </w:r>
      <w:r w:rsidR="00835A79" w:rsidRPr="00835A79">
        <w:rPr>
          <w:rFonts w:ascii="Arial" w:eastAsia="Calibri" w:hAnsi="Arial" w:cs="Arial"/>
          <w:sz w:val="24"/>
          <w:szCs w:val="24"/>
        </w:rPr>
        <w:t xml:space="preserve"> </w:t>
      </w:r>
      <w:r w:rsidR="002B2120" w:rsidRPr="00623176">
        <w:rPr>
          <w:rFonts w:ascii="Arial" w:eastAsia="Calibri" w:hAnsi="Arial" w:cs="Arial"/>
          <w:b/>
          <w:sz w:val="24"/>
          <w:szCs w:val="24"/>
        </w:rPr>
        <w:t>Lucro cesante: por la no operación normal de los dos (2) vehículos, dieciocho millones quinientos sesenta y siete mil doscientos veinticinco pesos ($18.567.225)</w:t>
      </w:r>
      <w:r w:rsidR="00835A79" w:rsidRPr="00835A79">
        <w:rPr>
          <w:rFonts w:ascii="Arial" w:eastAsia="Calibri" w:hAnsi="Arial" w:cs="Arial"/>
          <w:sz w:val="24"/>
          <w:szCs w:val="24"/>
        </w:rPr>
        <w:t xml:space="preserve"> y por </w:t>
      </w:r>
      <w:r w:rsidR="00D168DA" w:rsidRPr="00835A79">
        <w:rPr>
          <w:rFonts w:ascii="Arial" w:eastAsia="Calibri" w:hAnsi="Arial" w:cs="Arial"/>
          <w:sz w:val="24"/>
          <w:szCs w:val="24"/>
        </w:rPr>
        <w:t>Daño emergente: Certificar si los vehículos han sufrido depreciación o no, a causa de las reparaciones realizadas al chasis con ocasión al daño en cuestión</w:t>
      </w:r>
      <w:r w:rsidR="00D168DA" w:rsidRPr="00835A79">
        <w:rPr>
          <w:rFonts w:ascii="Arial" w:eastAsia="Calibri" w:hAnsi="Arial" w:cs="Arial"/>
          <w:i/>
        </w:rPr>
        <w:t xml:space="preserve"> </w:t>
      </w:r>
      <w:r w:rsidR="00835A79" w:rsidRPr="00835A79">
        <w:rPr>
          <w:rFonts w:ascii="Arial" w:eastAsia="Calibri" w:hAnsi="Arial" w:cs="Arial"/>
          <w:i/>
        </w:rPr>
        <w:t>(…)”</w:t>
      </w:r>
      <w:r w:rsidR="00835A79">
        <w:rPr>
          <w:rStyle w:val="Refdenotaalpie"/>
          <w:rFonts w:ascii="Arial" w:eastAsia="Calibri" w:hAnsi="Arial" w:cs="Arial"/>
          <w:i/>
        </w:rPr>
        <w:footnoteReference w:id="11"/>
      </w:r>
    </w:p>
    <w:p w:rsidR="002B2120" w:rsidRPr="00835A79" w:rsidRDefault="002B2120" w:rsidP="00616F68">
      <w:pPr>
        <w:autoSpaceDE w:val="0"/>
        <w:autoSpaceDN w:val="0"/>
        <w:adjustRightInd w:val="0"/>
        <w:spacing w:after="0"/>
        <w:jc w:val="both"/>
        <w:rPr>
          <w:rFonts w:ascii="Arial" w:eastAsia="Calibri" w:hAnsi="Arial" w:cs="Arial"/>
          <w:i/>
        </w:rPr>
      </w:pPr>
    </w:p>
    <w:p w:rsidR="0035523D" w:rsidRPr="00AB06F2" w:rsidRDefault="004F27D4" w:rsidP="00616F68">
      <w:pPr>
        <w:autoSpaceDE w:val="0"/>
        <w:autoSpaceDN w:val="0"/>
        <w:adjustRightInd w:val="0"/>
        <w:spacing w:after="0"/>
        <w:jc w:val="both"/>
        <w:rPr>
          <w:rFonts w:ascii="Arial" w:eastAsia="Calibri" w:hAnsi="Arial" w:cs="Arial"/>
          <w:sz w:val="24"/>
          <w:szCs w:val="24"/>
        </w:rPr>
      </w:pPr>
      <w:r>
        <w:rPr>
          <w:rFonts w:ascii="Arial" w:eastAsia="Calibri" w:hAnsi="Arial" w:cs="Arial"/>
          <w:sz w:val="24"/>
          <w:szCs w:val="24"/>
        </w:rPr>
        <w:t>De igual modo, consta la c</w:t>
      </w:r>
      <w:r w:rsidR="0035523D" w:rsidRPr="00AB06F2">
        <w:rPr>
          <w:rFonts w:ascii="Arial" w:eastAsia="Calibri" w:hAnsi="Arial" w:cs="Arial"/>
          <w:sz w:val="24"/>
          <w:szCs w:val="24"/>
        </w:rPr>
        <w:t>opia del correo electrónico enviado por OSCAR JAVIER ESTRADA ZAPATA</w:t>
      </w:r>
      <w:r>
        <w:rPr>
          <w:rFonts w:ascii="Arial" w:eastAsia="Calibri" w:hAnsi="Arial" w:cs="Arial"/>
          <w:sz w:val="24"/>
          <w:szCs w:val="24"/>
        </w:rPr>
        <w:t xml:space="preserve"> de ANDAR S.A.</w:t>
      </w:r>
      <w:r w:rsidR="0035523D" w:rsidRPr="00AB06F2">
        <w:rPr>
          <w:rFonts w:ascii="Arial" w:eastAsia="Calibri" w:hAnsi="Arial" w:cs="Arial"/>
          <w:sz w:val="24"/>
          <w:szCs w:val="24"/>
        </w:rPr>
        <w:t xml:space="preserve"> con destino al señor OSCAR MAURICIO BATANCUR </w:t>
      </w:r>
      <w:r>
        <w:rPr>
          <w:rFonts w:ascii="Arial" w:eastAsia="Calibri" w:hAnsi="Arial" w:cs="Arial"/>
          <w:sz w:val="24"/>
          <w:szCs w:val="24"/>
        </w:rPr>
        <w:t xml:space="preserve"> de TERMINALES DE MEDELLIN S.A. con</w:t>
      </w:r>
      <w:r w:rsidR="002B2120" w:rsidRPr="00AB06F2">
        <w:rPr>
          <w:rFonts w:ascii="Arial" w:eastAsia="Calibri" w:hAnsi="Arial" w:cs="Arial"/>
          <w:sz w:val="24"/>
          <w:szCs w:val="24"/>
        </w:rPr>
        <w:t xml:space="preserve"> fecha del 20 de mayo de 2014, informando que después de la inspección realizada a los vehículos </w:t>
      </w:r>
      <w:r>
        <w:rPr>
          <w:rFonts w:ascii="Arial" w:eastAsia="Calibri" w:hAnsi="Arial" w:cs="Arial"/>
          <w:sz w:val="24"/>
          <w:szCs w:val="24"/>
        </w:rPr>
        <w:t xml:space="preserve">averiados </w:t>
      </w:r>
      <w:r w:rsidR="002B2120" w:rsidRPr="00AB06F2">
        <w:rPr>
          <w:rFonts w:ascii="Arial" w:eastAsia="Calibri" w:hAnsi="Arial" w:cs="Arial"/>
          <w:sz w:val="24"/>
          <w:szCs w:val="24"/>
        </w:rPr>
        <w:t>se determinó que estos deben par</w:t>
      </w:r>
      <w:r>
        <w:rPr>
          <w:rFonts w:ascii="Arial" w:eastAsia="Calibri" w:hAnsi="Arial" w:cs="Arial"/>
          <w:sz w:val="24"/>
          <w:szCs w:val="24"/>
        </w:rPr>
        <w:t>ar las actividades para evitar otros daños a los mismos</w:t>
      </w:r>
      <w:r w:rsidR="00835A79">
        <w:rPr>
          <w:rStyle w:val="Refdenotaalpie"/>
          <w:rFonts w:ascii="Arial" w:eastAsia="Calibri" w:hAnsi="Arial" w:cs="Arial"/>
          <w:sz w:val="24"/>
          <w:szCs w:val="24"/>
        </w:rPr>
        <w:footnoteReference w:id="12"/>
      </w:r>
      <w:r w:rsidR="002B2120" w:rsidRPr="00AB06F2">
        <w:rPr>
          <w:rFonts w:ascii="Arial" w:eastAsia="Calibri" w:hAnsi="Arial" w:cs="Arial"/>
          <w:sz w:val="24"/>
          <w:szCs w:val="24"/>
        </w:rPr>
        <w:t xml:space="preserve"> </w:t>
      </w:r>
      <w:r w:rsidR="0035523D" w:rsidRPr="00AB06F2">
        <w:rPr>
          <w:rFonts w:ascii="Arial" w:eastAsia="Calibri" w:hAnsi="Arial" w:cs="Arial"/>
          <w:sz w:val="24"/>
          <w:szCs w:val="24"/>
        </w:rPr>
        <w:t xml:space="preserve"> </w:t>
      </w:r>
    </w:p>
    <w:p w:rsidR="00D168DA" w:rsidRPr="00AB06F2" w:rsidRDefault="00D168DA" w:rsidP="00616F68">
      <w:pPr>
        <w:autoSpaceDE w:val="0"/>
        <w:autoSpaceDN w:val="0"/>
        <w:adjustRightInd w:val="0"/>
        <w:spacing w:after="0"/>
        <w:jc w:val="both"/>
        <w:rPr>
          <w:rFonts w:ascii="Arial" w:eastAsia="Calibri" w:hAnsi="Arial" w:cs="Arial"/>
          <w:sz w:val="24"/>
          <w:szCs w:val="24"/>
        </w:rPr>
      </w:pPr>
    </w:p>
    <w:p w:rsidR="0035523D" w:rsidRPr="00AB06F2" w:rsidRDefault="004F27D4" w:rsidP="00616F68">
      <w:pPr>
        <w:autoSpaceDE w:val="0"/>
        <w:autoSpaceDN w:val="0"/>
        <w:adjustRightInd w:val="0"/>
        <w:spacing w:after="0"/>
        <w:jc w:val="both"/>
        <w:rPr>
          <w:rFonts w:ascii="Arial" w:eastAsia="Calibri" w:hAnsi="Arial" w:cs="Arial"/>
          <w:sz w:val="24"/>
          <w:szCs w:val="24"/>
        </w:rPr>
      </w:pPr>
      <w:r>
        <w:rPr>
          <w:rFonts w:ascii="Arial" w:eastAsia="Calibri" w:hAnsi="Arial" w:cs="Arial"/>
          <w:sz w:val="24"/>
          <w:szCs w:val="24"/>
        </w:rPr>
        <w:t xml:space="preserve">Consta dentro del expediente, el </w:t>
      </w:r>
      <w:r w:rsidR="0079318C" w:rsidRPr="00AB06F2">
        <w:rPr>
          <w:rFonts w:ascii="Arial" w:eastAsia="Calibri" w:hAnsi="Arial" w:cs="Arial"/>
          <w:sz w:val="24"/>
          <w:szCs w:val="24"/>
        </w:rPr>
        <w:t>O</w:t>
      </w:r>
      <w:r w:rsidR="0035523D" w:rsidRPr="00AB06F2">
        <w:rPr>
          <w:rFonts w:ascii="Arial" w:eastAsia="Calibri" w:hAnsi="Arial" w:cs="Arial"/>
          <w:sz w:val="24"/>
          <w:szCs w:val="24"/>
        </w:rPr>
        <w:t>ficio 101-14 (CG) de fecha 17 de julio de 2014, con radicado 2014021350, expedido por ANDAR S.A</w:t>
      </w:r>
      <w:r w:rsidR="00D168DA" w:rsidRPr="00AB06F2">
        <w:rPr>
          <w:rFonts w:ascii="Arial" w:eastAsia="Calibri" w:hAnsi="Arial" w:cs="Arial"/>
          <w:sz w:val="24"/>
          <w:szCs w:val="24"/>
        </w:rPr>
        <w:t xml:space="preserve">, dirigido a Terminales de Transporte de </w:t>
      </w:r>
      <w:r w:rsidR="0079318C" w:rsidRPr="00AB06F2">
        <w:rPr>
          <w:rFonts w:ascii="Arial" w:eastAsia="Calibri" w:hAnsi="Arial" w:cs="Arial"/>
          <w:sz w:val="24"/>
          <w:szCs w:val="24"/>
        </w:rPr>
        <w:t>Medellín</w:t>
      </w:r>
      <w:r w:rsidR="00D168DA" w:rsidRPr="00AB06F2">
        <w:rPr>
          <w:rFonts w:ascii="Arial" w:eastAsia="Calibri" w:hAnsi="Arial" w:cs="Arial"/>
          <w:sz w:val="24"/>
          <w:szCs w:val="24"/>
        </w:rPr>
        <w:t xml:space="preserve">, explicando que  en ningún momento se desvaloriza los vehículos o </w:t>
      </w:r>
      <w:r w:rsidR="0079318C" w:rsidRPr="00AB06F2">
        <w:rPr>
          <w:rFonts w:ascii="Arial" w:eastAsia="Calibri" w:hAnsi="Arial" w:cs="Arial"/>
          <w:sz w:val="24"/>
          <w:szCs w:val="24"/>
        </w:rPr>
        <w:t>grúas</w:t>
      </w:r>
      <w:r w:rsidR="00D168DA" w:rsidRPr="00AB06F2">
        <w:rPr>
          <w:rFonts w:ascii="Arial" w:eastAsia="Calibri" w:hAnsi="Arial" w:cs="Arial"/>
          <w:sz w:val="24"/>
          <w:szCs w:val="24"/>
        </w:rPr>
        <w:t xml:space="preserve"> adquiridas  al realizarles trabajo de re</w:t>
      </w:r>
      <w:r w:rsidR="0079318C" w:rsidRPr="00AB06F2">
        <w:rPr>
          <w:rFonts w:ascii="Arial" w:eastAsia="Calibri" w:hAnsi="Arial" w:cs="Arial"/>
          <w:sz w:val="24"/>
          <w:szCs w:val="24"/>
        </w:rPr>
        <w:t xml:space="preserve">fuerzo al chasis. </w:t>
      </w:r>
    </w:p>
    <w:p w:rsidR="0035523D" w:rsidRPr="00AB06F2" w:rsidRDefault="0035523D" w:rsidP="00616F68">
      <w:pPr>
        <w:autoSpaceDE w:val="0"/>
        <w:autoSpaceDN w:val="0"/>
        <w:adjustRightInd w:val="0"/>
        <w:spacing w:after="0"/>
        <w:jc w:val="both"/>
        <w:rPr>
          <w:rFonts w:ascii="Arial" w:eastAsia="Calibri" w:hAnsi="Arial" w:cs="Arial"/>
          <w:sz w:val="24"/>
          <w:szCs w:val="24"/>
        </w:rPr>
      </w:pPr>
    </w:p>
    <w:p w:rsidR="0035523D" w:rsidRDefault="004F27D4" w:rsidP="00616F68">
      <w:pPr>
        <w:autoSpaceDE w:val="0"/>
        <w:autoSpaceDN w:val="0"/>
        <w:adjustRightInd w:val="0"/>
        <w:spacing w:after="0"/>
        <w:jc w:val="both"/>
        <w:rPr>
          <w:rFonts w:ascii="Arial" w:eastAsia="Calibri" w:hAnsi="Arial" w:cs="Arial"/>
          <w:sz w:val="24"/>
          <w:szCs w:val="24"/>
        </w:rPr>
      </w:pPr>
      <w:r>
        <w:rPr>
          <w:rFonts w:ascii="Arial" w:eastAsia="Calibri" w:hAnsi="Arial" w:cs="Arial"/>
          <w:sz w:val="24"/>
          <w:szCs w:val="24"/>
        </w:rPr>
        <w:t xml:space="preserve">Obra </w:t>
      </w:r>
      <w:r w:rsidR="0079318C" w:rsidRPr="00AB06F2">
        <w:rPr>
          <w:rFonts w:ascii="Arial" w:eastAsia="Calibri" w:hAnsi="Arial" w:cs="Arial"/>
          <w:sz w:val="24"/>
          <w:szCs w:val="24"/>
        </w:rPr>
        <w:t xml:space="preserve">Oficio suscrito </w:t>
      </w:r>
      <w:r w:rsidR="0035523D" w:rsidRPr="00AB06F2">
        <w:rPr>
          <w:rFonts w:ascii="Arial" w:eastAsia="Calibri" w:hAnsi="Arial" w:cs="Arial"/>
          <w:sz w:val="24"/>
          <w:szCs w:val="24"/>
        </w:rPr>
        <w:t>por</w:t>
      </w:r>
      <w:r w:rsidR="0079318C" w:rsidRPr="00AB06F2">
        <w:rPr>
          <w:rFonts w:ascii="Arial" w:eastAsia="Calibri" w:hAnsi="Arial" w:cs="Arial"/>
          <w:sz w:val="24"/>
          <w:szCs w:val="24"/>
        </w:rPr>
        <w:t xml:space="preserve"> el Coordinador Comercial Posventa Buses y camiones de</w:t>
      </w:r>
      <w:r w:rsidR="0035523D" w:rsidRPr="00AB06F2">
        <w:rPr>
          <w:rFonts w:ascii="Arial" w:eastAsia="Calibri" w:hAnsi="Arial" w:cs="Arial"/>
          <w:sz w:val="24"/>
          <w:szCs w:val="24"/>
        </w:rPr>
        <w:t xml:space="preserve"> ANDAR S.A., </w:t>
      </w:r>
      <w:r w:rsidR="0079318C" w:rsidRPr="00AB06F2">
        <w:rPr>
          <w:rFonts w:ascii="Arial" w:eastAsia="Calibri" w:hAnsi="Arial" w:cs="Arial"/>
          <w:sz w:val="24"/>
          <w:szCs w:val="24"/>
        </w:rPr>
        <w:t xml:space="preserve">dirigido </w:t>
      </w:r>
      <w:r w:rsidR="0035523D" w:rsidRPr="00AB06F2">
        <w:rPr>
          <w:rFonts w:ascii="Arial" w:eastAsia="Calibri" w:hAnsi="Arial" w:cs="Arial"/>
          <w:sz w:val="24"/>
          <w:szCs w:val="24"/>
        </w:rPr>
        <w:t>al señor OSCAR MAURICIO B</w:t>
      </w:r>
      <w:r w:rsidR="0079318C" w:rsidRPr="00AB06F2">
        <w:rPr>
          <w:rFonts w:ascii="Arial" w:eastAsia="Calibri" w:hAnsi="Arial" w:cs="Arial"/>
          <w:sz w:val="24"/>
          <w:szCs w:val="24"/>
        </w:rPr>
        <w:t>E</w:t>
      </w:r>
      <w:r w:rsidR="0035523D" w:rsidRPr="00AB06F2">
        <w:rPr>
          <w:rFonts w:ascii="Arial" w:eastAsia="Calibri" w:hAnsi="Arial" w:cs="Arial"/>
          <w:sz w:val="24"/>
          <w:szCs w:val="24"/>
        </w:rPr>
        <w:t xml:space="preserve">TANCUR </w:t>
      </w:r>
      <w:r w:rsidR="0079318C" w:rsidRPr="00AB06F2">
        <w:rPr>
          <w:rFonts w:ascii="Arial" w:eastAsia="Calibri" w:hAnsi="Arial" w:cs="Arial"/>
          <w:sz w:val="24"/>
          <w:szCs w:val="24"/>
        </w:rPr>
        <w:t xml:space="preserve"> de Terminales de Transporte de Medellín</w:t>
      </w:r>
      <w:r w:rsidR="00835A79">
        <w:rPr>
          <w:rFonts w:ascii="Arial" w:eastAsia="Calibri" w:hAnsi="Arial" w:cs="Arial"/>
          <w:sz w:val="24"/>
          <w:szCs w:val="24"/>
        </w:rPr>
        <w:t xml:space="preserve">, sin fecha, mediante el </w:t>
      </w:r>
      <w:r w:rsidR="0079318C" w:rsidRPr="00AB06F2">
        <w:rPr>
          <w:rFonts w:ascii="Arial" w:eastAsia="Calibri" w:hAnsi="Arial" w:cs="Arial"/>
          <w:sz w:val="24"/>
          <w:szCs w:val="24"/>
        </w:rPr>
        <w:t xml:space="preserve"> </w:t>
      </w:r>
      <w:r w:rsidR="00835A79">
        <w:rPr>
          <w:rFonts w:ascii="Arial" w:eastAsia="Calibri" w:hAnsi="Arial" w:cs="Arial"/>
          <w:sz w:val="24"/>
          <w:szCs w:val="24"/>
        </w:rPr>
        <w:t xml:space="preserve">cual </w:t>
      </w:r>
      <w:r w:rsidR="0035523D" w:rsidRPr="00AB06F2">
        <w:rPr>
          <w:rFonts w:ascii="Arial" w:eastAsia="Calibri" w:hAnsi="Arial" w:cs="Arial"/>
          <w:sz w:val="24"/>
          <w:szCs w:val="24"/>
        </w:rPr>
        <w:t xml:space="preserve">explica los trabajos </w:t>
      </w:r>
      <w:r w:rsidR="001E6224">
        <w:rPr>
          <w:rFonts w:ascii="Arial" w:eastAsia="Calibri" w:hAnsi="Arial" w:cs="Arial"/>
          <w:sz w:val="24"/>
          <w:szCs w:val="24"/>
        </w:rPr>
        <w:t xml:space="preserve">a realizar </w:t>
      </w:r>
      <w:r w:rsidR="0035523D" w:rsidRPr="00AB06F2">
        <w:rPr>
          <w:rFonts w:ascii="Arial" w:eastAsia="Calibri" w:hAnsi="Arial" w:cs="Arial"/>
          <w:sz w:val="24"/>
          <w:szCs w:val="24"/>
        </w:rPr>
        <w:t>a los vehículo</w:t>
      </w:r>
      <w:r w:rsidR="0079318C" w:rsidRPr="00AB06F2">
        <w:rPr>
          <w:rFonts w:ascii="Arial" w:eastAsia="Calibri" w:hAnsi="Arial" w:cs="Arial"/>
          <w:sz w:val="24"/>
          <w:szCs w:val="24"/>
        </w:rPr>
        <w:t xml:space="preserve">s de placas OML 751 y OML 753, </w:t>
      </w:r>
      <w:r w:rsidR="002F65C3">
        <w:rPr>
          <w:rFonts w:ascii="Arial" w:eastAsia="Calibri" w:hAnsi="Arial" w:cs="Arial"/>
          <w:sz w:val="24"/>
          <w:szCs w:val="24"/>
        </w:rPr>
        <w:t>así</w:t>
      </w:r>
      <w:r w:rsidR="0079318C" w:rsidRPr="00AB06F2">
        <w:rPr>
          <w:rFonts w:ascii="Arial" w:eastAsia="Calibri" w:hAnsi="Arial" w:cs="Arial"/>
          <w:sz w:val="24"/>
          <w:szCs w:val="24"/>
        </w:rPr>
        <w:t xml:space="preserve">: 1) las pencas del chasis estaban torcidos, las cuales fueron llevados a su posición normal , 2) reparación por fisura en la parte trasera izquierda de chasis, 3) se adicionaron dos refuerzos </w:t>
      </w:r>
      <w:r w:rsidR="0079318C" w:rsidRPr="00AB06F2">
        <w:rPr>
          <w:rFonts w:ascii="Arial" w:eastAsia="Calibri" w:hAnsi="Arial" w:cs="Arial"/>
          <w:sz w:val="24"/>
          <w:szCs w:val="24"/>
        </w:rPr>
        <w:lastRenderedPageBreak/>
        <w:t>remachados en chasis izquierdo y derecho  y 4)  Instalación de puente trasero de cierre, reforzando las vigas, generando una mayor estabilidad del chasis</w:t>
      </w:r>
      <w:r w:rsidR="00835A79">
        <w:rPr>
          <w:rStyle w:val="Refdenotaalpie"/>
          <w:rFonts w:ascii="Arial" w:eastAsia="Calibri" w:hAnsi="Arial" w:cs="Arial"/>
          <w:sz w:val="24"/>
          <w:szCs w:val="24"/>
        </w:rPr>
        <w:footnoteReference w:id="13"/>
      </w:r>
      <w:r w:rsidR="0079318C" w:rsidRPr="00AB06F2">
        <w:rPr>
          <w:rFonts w:ascii="Arial" w:eastAsia="Calibri" w:hAnsi="Arial" w:cs="Arial"/>
          <w:sz w:val="24"/>
          <w:szCs w:val="24"/>
        </w:rPr>
        <w:t xml:space="preserve">. </w:t>
      </w:r>
    </w:p>
    <w:p w:rsidR="002F65C3" w:rsidRPr="00AB06F2" w:rsidRDefault="002F65C3" w:rsidP="00616F68">
      <w:pPr>
        <w:autoSpaceDE w:val="0"/>
        <w:autoSpaceDN w:val="0"/>
        <w:adjustRightInd w:val="0"/>
        <w:spacing w:after="0"/>
        <w:jc w:val="both"/>
        <w:rPr>
          <w:rFonts w:ascii="Arial" w:eastAsia="Calibri" w:hAnsi="Arial" w:cs="Arial"/>
          <w:sz w:val="24"/>
          <w:szCs w:val="24"/>
        </w:rPr>
      </w:pPr>
    </w:p>
    <w:p w:rsidR="0035523D" w:rsidRDefault="004F27D4" w:rsidP="00616F68">
      <w:pPr>
        <w:autoSpaceDE w:val="0"/>
        <w:autoSpaceDN w:val="0"/>
        <w:adjustRightInd w:val="0"/>
        <w:spacing w:after="0"/>
        <w:jc w:val="both"/>
        <w:rPr>
          <w:rFonts w:ascii="Arial" w:eastAsia="Calibri" w:hAnsi="Arial" w:cs="Arial"/>
          <w:sz w:val="24"/>
          <w:szCs w:val="24"/>
        </w:rPr>
      </w:pPr>
      <w:r>
        <w:rPr>
          <w:rFonts w:ascii="Arial" w:eastAsia="Calibri" w:hAnsi="Arial" w:cs="Arial"/>
          <w:sz w:val="24"/>
          <w:szCs w:val="24"/>
        </w:rPr>
        <w:t xml:space="preserve">Se aporta </w:t>
      </w:r>
      <w:r w:rsidR="00835A79">
        <w:rPr>
          <w:rFonts w:ascii="Arial" w:eastAsia="Calibri" w:hAnsi="Arial" w:cs="Arial"/>
          <w:sz w:val="24"/>
          <w:szCs w:val="24"/>
        </w:rPr>
        <w:t>Oficio</w:t>
      </w:r>
      <w:r w:rsidR="0079318C" w:rsidRPr="00AB06F2">
        <w:rPr>
          <w:rFonts w:ascii="Arial" w:eastAsia="Calibri" w:hAnsi="Arial" w:cs="Arial"/>
          <w:sz w:val="24"/>
          <w:szCs w:val="24"/>
        </w:rPr>
        <w:t xml:space="preserve"> del 15 de agosto de 2014 suscrito por el Gerente Comercial Buses y Camiones </w:t>
      </w:r>
      <w:r w:rsidR="0035523D" w:rsidRPr="00AB06F2">
        <w:rPr>
          <w:rFonts w:ascii="Arial" w:eastAsia="Calibri" w:hAnsi="Arial" w:cs="Arial"/>
          <w:sz w:val="24"/>
          <w:szCs w:val="24"/>
        </w:rPr>
        <w:t xml:space="preserve"> enviada por ANDAR S.A. </w:t>
      </w:r>
      <w:r w:rsidR="0079318C" w:rsidRPr="00AB06F2">
        <w:rPr>
          <w:rFonts w:ascii="Arial" w:eastAsia="Calibri" w:hAnsi="Arial" w:cs="Arial"/>
          <w:sz w:val="24"/>
          <w:szCs w:val="24"/>
        </w:rPr>
        <w:t>dirigido a</w:t>
      </w:r>
      <w:r w:rsidR="0035523D" w:rsidRPr="00AB06F2">
        <w:rPr>
          <w:rFonts w:ascii="Arial" w:eastAsia="Calibri" w:hAnsi="Arial" w:cs="Arial"/>
          <w:sz w:val="24"/>
          <w:szCs w:val="24"/>
        </w:rPr>
        <w:t xml:space="preserve"> Terminales </w:t>
      </w:r>
      <w:r w:rsidR="0079318C" w:rsidRPr="00AB06F2">
        <w:rPr>
          <w:rFonts w:ascii="Arial" w:eastAsia="Calibri" w:hAnsi="Arial" w:cs="Arial"/>
          <w:sz w:val="24"/>
          <w:szCs w:val="24"/>
        </w:rPr>
        <w:t>de</w:t>
      </w:r>
      <w:r w:rsidR="0035523D" w:rsidRPr="00AB06F2">
        <w:rPr>
          <w:rFonts w:ascii="Arial" w:eastAsia="Calibri" w:hAnsi="Arial" w:cs="Arial"/>
          <w:sz w:val="24"/>
          <w:szCs w:val="24"/>
        </w:rPr>
        <w:t xml:space="preserve"> Transporte Medellín, </w:t>
      </w:r>
      <w:r w:rsidR="00EA1A93" w:rsidRPr="00AB06F2">
        <w:rPr>
          <w:rFonts w:ascii="Arial" w:eastAsia="Calibri" w:hAnsi="Arial" w:cs="Arial"/>
          <w:sz w:val="24"/>
          <w:szCs w:val="24"/>
        </w:rPr>
        <w:t xml:space="preserve">mediante el cual presentan la </w:t>
      </w:r>
      <w:r w:rsidR="00EA1A93" w:rsidRPr="002F65C3">
        <w:rPr>
          <w:rFonts w:ascii="Arial" w:eastAsia="Calibri" w:hAnsi="Arial" w:cs="Arial"/>
          <w:b/>
          <w:sz w:val="24"/>
          <w:szCs w:val="24"/>
          <w:u w:val="single"/>
        </w:rPr>
        <w:t>cotización</w:t>
      </w:r>
      <w:r w:rsidR="00EA1A93" w:rsidRPr="00AB06F2">
        <w:rPr>
          <w:rFonts w:ascii="Arial" w:eastAsia="Calibri" w:hAnsi="Arial" w:cs="Arial"/>
          <w:sz w:val="24"/>
          <w:szCs w:val="24"/>
        </w:rPr>
        <w:t xml:space="preserve"> del mantenimiento </w:t>
      </w:r>
      <w:r w:rsidR="006558F5" w:rsidRPr="00AB06F2">
        <w:rPr>
          <w:rFonts w:ascii="Arial" w:eastAsia="Calibri" w:hAnsi="Arial" w:cs="Arial"/>
          <w:sz w:val="24"/>
          <w:szCs w:val="24"/>
        </w:rPr>
        <w:t xml:space="preserve"> de vehículo por chasis y equipo de grúa es de un valor total de </w:t>
      </w:r>
      <w:r w:rsidR="00835A79" w:rsidRPr="00AB06F2">
        <w:rPr>
          <w:rFonts w:ascii="Arial" w:eastAsia="Calibri" w:hAnsi="Arial" w:cs="Arial"/>
          <w:sz w:val="24"/>
          <w:szCs w:val="24"/>
        </w:rPr>
        <w:t>DIECIOCHO MILLONES QUINIENTOS TREINTA Y NUEVE MIL NOVECIENTOS ONCE PESO</w:t>
      </w:r>
      <w:r w:rsidR="00835A79">
        <w:rPr>
          <w:rFonts w:ascii="Arial" w:eastAsia="Calibri" w:hAnsi="Arial" w:cs="Arial"/>
          <w:sz w:val="24"/>
          <w:szCs w:val="24"/>
        </w:rPr>
        <w:t>S</w:t>
      </w:r>
      <w:r w:rsidR="00835A79" w:rsidRPr="00AB06F2">
        <w:rPr>
          <w:rFonts w:ascii="Arial" w:eastAsia="Calibri" w:hAnsi="Arial" w:cs="Arial"/>
          <w:sz w:val="24"/>
          <w:szCs w:val="24"/>
        </w:rPr>
        <w:t xml:space="preserve"> </w:t>
      </w:r>
      <w:r w:rsidR="006558F5" w:rsidRPr="00AB06F2">
        <w:rPr>
          <w:rFonts w:ascii="Arial" w:eastAsia="Calibri" w:hAnsi="Arial" w:cs="Arial"/>
          <w:sz w:val="24"/>
          <w:szCs w:val="24"/>
        </w:rPr>
        <w:t>$18.539.911</w:t>
      </w:r>
      <w:r w:rsidR="008B021A">
        <w:rPr>
          <w:rStyle w:val="Refdenotaalpie"/>
          <w:rFonts w:ascii="Arial" w:eastAsia="Calibri" w:hAnsi="Arial" w:cs="Arial"/>
          <w:sz w:val="24"/>
          <w:szCs w:val="24"/>
        </w:rPr>
        <w:footnoteReference w:id="14"/>
      </w:r>
    </w:p>
    <w:p w:rsidR="002A3443" w:rsidRDefault="002A3443" w:rsidP="00616F68">
      <w:pPr>
        <w:autoSpaceDE w:val="0"/>
        <w:autoSpaceDN w:val="0"/>
        <w:adjustRightInd w:val="0"/>
        <w:spacing w:after="0"/>
        <w:jc w:val="both"/>
        <w:rPr>
          <w:rFonts w:ascii="Arial" w:eastAsia="Calibri" w:hAnsi="Arial" w:cs="Arial"/>
          <w:sz w:val="24"/>
          <w:szCs w:val="24"/>
        </w:rPr>
      </w:pPr>
    </w:p>
    <w:p w:rsidR="002A3443" w:rsidRPr="00623176" w:rsidRDefault="002A3443" w:rsidP="00616F68">
      <w:pPr>
        <w:autoSpaceDE w:val="0"/>
        <w:autoSpaceDN w:val="0"/>
        <w:adjustRightInd w:val="0"/>
        <w:spacing w:after="0"/>
        <w:jc w:val="both"/>
        <w:rPr>
          <w:rFonts w:ascii="Arial" w:eastAsia="Calibri" w:hAnsi="Arial" w:cs="Arial"/>
          <w:b/>
          <w:sz w:val="24"/>
          <w:szCs w:val="24"/>
        </w:rPr>
      </w:pPr>
      <w:r>
        <w:rPr>
          <w:rFonts w:ascii="Arial" w:eastAsia="Calibri" w:hAnsi="Arial" w:cs="Arial"/>
          <w:sz w:val="24"/>
          <w:szCs w:val="24"/>
        </w:rPr>
        <w:t xml:space="preserve">Dentro del proceso, el Despacho encuentra a folios 204 y siguientes oficio del 15 de agosto de 2014 suscrito  por el Gerente Comercial de Buses y Camiones de ANDAR S.A. dirigido al Asesor de Convenios y Proyectos de la entidad convocante indicado que con relación  a los inconvenientes con las grúas placas OML 751 y OML 753 </w:t>
      </w:r>
      <w:r w:rsidRPr="00472DBE">
        <w:rPr>
          <w:rFonts w:ascii="Arial" w:eastAsia="Calibri" w:hAnsi="Arial" w:cs="Arial"/>
          <w:b/>
          <w:sz w:val="24"/>
          <w:szCs w:val="24"/>
          <w:u w:val="single"/>
        </w:rPr>
        <w:t>pro</w:t>
      </w:r>
      <w:r w:rsidR="00B31995" w:rsidRPr="00472DBE">
        <w:rPr>
          <w:rFonts w:ascii="Arial" w:eastAsia="Calibri" w:hAnsi="Arial" w:cs="Arial"/>
          <w:b/>
          <w:sz w:val="24"/>
          <w:szCs w:val="24"/>
          <w:u w:val="single"/>
        </w:rPr>
        <w:t>puso compensar</w:t>
      </w:r>
      <w:r w:rsidRPr="00B31995">
        <w:rPr>
          <w:rFonts w:ascii="Arial" w:eastAsia="Calibri" w:hAnsi="Arial" w:cs="Arial"/>
          <w:b/>
          <w:sz w:val="24"/>
          <w:szCs w:val="24"/>
        </w:rPr>
        <w:t xml:space="preserve"> los gastos en los cuales incurrió  </w:t>
      </w:r>
      <w:r w:rsidR="00B31995" w:rsidRPr="00B31995">
        <w:rPr>
          <w:rFonts w:ascii="Arial" w:eastAsia="Calibri" w:hAnsi="Arial" w:cs="Arial"/>
          <w:b/>
          <w:sz w:val="24"/>
          <w:szCs w:val="24"/>
        </w:rPr>
        <w:t xml:space="preserve">TERMINALES </w:t>
      </w:r>
      <w:r w:rsidR="00B31995">
        <w:rPr>
          <w:rFonts w:ascii="Arial" w:eastAsia="Calibri" w:hAnsi="Arial" w:cs="Arial"/>
          <w:b/>
          <w:sz w:val="24"/>
          <w:szCs w:val="24"/>
        </w:rPr>
        <w:t xml:space="preserve"> TRANSPORTE DE </w:t>
      </w:r>
      <w:r w:rsidR="00B31995" w:rsidRPr="00B31995">
        <w:rPr>
          <w:rFonts w:ascii="Arial" w:eastAsia="Calibri" w:hAnsi="Arial" w:cs="Arial"/>
          <w:b/>
          <w:sz w:val="24"/>
          <w:szCs w:val="24"/>
        </w:rPr>
        <w:t>MEDELLÍN</w:t>
      </w:r>
      <w:r w:rsidR="00B31995">
        <w:rPr>
          <w:rFonts w:ascii="Arial" w:eastAsia="Calibri" w:hAnsi="Arial" w:cs="Arial"/>
          <w:b/>
          <w:sz w:val="24"/>
          <w:szCs w:val="24"/>
        </w:rPr>
        <w:t xml:space="preserve"> S.A.</w:t>
      </w:r>
      <w:r w:rsidRPr="00B31995">
        <w:rPr>
          <w:rFonts w:ascii="Arial" w:eastAsia="Calibri" w:hAnsi="Arial" w:cs="Arial"/>
          <w:b/>
          <w:sz w:val="24"/>
          <w:szCs w:val="24"/>
        </w:rPr>
        <w:t xml:space="preserve"> con la empresa GRUAS ARANGO por l</w:t>
      </w:r>
      <w:r w:rsidR="00E8128C" w:rsidRPr="00B31995">
        <w:rPr>
          <w:rFonts w:ascii="Arial" w:eastAsia="Calibri" w:hAnsi="Arial" w:cs="Arial"/>
          <w:b/>
          <w:sz w:val="24"/>
          <w:szCs w:val="24"/>
        </w:rPr>
        <w:t>a suma de $ 18.567.225</w:t>
      </w:r>
      <w:r>
        <w:rPr>
          <w:rFonts w:ascii="Arial" w:eastAsia="Calibri" w:hAnsi="Arial" w:cs="Arial"/>
          <w:sz w:val="24"/>
          <w:szCs w:val="24"/>
        </w:rPr>
        <w:t>,</w:t>
      </w:r>
      <w:r w:rsidR="009341F7" w:rsidRPr="00623176">
        <w:rPr>
          <w:rFonts w:ascii="Arial" w:eastAsia="Calibri" w:hAnsi="Arial" w:cs="Arial"/>
          <w:b/>
          <w:sz w:val="24"/>
          <w:szCs w:val="24"/>
        </w:rPr>
        <w:t xml:space="preserve">  por </w:t>
      </w:r>
      <w:r w:rsidR="00B31995">
        <w:rPr>
          <w:rFonts w:ascii="Arial" w:eastAsia="Calibri" w:hAnsi="Arial" w:cs="Arial"/>
          <w:b/>
          <w:sz w:val="24"/>
          <w:szCs w:val="24"/>
        </w:rPr>
        <w:t xml:space="preserve">concepto de </w:t>
      </w:r>
      <w:r w:rsidR="009341F7" w:rsidRPr="00623176">
        <w:rPr>
          <w:rFonts w:ascii="Arial" w:eastAsia="Calibri" w:hAnsi="Arial" w:cs="Arial"/>
          <w:b/>
          <w:sz w:val="24"/>
          <w:szCs w:val="24"/>
        </w:rPr>
        <w:t>mantenimiento de las grúas mencionadas por un valor de DIECIOCHO MILLONES QUINIENTOS SESENTA Y SEIS MIL DOSCIENTOS SESENTA Y SEIS PESOS ($18.566.266)</w:t>
      </w:r>
    </w:p>
    <w:p w:rsidR="002F65C3" w:rsidRDefault="002F65C3" w:rsidP="00616F68">
      <w:pPr>
        <w:autoSpaceDE w:val="0"/>
        <w:autoSpaceDN w:val="0"/>
        <w:adjustRightInd w:val="0"/>
        <w:spacing w:after="0"/>
        <w:jc w:val="both"/>
        <w:rPr>
          <w:rFonts w:ascii="Arial" w:eastAsia="Calibri" w:hAnsi="Arial" w:cs="Arial"/>
          <w:sz w:val="24"/>
          <w:szCs w:val="24"/>
        </w:rPr>
      </w:pPr>
    </w:p>
    <w:p w:rsidR="009341F7" w:rsidRDefault="002F65C3" w:rsidP="00616F68">
      <w:pPr>
        <w:autoSpaceDE w:val="0"/>
        <w:autoSpaceDN w:val="0"/>
        <w:adjustRightInd w:val="0"/>
        <w:spacing w:after="0"/>
        <w:jc w:val="both"/>
        <w:rPr>
          <w:rFonts w:ascii="Arial" w:eastAsia="Calibri" w:hAnsi="Arial" w:cs="Arial"/>
          <w:sz w:val="24"/>
          <w:szCs w:val="24"/>
        </w:rPr>
      </w:pPr>
      <w:r>
        <w:rPr>
          <w:rFonts w:ascii="Arial" w:eastAsia="Calibri" w:hAnsi="Arial" w:cs="Arial"/>
          <w:sz w:val="24"/>
          <w:szCs w:val="24"/>
        </w:rPr>
        <w:t>Es importante indicar, que en el presente asunto no se obse</w:t>
      </w:r>
      <w:r w:rsidR="000F17C0">
        <w:rPr>
          <w:rFonts w:ascii="Arial" w:eastAsia="Calibri" w:hAnsi="Arial" w:cs="Arial"/>
          <w:sz w:val="24"/>
          <w:szCs w:val="24"/>
        </w:rPr>
        <w:t>rva que la entidad convocante le</w:t>
      </w:r>
      <w:r>
        <w:rPr>
          <w:rFonts w:ascii="Arial" w:eastAsia="Calibri" w:hAnsi="Arial" w:cs="Arial"/>
          <w:sz w:val="24"/>
          <w:szCs w:val="24"/>
        </w:rPr>
        <w:t xml:space="preserve"> hubiera pagado a ANDAR S.A, por concepto de mantenimiento de los vehículos averiados  la suma  </w:t>
      </w:r>
      <w:r w:rsidRPr="00AB06F2">
        <w:rPr>
          <w:rFonts w:ascii="Arial" w:eastAsia="Calibri" w:hAnsi="Arial" w:cs="Arial"/>
          <w:sz w:val="24"/>
          <w:szCs w:val="24"/>
        </w:rPr>
        <w:t xml:space="preserve">de </w:t>
      </w:r>
      <w:r w:rsidR="009341F7">
        <w:rPr>
          <w:rFonts w:ascii="Arial" w:eastAsia="Calibri" w:hAnsi="Arial" w:cs="Arial"/>
          <w:sz w:val="24"/>
          <w:szCs w:val="24"/>
        </w:rPr>
        <w:t>DIECIOCHO MILLONES QUINIENTOS SESENTA Y SEIS MIL DOSCIENTOS SESENTA Y SEIS PESOS ($18.566.266)</w:t>
      </w:r>
      <w:r w:rsidR="00EA458F">
        <w:rPr>
          <w:rStyle w:val="Refdenotaalpie"/>
          <w:rFonts w:ascii="Arial" w:eastAsia="Calibri" w:hAnsi="Arial" w:cs="Arial"/>
          <w:sz w:val="24"/>
          <w:szCs w:val="24"/>
        </w:rPr>
        <w:footnoteReference w:id="15"/>
      </w:r>
    </w:p>
    <w:p w:rsidR="002F65C3" w:rsidRPr="00AB06F2" w:rsidRDefault="002F65C3" w:rsidP="00616F68">
      <w:pPr>
        <w:autoSpaceDE w:val="0"/>
        <w:autoSpaceDN w:val="0"/>
        <w:adjustRightInd w:val="0"/>
        <w:spacing w:after="0"/>
        <w:jc w:val="both"/>
        <w:rPr>
          <w:rFonts w:ascii="Arial" w:eastAsia="Calibri" w:hAnsi="Arial" w:cs="Arial"/>
          <w:sz w:val="24"/>
          <w:szCs w:val="24"/>
        </w:rPr>
      </w:pPr>
    </w:p>
    <w:p w:rsidR="006558F5" w:rsidRPr="00AB06F2" w:rsidRDefault="002F65C3" w:rsidP="00616F68">
      <w:pPr>
        <w:autoSpaceDE w:val="0"/>
        <w:autoSpaceDN w:val="0"/>
        <w:adjustRightInd w:val="0"/>
        <w:spacing w:after="0"/>
        <w:jc w:val="both"/>
        <w:rPr>
          <w:rFonts w:ascii="Arial" w:eastAsia="Calibri" w:hAnsi="Arial" w:cs="Arial"/>
          <w:sz w:val="24"/>
          <w:szCs w:val="24"/>
        </w:rPr>
      </w:pPr>
      <w:r>
        <w:rPr>
          <w:rFonts w:ascii="Arial" w:eastAsia="Calibri" w:hAnsi="Arial" w:cs="Arial"/>
          <w:sz w:val="24"/>
          <w:szCs w:val="24"/>
        </w:rPr>
        <w:t xml:space="preserve">De igual manera, consta en el plenario </w:t>
      </w:r>
      <w:r w:rsidR="006558F5" w:rsidRPr="00AB06F2">
        <w:rPr>
          <w:rFonts w:ascii="Arial" w:eastAsia="Calibri" w:hAnsi="Arial" w:cs="Arial"/>
          <w:sz w:val="24"/>
          <w:szCs w:val="24"/>
        </w:rPr>
        <w:t xml:space="preserve">Oficio con fecha del 15 de agosto de 2014 suscrito por la Representante Legal Suplente de la entidad convocante dirigido a la Gerente Seguros </w:t>
      </w:r>
      <w:r w:rsidR="00BE434E" w:rsidRPr="00AB06F2">
        <w:rPr>
          <w:rFonts w:ascii="Arial" w:eastAsia="Calibri" w:hAnsi="Arial" w:cs="Arial"/>
          <w:sz w:val="24"/>
          <w:szCs w:val="24"/>
        </w:rPr>
        <w:t>Confianza,</w:t>
      </w:r>
      <w:r w:rsidR="006558F5" w:rsidRPr="00AB06F2">
        <w:rPr>
          <w:rFonts w:ascii="Arial" w:eastAsia="Calibri" w:hAnsi="Arial" w:cs="Arial"/>
          <w:sz w:val="24"/>
          <w:szCs w:val="24"/>
        </w:rPr>
        <w:t xml:space="preserve"> solicitando que se haga efectiva la póliza de cumplimiento No. 05-GU103473, por los daños sufridos en los vehículos placas OML 751 y 753</w:t>
      </w:r>
      <w:r w:rsidR="008B021A">
        <w:rPr>
          <w:rStyle w:val="Refdenotaalpie"/>
          <w:rFonts w:ascii="Arial" w:eastAsia="Calibri" w:hAnsi="Arial" w:cs="Arial"/>
          <w:sz w:val="24"/>
          <w:szCs w:val="24"/>
        </w:rPr>
        <w:footnoteReference w:id="16"/>
      </w:r>
      <w:r w:rsidR="00BE434E" w:rsidRPr="00AB06F2">
        <w:rPr>
          <w:rFonts w:ascii="Arial" w:eastAsia="Calibri" w:hAnsi="Arial" w:cs="Arial"/>
          <w:sz w:val="24"/>
          <w:szCs w:val="24"/>
        </w:rPr>
        <w:t xml:space="preserve">. </w:t>
      </w:r>
    </w:p>
    <w:p w:rsidR="00BE434E" w:rsidRPr="00AB06F2" w:rsidRDefault="00BE434E" w:rsidP="00616F68">
      <w:pPr>
        <w:autoSpaceDE w:val="0"/>
        <w:autoSpaceDN w:val="0"/>
        <w:adjustRightInd w:val="0"/>
        <w:spacing w:after="0"/>
        <w:jc w:val="both"/>
        <w:rPr>
          <w:rFonts w:ascii="Arial" w:eastAsia="Calibri" w:hAnsi="Arial" w:cs="Arial"/>
          <w:sz w:val="24"/>
          <w:szCs w:val="24"/>
        </w:rPr>
      </w:pPr>
    </w:p>
    <w:p w:rsidR="00BE434E" w:rsidRPr="00AB06F2" w:rsidRDefault="00BE434E" w:rsidP="00616F68">
      <w:pPr>
        <w:autoSpaceDE w:val="0"/>
        <w:autoSpaceDN w:val="0"/>
        <w:adjustRightInd w:val="0"/>
        <w:spacing w:after="0"/>
        <w:jc w:val="both"/>
        <w:rPr>
          <w:rFonts w:ascii="Arial" w:eastAsia="Calibri" w:hAnsi="Arial" w:cs="Arial"/>
          <w:sz w:val="24"/>
          <w:szCs w:val="24"/>
        </w:rPr>
      </w:pPr>
      <w:r w:rsidRPr="00AB06F2">
        <w:rPr>
          <w:rFonts w:ascii="Arial" w:eastAsia="Calibri" w:hAnsi="Arial" w:cs="Arial"/>
          <w:sz w:val="24"/>
          <w:szCs w:val="24"/>
        </w:rPr>
        <w:t>Por su parte, la Compañía Aseguradora de Fianzas Confianza mediante ofic</w:t>
      </w:r>
      <w:r w:rsidR="004513B2" w:rsidRPr="00AB06F2">
        <w:rPr>
          <w:rFonts w:ascii="Arial" w:eastAsia="Calibri" w:hAnsi="Arial" w:cs="Arial"/>
          <w:sz w:val="24"/>
          <w:szCs w:val="24"/>
        </w:rPr>
        <w:t xml:space="preserve">io del 9 de septiembre de 2014 dio respuesta a lo anterior, manifestando que no </w:t>
      </w:r>
      <w:r w:rsidR="000E0546">
        <w:rPr>
          <w:rFonts w:ascii="Arial" w:eastAsia="Calibri" w:hAnsi="Arial" w:cs="Arial"/>
          <w:sz w:val="24"/>
          <w:szCs w:val="24"/>
        </w:rPr>
        <w:t xml:space="preserve">se </w:t>
      </w:r>
      <w:r w:rsidR="004513B2" w:rsidRPr="00AB06F2">
        <w:rPr>
          <w:rFonts w:ascii="Arial" w:eastAsia="Calibri" w:hAnsi="Arial" w:cs="Arial"/>
          <w:sz w:val="24"/>
          <w:szCs w:val="24"/>
        </w:rPr>
        <w:t>evidencia en los términos del artículo 1077 del Código de Comercio, elemento alguno que con lleve la afectación de la póliza</w:t>
      </w:r>
      <w:r w:rsidR="000E0546">
        <w:rPr>
          <w:rFonts w:ascii="Arial" w:eastAsia="Calibri" w:hAnsi="Arial" w:cs="Arial"/>
          <w:sz w:val="24"/>
          <w:szCs w:val="24"/>
        </w:rPr>
        <w:t>,</w:t>
      </w:r>
      <w:r w:rsidR="004513B2" w:rsidRPr="00AB06F2">
        <w:rPr>
          <w:rFonts w:ascii="Arial" w:eastAsia="Calibri" w:hAnsi="Arial" w:cs="Arial"/>
          <w:sz w:val="24"/>
          <w:szCs w:val="24"/>
        </w:rPr>
        <w:t xml:space="preserve"> toda vez las fallas presentadas en los vehículos  </w:t>
      </w:r>
      <w:r w:rsidR="000E0546">
        <w:rPr>
          <w:rFonts w:ascii="Arial" w:eastAsia="Calibri" w:hAnsi="Arial" w:cs="Arial"/>
          <w:sz w:val="24"/>
          <w:szCs w:val="24"/>
        </w:rPr>
        <w:t>no fueron  responsabilidad del proveedor y</w:t>
      </w:r>
      <w:r w:rsidR="004513B2" w:rsidRPr="00AB06F2">
        <w:rPr>
          <w:rFonts w:ascii="Arial" w:eastAsia="Calibri" w:hAnsi="Arial" w:cs="Arial"/>
          <w:sz w:val="24"/>
          <w:szCs w:val="24"/>
        </w:rPr>
        <w:t xml:space="preserve"> fueron subsanadas por éste y los perjuicios pretendidos son resorte de una conciliación entre las partes</w:t>
      </w:r>
      <w:r w:rsidR="008B021A">
        <w:rPr>
          <w:rStyle w:val="Refdenotaalpie"/>
          <w:rFonts w:ascii="Arial" w:eastAsia="Calibri" w:hAnsi="Arial" w:cs="Arial"/>
          <w:sz w:val="24"/>
          <w:szCs w:val="24"/>
        </w:rPr>
        <w:footnoteReference w:id="17"/>
      </w:r>
      <w:r w:rsidR="004513B2" w:rsidRPr="00AB06F2">
        <w:rPr>
          <w:rFonts w:ascii="Arial" w:eastAsia="Calibri" w:hAnsi="Arial" w:cs="Arial"/>
          <w:sz w:val="24"/>
          <w:szCs w:val="24"/>
        </w:rPr>
        <w:t xml:space="preserve">. </w:t>
      </w:r>
    </w:p>
    <w:p w:rsidR="00E02163" w:rsidRPr="00AB06F2" w:rsidRDefault="00E02163" w:rsidP="00616F68">
      <w:pPr>
        <w:autoSpaceDE w:val="0"/>
        <w:autoSpaceDN w:val="0"/>
        <w:adjustRightInd w:val="0"/>
        <w:spacing w:after="0"/>
        <w:jc w:val="both"/>
        <w:rPr>
          <w:rFonts w:ascii="Arial" w:eastAsia="Calibri" w:hAnsi="Arial" w:cs="Arial"/>
          <w:sz w:val="24"/>
          <w:szCs w:val="24"/>
        </w:rPr>
      </w:pPr>
    </w:p>
    <w:p w:rsidR="00E02163" w:rsidRPr="00AB06F2" w:rsidRDefault="00E02163" w:rsidP="00616F68">
      <w:pPr>
        <w:autoSpaceDE w:val="0"/>
        <w:autoSpaceDN w:val="0"/>
        <w:adjustRightInd w:val="0"/>
        <w:spacing w:after="0"/>
        <w:jc w:val="both"/>
        <w:rPr>
          <w:rFonts w:ascii="Arial" w:eastAsia="Calibri" w:hAnsi="Arial" w:cs="Arial"/>
          <w:sz w:val="24"/>
          <w:szCs w:val="24"/>
        </w:rPr>
      </w:pPr>
      <w:r w:rsidRPr="00AB06F2">
        <w:rPr>
          <w:rFonts w:ascii="Arial" w:eastAsia="Calibri" w:hAnsi="Arial" w:cs="Arial"/>
          <w:sz w:val="24"/>
          <w:szCs w:val="24"/>
        </w:rPr>
        <w:t xml:space="preserve">Consta como prueba el Certificado de Disponibilidad Presupuestal 2645 </w:t>
      </w:r>
      <w:r w:rsidR="00DB70BB" w:rsidRPr="00AB06F2">
        <w:rPr>
          <w:rFonts w:ascii="Arial" w:eastAsia="Calibri" w:hAnsi="Arial" w:cs="Arial"/>
          <w:sz w:val="24"/>
          <w:szCs w:val="24"/>
        </w:rPr>
        <w:t xml:space="preserve">y Certificado de Registro del Compromiso Presupuestal 1080 expedidos </w:t>
      </w:r>
      <w:r w:rsidRPr="00AB06F2">
        <w:rPr>
          <w:rFonts w:ascii="Arial" w:eastAsia="Calibri" w:hAnsi="Arial" w:cs="Arial"/>
          <w:sz w:val="24"/>
          <w:szCs w:val="24"/>
        </w:rPr>
        <w:t xml:space="preserve">con fecha del </w:t>
      </w:r>
      <w:r w:rsidRPr="00943FCF">
        <w:rPr>
          <w:rFonts w:ascii="Arial" w:eastAsia="Calibri" w:hAnsi="Arial" w:cs="Arial"/>
          <w:b/>
          <w:sz w:val="24"/>
          <w:szCs w:val="24"/>
        </w:rPr>
        <w:t>19 de Noviembre de 2014 por concepto de “Servicios Grúas” aprobado en Comité de Conciliación del día 28 de octubre de 2014 pago de factura No. A00007200  de la Empresa Grúas Arango</w:t>
      </w:r>
      <w:r w:rsidRPr="00AB06F2">
        <w:rPr>
          <w:rFonts w:ascii="Arial" w:eastAsia="Calibri" w:hAnsi="Arial" w:cs="Arial"/>
          <w:sz w:val="24"/>
          <w:szCs w:val="24"/>
        </w:rPr>
        <w:t xml:space="preserve">, para cancelar el servicio de grúas  </w:t>
      </w:r>
      <w:r w:rsidRPr="00AB06F2">
        <w:rPr>
          <w:rFonts w:ascii="Arial" w:eastAsia="Calibri" w:hAnsi="Arial" w:cs="Arial"/>
          <w:sz w:val="24"/>
          <w:szCs w:val="24"/>
        </w:rPr>
        <w:lastRenderedPageBreak/>
        <w:t>que prestaron al convenio 4600048514 de 2013</w:t>
      </w:r>
      <w:r w:rsidR="00DB70BB" w:rsidRPr="00AB06F2">
        <w:rPr>
          <w:rFonts w:ascii="Arial" w:eastAsia="Calibri" w:hAnsi="Arial" w:cs="Arial"/>
          <w:sz w:val="24"/>
          <w:szCs w:val="24"/>
        </w:rPr>
        <w:t>, por el problema que presentaron las grúas de propiedad de Terminales  de Transporte  de Medellín S.A</w:t>
      </w:r>
      <w:r w:rsidR="002F65C3">
        <w:rPr>
          <w:rFonts w:ascii="Arial" w:eastAsia="Calibri" w:hAnsi="Arial" w:cs="Arial"/>
          <w:sz w:val="24"/>
          <w:szCs w:val="24"/>
        </w:rPr>
        <w:t xml:space="preserve">, </w:t>
      </w:r>
      <w:r w:rsidRPr="00AB06F2">
        <w:rPr>
          <w:rFonts w:ascii="Arial" w:eastAsia="Calibri" w:hAnsi="Arial" w:cs="Arial"/>
          <w:sz w:val="24"/>
          <w:szCs w:val="24"/>
        </w:rPr>
        <w:t xml:space="preserve">por un valor de </w:t>
      </w:r>
      <w:r w:rsidR="00055C1D" w:rsidRPr="00AB06F2">
        <w:rPr>
          <w:rFonts w:ascii="Arial" w:eastAsia="Calibri" w:hAnsi="Arial" w:cs="Arial"/>
          <w:sz w:val="24"/>
          <w:szCs w:val="24"/>
        </w:rPr>
        <w:t xml:space="preserve">DIECIOCHO MILLONES QUINIENTOS SESENTA Y SIETE MIL DOSCIENTOS VEINTICUATRO PESOS </w:t>
      </w:r>
      <w:r w:rsidRPr="00AB06F2">
        <w:rPr>
          <w:rFonts w:ascii="Arial" w:eastAsia="Calibri" w:hAnsi="Arial" w:cs="Arial"/>
          <w:sz w:val="24"/>
          <w:szCs w:val="24"/>
        </w:rPr>
        <w:t>$18.567.224</w:t>
      </w:r>
      <w:r w:rsidR="008B021A">
        <w:rPr>
          <w:rStyle w:val="Refdenotaalpie"/>
          <w:rFonts w:ascii="Arial" w:eastAsia="Calibri" w:hAnsi="Arial" w:cs="Arial"/>
          <w:sz w:val="24"/>
          <w:szCs w:val="24"/>
        </w:rPr>
        <w:footnoteReference w:id="18"/>
      </w:r>
    </w:p>
    <w:p w:rsidR="0035523D" w:rsidRPr="00AB06F2" w:rsidRDefault="0035523D" w:rsidP="00616F68">
      <w:pPr>
        <w:autoSpaceDE w:val="0"/>
        <w:autoSpaceDN w:val="0"/>
        <w:adjustRightInd w:val="0"/>
        <w:spacing w:after="0"/>
        <w:jc w:val="both"/>
        <w:rPr>
          <w:rFonts w:ascii="Arial" w:eastAsia="Calibri" w:hAnsi="Arial" w:cs="Arial"/>
          <w:sz w:val="24"/>
          <w:szCs w:val="24"/>
        </w:rPr>
      </w:pPr>
    </w:p>
    <w:p w:rsidR="00055C1D" w:rsidRPr="00AB06F2" w:rsidRDefault="002F65C3" w:rsidP="00616F68">
      <w:pPr>
        <w:autoSpaceDE w:val="0"/>
        <w:autoSpaceDN w:val="0"/>
        <w:adjustRightInd w:val="0"/>
        <w:spacing w:after="0"/>
        <w:jc w:val="both"/>
        <w:rPr>
          <w:rFonts w:ascii="Arial" w:eastAsia="Calibri" w:hAnsi="Arial" w:cs="Arial"/>
          <w:sz w:val="24"/>
          <w:szCs w:val="24"/>
        </w:rPr>
      </w:pPr>
      <w:r>
        <w:rPr>
          <w:rFonts w:ascii="Arial" w:eastAsia="Calibri" w:hAnsi="Arial" w:cs="Arial"/>
          <w:sz w:val="24"/>
          <w:szCs w:val="24"/>
        </w:rPr>
        <w:t xml:space="preserve">Obra </w:t>
      </w:r>
      <w:r w:rsidR="00DB70BB" w:rsidRPr="00AB06F2">
        <w:rPr>
          <w:rFonts w:ascii="Arial" w:eastAsia="Calibri" w:hAnsi="Arial" w:cs="Arial"/>
          <w:sz w:val="24"/>
          <w:szCs w:val="24"/>
        </w:rPr>
        <w:t xml:space="preserve">Factura  de Venta No. A00007200 Transporte Grúas Arango a nombre de Terminales de Transporte de Medellín </w:t>
      </w:r>
      <w:r w:rsidR="00055C1D" w:rsidRPr="00AB06F2">
        <w:rPr>
          <w:rFonts w:ascii="Arial" w:eastAsia="Calibri" w:hAnsi="Arial" w:cs="Arial"/>
          <w:sz w:val="24"/>
          <w:szCs w:val="24"/>
        </w:rPr>
        <w:t xml:space="preserve"> con fecha del 10 de noviembre de 2014 por concepto de transporte local en grúa por la suma total de DIECISIETE MILLONES TRESCIENTOS OCHENTA Y DOS MIL SETECIENTOS SESENTA Y CUATRO PESOS $17.382.764</w:t>
      </w:r>
      <w:r w:rsidR="008B021A">
        <w:rPr>
          <w:rStyle w:val="Refdenotaalpie"/>
          <w:rFonts w:ascii="Arial" w:eastAsia="Calibri" w:hAnsi="Arial" w:cs="Arial"/>
          <w:sz w:val="24"/>
          <w:szCs w:val="24"/>
        </w:rPr>
        <w:footnoteReference w:id="19"/>
      </w:r>
      <w:r w:rsidR="005A218B">
        <w:rPr>
          <w:rFonts w:ascii="Arial" w:eastAsia="Calibri" w:hAnsi="Arial" w:cs="Arial"/>
          <w:sz w:val="24"/>
          <w:szCs w:val="24"/>
        </w:rPr>
        <w:t xml:space="preserve"> y su respectivo </w:t>
      </w:r>
      <w:r w:rsidR="00055C1D" w:rsidRPr="00AB06F2">
        <w:rPr>
          <w:rFonts w:ascii="Arial" w:eastAsia="Calibri" w:hAnsi="Arial" w:cs="Arial"/>
          <w:sz w:val="24"/>
          <w:szCs w:val="24"/>
        </w:rPr>
        <w:t>Comprobante de Egreso 5454 con fecha del 24 de noviembre de 2014 expedido por Terminales Transportes de Medellín S.A. a nombre de Transportes Arango Grúas  por la suma de DIECISIETE MILLONES TRESCIENTOS OCHENTA Y DOS MIL SETECIENTOS SESENTA Y CUATRO PESOS $17.382.764</w:t>
      </w:r>
      <w:r w:rsidR="008B021A">
        <w:rPr>
          <w:rStyle w:val="Refdenotaalpie"/>
          <w:rFonts w:ascii="Arial" w:eastAsia="Calibri" w:hAnsi="Arial" w:cs="Arial"/>
          <w:sz w:val="24"/>
          <w:szCs w:val="24"/>
        </w:rPr>
        <w:footnoteReference w:id="20"/>
      </w:r>
    </w:p>
    <w:p w:rsidR="00B77FCB" w:rsidRPr="00943FCF" w:rsidRDefault="00B77FCB" w:rsidP="00616F68">
      <w:pPr>
        <w:shd w:val="clear" w:color="auto" w:fill="FFFFFF"/>
        <w:spacing w:after="0"/>
        <w:jc w:val="both"/>
        <w:rPr>
          <w:rFonts w:ascii="Arial" w:eastAsia="Times New Roman" w:hAnsi="Arial" w:cs="Arial"/>
          <w:b/>
          <w:i/>
          <w:color w:val="000000"/>
          <w:sz w:val="24"/>
          <w:szCs w:val="24"/>
          <w:lang w:val="es-ES" w:eastAsia="es-ES"/>
        </w:rPr>
      </w:pPr>
    </w:p>
    <w:p w:rsidR="00943FCF" w:rsidRPr="00943FCF" w:rsidRDefault="00943FCF" w:rsidP="00616F68">
      <w:pPr>
        <w:spacing w:after="0"/>
        <w:jc w:val="center"/>
        <w:rPr>
          <w:rFonts w:ascii="Arial" w:eastAsia="Times New Roman" w:hAnsi="Arial" w:cs="Arial"/>
          <w:b/>
          <w:color w:val="000000"/>
          <w:sz w:val="24"/>
          <w:szCs w:val="24"/>
          <w:lang w:val="es-ES" w:eastAsia="es-ES"/>
        </w:rPr>
      </w:pPr>
      <w:r w:rsidRPr="00943FCF">
        <w:rPr>
          <w:rFonts w:ascii="Arial" w:eastAsia="Times New Roman" w:hAnsi="Arial" w:cs="Arial"/>
          <w:b/>
          <w:color w:val="000000"/>
          <w:sz w:val="24"/>
          <w:szCs w:val="24"/>
          <w:lang w:val="es-ES" w:eastAsia="es-ES"/>
        </w:rPr>
        <w:t>CONCLUSIONES</w:t>
      </w:r>
    </w:p>
    <w:p w:rsidR="00082EF5" w:rsidRDefault="00082EF5" w:rsidP="00616F68">
      <w:pPr>
        <w:spacing w:after="0"/>
        <w:jc w:val="both"/>
        <w:rPr>
          <w:rFonts w:ascii="Arial" w:hAnsi="Arial" w:cs="Arial"/>
          <w:color w:val="111111"/>
          <w:sz w:val="24"/>
          <w:szCs w:val="24"/>
        </w:rPr>
      </w:pPr>
    </w:p>
    <w:p w:rsidR="00943FCF" w:rsidRDefault="00082EF5" w:rsidP="00616F68">
      <w:pPr>
        <w:spacing w:after="0"/>
        <w:jc w:val="both"/>
        <w:rPr>
          <w:rFonts w:ascii="Arial" w:eastAsia="Times New Roman" w:hAnsi="Arial" w:cs="Arial"/>
          <w:color w:val="000000"/>
          <w:sz w:val="24"/>
          <w:szCs w:val="24"/>
          <w:lang w:val="es-ES" w:eastAsia="es-ES"/>
        </w:rPr>
      </w:pPr>
      <w:r>
        <w:rPr>
          <w:rFonts w:ascii="Arial" w:hAnsi="Arial" w:cs="Arial"/>
          <w:color w:val="111111"/>
          <w:sz w:val="24"/>
          <w:szCs w:val="24"/>
        </w:rPr>
        <w:t xml:space="preserve">En el presente asunto, la parte convocante presentó solicitud de conciliación extrajudicial ante la Procuraduría Delegada para asuntos administrativos  el </w:t>
      </w:r>
      <w:r w:rsidRPr="00970A41">
        <w:rPr>
          <w:rFonts w:ascii="Arial" w:hAnsi="Arial" w:cs="Arial"/>
          <w:b/>
          <w:color w:val="111111"/>
          <w:sz w:val="24"/>
          <w:szCs w:val="24"/>
          <w:u w:val="single"/>
        </w:rPr>
        <w:t>2 de septiembre de 2014</w:t>
      </w:r>
      <w:r>
        <w:rPr>
          <w:rFonts w:ascii="Arial" w:hAnsi="Arial" w:cs="Arial"/>
          <w:color w:val="111111"/>
          <w:sz w:val="24"/>
          <w:szCs w:val="24"/>
        </w:rPr>
        <w:t>, reclamando a la entidad convocada, ANDAR S.A. el reconocimiento y pago de unos perjuicios causados por la avería de los vehículos grúas OML 751 y OML 753 inmovilizados y sometidos  a reparación en los talleres de la parte convocada por un valor de $18.567.225</w:t>
      </w:r>
    </w:p>
    <w:p w:rsidR="00082EF5" w:rsidRDefault="00082EF5" w:rsidP="00616F68">
      <w:pPr>
        <w:spacing w:after="0"/>
        <w:jc w:val="both"/>
        <w:rPr>
          <w:rFonts w:ascii="Arial" w:eastAsia="Times New Roman" w:hAnsi="Arial" w:cs="Arial"/>
          <w:color w:val="000000"/>
          <w:sz w:val="24"/>
          <w:szCs w:val="24"/>
          <w:lang w:val="es-ES" w:eastAsia="es-ES"/>
        </w:rPr>
      </w:pPr>
    </w:p>
    <w:p w:rsidR="00790D95" w:rsidRDefault="00B45B05" w:rsidP="00616F68">
      <w:pPr>
        <w:spacing w:after="0"/>
        <w:jc w:val="both"/>
        <w:rPr>
          <w:rFonts w:ascii="Arial" w:hAnsi="Arial" w:cs="Arial"/>
          <w:color w:val="111111"/>
          <w:sz w:val="24"/>
          <w:szCs w:val="24"/>
        </w:rPr>
      </w:pPr>
      <w:r w:rsidRPr="007477F4">
        <w:rPr>
          <w:rFonts w:ascii="Arial" w:eastAsia="Times New Roman" w:hAnsi="Arial" w:cs="Arial"/>
          <w:color w:val="000000"/>
          <w:sz w:val="24"/>
          <w:szCs w:val="24"/>
          <w:lang w:val="es-ES" w:eastAsia="es-ES"/>
        </w:rPr>
        <w:t>De acuerdo con las pruebas aportadas en el presente asunto, el Despacho encuentra</w:t>
      </w:r>
      <w:r w:rsidR="00943FCF">
        <w:rPr>
          <w:rFonts w:ascii="Arial" w:eastAsia="Times New Roman" w:hAnsi="Arial" w:cs="Arial"/>
          <w:sz w:val="24"/>
          <w:szCs w:val="24"/>
          <w:lang w:eastAsia="es-ES"/>
        </w:rPr>
        <w:t xml:space="preserve"> acreditado </w:t>
      </w:r>
      <w:r w:rsidR="009327C0" w:rsidRPr="007477F4">
        <w:rPr>
          <w:rFonts w:ascii="Arial" w:eastAsia="Times New Roman" w:hAnsi="Arial" w:cs="Arial"/>
          <w:sz w:val="24"/>
          <w:szCs w:val="24"/>
          <w:lang w:eastAsia="es-ES"/>
        </w:rPr>
        <w:t xml:space="preserve">que </w:t>
      </w:r>
      <w:r w:rsidR="00F40B51" w:rsidRPr="007477F4">
        <w:rPr>
          <w:rFonts w:ascii="Arial" w:hAnsi="Arial" w:cs="Arial"/>
          <w:color w:val="111111"/>
          <w:sz w:val="24"/>
          <w:szCs w:val="24"/>
        </w:rPr>
        <w:t>TERMINALES TRANSPORTE DE MEDELLÌN</w:t>
      </w:r>
      <w:r w:rsidR="00943FCF">
        <w:rPr>
          <w:rFonts w:ascii="Arial" w:hAnsi="Arial" w:cs="Arial"/>
          <w:color w:val="111111"/>
          <w:sz w:val="24"/>
          <w:szCs w:val="24"/>
        </w:rPr>
        <w:t xml:space="preserve"> y la EMPRESA ANTIOQUEÑA  DE AUTOMOTORES Y REPUESTOS S.A. “ANDAR S.A.”, suscribieron el contrato  No. 239 del 11 de octubre de 2013, cuyo objeto era la </w:t>
      </w:r>
      <w:r w:rsidR="00F15926">
        <w:rPr>
          <w:rFonts w:ascii="Arial" w:hAnsi="Arial" w:cs="Arial"/>
          <w:color w:val="111111"/>
          <w:sz w:val="24"/>
          <w:szCs w:val="24"/>
        </w:rPr>
        <w:t>adquisición</w:t>
      </w:r>
      <w:r w:rsidR="00943FCF">
        <w:rPr>
          <w:rFonts w:ascii="Arial" w:hAnsi="Arial" w:cs="Arial"/>
          <w:color w:val="111111"/>
          <w:sz w:val="24"/>
          <w:szCs w:val="24"/>
        </w:rPr>
        <w:t xml:space="preserve"> de tres (3)  camiones livianos (chasis) y tres (3) planchones para grúa. Sin embargo, meses después, el día 19 de mayo de 2014 los vehículos </w:t>
      </w:r>
      <w:r w:rsidR="00790D95">
        <w:rPr>
          <w:rFonts w:ascii="Arial" w:hAnsi="Arial" w:cs="Arial"/>
          <w:color w:val="111111"/>
          <w:sz w:val="24"/>
          <w:szCs w:val="24"/>
        </w:rPr>
        <w:t>grúas</w:t>
      </w:r>
      <w:r w:rsidR="00943FCF">
        <w:rPr>
          <w:rFonts w:ascii="Arial" w:hAnsi="Arial" w:cs="Arial"/>
          <w:color w:val="111111"/>
          <w:sz w:val="24"/>
          <w:szCs w:val="24"/>
        </w:rPr>
        <w:t xml:space="preserve"> de placas OML 751 y OML 753 presentaron </w:t>
      </w:r>
      <w:r w:rsidR="00790D95">
        <w:rPr>
          <w:rFonts w:ascii="Arial" w:hAnsi="Arial" w:cs="Arial"/>
          <w:color w:val="111111"/>
          <w:sz w:val="24"/>
          <w:szCs w:val="24"/>
        </w:rPr>
        <w:t xml:space="preserve"> daños “chasis reventados de abajo hacia arriba”. </w:t>
      </w:r>
    </w:p>
    <w:p w:rsidR="00790D95" w:rsidRDefault="00790D95" w:rsidP="00616F68">
      <w:pPr>
        <w:spacing w:after="0"/>
        <w:jc w:val="both"/>
        <w:rPr>
          <w:rFonts w:ascii="Arial" w:hAnsi="Arial" w:cs="Arial"/>
          <w:color w:val="111111"/>
          <w:sz w:val="24"/>
          <w:szCs w:val="24"/>
        </w:rPr>
      </w:pPr>
    </w:p>
    <w:p w:rsidR="00790D95" w:rsidRDefault="00790D95" w:rsidP="00616F68">
      <w:pPr>
        <w:spacing w:after="0"/>
        <w:jc w:val="both"/>
        <w:rPr>
          <w:rFonts w:ascii="Arial" w:hAnsi="Arial" w:cs="Arial"/>
          <w:color w:val="111111"/>
          <w:sz w:val="24"/>
          <w:szCs w:val="24"/>
        </w:rPr>
      </w:pPr>
      <w:r>
        <w:rPr>
          <w:rFonts w:ascii="Arial" w:hAnsi="Arial" w:cs="Arial"/>
          <w:color w:val="111111"/>
          <w:sz w:val="24"/>
          <w:szCs w:val="24"/>
        </w:rPr>
        <w:t>Se demostró dentro del plenario que el día 20 de mayo 2014, funcionarios de la empresa ANDAR S.A. le comunican al señor OSCAR MAURICIO BETANCUR GALLEGO que después de la inspección realizada a los vehículos mencionados debían para</w:t>
      </w:r>
      <w:r w:rsidR="00D96A40">
        <w:rPr>
          <w:rFonts w:ascii="Arial" w:hAnsi="Arial" w:cs="Arial"/>
          <w:color w:val="111111"/>
          <w:sz w:val="24"/>
          <w:szCs w:val="24"/>
        </w:rPr>
        <w:t>r</w:t>
      </w:r>
      <w:r>
        <w:rPr>
          <w:rFonts w:ascii="Arial" w:hAnsi="Arial" w:cs="Arial"/>
          <w:color w:val="111111"/>
          <w:sz w:val="24"/>
          <w:szCs w:val="24"/>
        </w:rPr>
        <w:t xml:space="preserve"> sus actividades para evitar otros daños que afect</w:t>
      </w:r>
      <w:r w:rsidR="00082EF5">
        <w:rPr>
          <w:rFonts w:ascii="Arial" w:hAnsi="Arial" w:cs="Arial"/>
          <w:color w:val="111111"/>
          <w:sz w:val="24"/>
          <w:szCs w:val="24"/>
        </w:rPr>
        <w:t>aran</w:t>
      </w:r>
      <w:r>
        <w:rPr>
          <w:rFonts w:ascii="Arial" w:hAnsi="Arial" w:cs="Arial"/>
          <w:color w:val="111111"/>
          <w:sz w:val="24"/>
          <w:szCs w:val="24"/>
        </w:rPr>
        <w:t xml:space="preserve"> su funcionamiento. </w:t>
      </w:r>
    </w:p>
    <w:p w:rsidR="00790D95" w:rsidRDefault="00790D95" w:rsidP="00616F68">
      <w:pPr>
        <w:spacing w:after="0"/>
        <w:jc w:val="both"/>
        <w:rPr>
          <w:rFonts w:ascii="Arial" w:hAnsi="Arial" w:cs="Arial"/>
          <w:color w:val="111111"/>
          <w:sz w:val="24"/>
          <w:szCs w:val="24"/>
        </w:rPr>
      </w:pPr>
    </w:p>
    <w:p w:rsidR="00790D95" w:rsidRDefault="00790D95" w:rsidP="00616F68">
      <w:pPr>
        <w:spacing w:after="0"/>
        <w:jc w:val="both"/>
        <w:rPr>
          <w:rFonts w:ascii="Arial" w:hAnsi="Arial" w:cs="Arial"/>
          <w:sz w:val="24"/>
          <w:szCs w:val="24"/>
        </w:rPr>
      </w:pPr>
      <w:r>
        <w:rPr>
          <w:rFonts w:ascii="Arial" w:hAnsi="Arial" w:cs="Arial"/>
          <w:color w:val="111111"/>
          <w:sz w:val="24"/>
          <w:szCs w:val="24"/>
        </w:rPr>
        <w:t xml:space="preserve">En el escrito de solicitud de conciliación prejudicial ante el Procurador Judicial Delgado ante la Jurisdicción de lo Contencioso Administrativo, la parte convocante indica que entre el día 21 de mayo y el 13 de junio de 2014, TERMINALES TRANSPORTES DE MEDELLIN  </w:t>
      </w:r>
      <w:r w:rsidR="00F40B51" w:rsidRPr="007477F4">
        <w:rPr>
          <w:rFonts w:ascii="Arial" w:hAnsi="Arial" w:cs="Arial"/>
          <w:color w:val="111111"/>
          <w:sz w:val="24"/>
          <w:szCs w:val="24"/>
        </w:rPr>
        <w:t>frente a los problemas o daños que presentaron los vehículos grúas y la demora en la reparación y entrega de los mismos, se vio obligado a contratar con un tercero el servicio de grúas</w:t>
      </w:r>
      <w:r>
        <w:rPr>
          <w:rFonts w:ascii="Arial" w:hAnsi="Arial" w:cs="Arial"/>
          <w:color w:val="111111"/>
          <w:sz w:val="24"/>
          <w:szCs w:val="24"/>
        </w:rPr>
        <w:t xml:space="preserve">, empresa “GRUAS </w:t>
      </w:r>
      <w:r>
        <w:rPr>
          <w:rFonts w:ascii="Arial" w:hAnsi="Arial" w:cs="Arial"/>
          <w:color w:val="111111"/>
          <w:sz w:val="24"/>
          <w:szCs w:val="24"/>
        </w:rPr>
        <w:lastRenderedPageBreak/>
        <w:t xml:space="preserve">ARANGO”, quienes prestaron una labor de 675 horas el servicio con el fin de impedir  la interrupción  de la operación correspondiente  a la ejecución del convenio con el Municipio de Medellin </w:t>
      </w:r>
      <w:r w:rsidRPr="007477F4">
        <w:rPr>
          <w:rFonts w:ascii="Arial" w:hAnsi="Arial" w:cs="Arial"/>
          <w:color w:val="111111"/>
          <w:sz w:val="24"/>
          <w:szCs w:val="24"/>
        </w:rPr>
        <w:t xml:space="preserve"> </w:t>
      </w:r>
      <w:r w:rsidR="000F17C0" w:rsidRPr="007477F4">
        <w:rPr>
          <w:rFonts w:ascii="Arial" w:hAnsi="Arial" w:cs="Arial"/>
          <w:color w:val="111111"/>
          <w:sz w:val="24"/>
          <w:szCs w:val="24"/>
        </w:rPr>
        <w:t xml:space="preserve">Por un valor total de </w:t>
      </w:r>
      <w:r w:rsidR="000F17C0" w:rsidRPr="007477F4">
        <w:rPr>
          <w:rFonts w:ascii="Arial" w:eastAsia="Times New Roman" w:hAnsi="Arial" w:cs="Arial"/>
          <w:sz w:val="24"/>
          <w:szCs w:val="24"/>
          <w:lang w:eastAsia="es-ES"/>
        </w:rPr>
        <w:t>DIECIOCHO MILLONES QUINIENTOS SESENTA Y SIETE MIL DOSCIENTOS VEINTICINCO PESOS ($18.567.225)</w:t>
      </w:r>
      <w:r w:rsidR="000F17C0" w:rsidRPr="007477F4">
        <w:rPr>
          <w:rFonts w:ascii="Arial" w:hAnsi="Arial" w:cs="Arial"/>
          <w:sz w:val="24"/>
          <w:szCs w:val="24"/>
        </w:rPr>
        <w:t xml:space="preserve">. </w:t>
      </w:r>
    </w:p>
    <w:p w:rsidR="00790D95" w:rsidRDefault="00790D95" w:rsidP="00616F68">
      <w:pPr>
        <w:spacing w:after="0"/>
        <w:jc w:val="both"/>
        <w:rPr>
          <w:rFonts w:ascii="Arial" w:hAnsi="Arial" w:cs="Arial"/>
          <w:sz w:val="24"/>
          <w:szCs w:val="24"/>
        </w:rPr>
      </w:pPr>
    </w:p>
    <w:p w:rsidR="00795414" w:rsidRPr="00AF4A94" w:rsidRDefault="00790D95" w:rsidP="00616F68">
      <w:pPr>
        <w:spacing w:after="0"/>
        <w:jc w:val="both"/>
        <w:rPr>
          <w:rFonts w:ascii="Arial" w:hAnsi="Arial" w:cs="Arial"/>
          <w:color w:val="111111"/>
          <w:sz w:val="24"/>
          <w:szCs w:val="24"/>
        </w:rPr>
      </w:pPr>
      <w:r>
        <w:rPr>
          <w:rFonts w:ascii="Arial" w:hAnsi="Arial" w:cs="Arial"/>
          <w:sz w:val="24"/>
          <w:szCs w:val="24"/>
        </w:rPr>
        <w:t>Analizado el expediente el Despacho no en</w:t>
      </w:r>
      <w:r w:rsidR="00D96A40">
        <w:rPr>
          <w:rFonts w:ascii="Arial" w:hAnsi="Arial" w:cs="Arial"/>
          <w:sz w:val="24"/>
          <w:szCs w:val="24"/>
        </w:rPr>
        <w:t>cuentra material probatorio que acredite</w:t>
      </w:r>
      <w:r>
        <w:rPr>
          <w:rFonts w:ascii="Arial" w:hAnsi="Arial" w:cs="Arial"/>
          <w:sz w:val="24"/>
          <w:szCs w:val="24"/>
        </w:rPr>
        <w:t xml:space="preserve"> estas afirmaciones </w:t>
      </w:r>
      <w:r w:rsidR="00795414">
        <w:rPr>
          <w:rFonts w:ascii="Arial" w:hAnsi="Arial" w:cs="Arial"/>
          <w:sz w:val="24"/>
          <w:szCs w:val="24"/>
        </w:rPr>
        <w:t xml:space="preserve">expuestas por la </w:t>
      </w:r>
      <w:r>
        <w:rPr>
          <w:rFonts w:ascii="Arial" w:hAnsi="Arial" w:cs="Arial"/>
          <w:sz w:val="24"/>
          <w:szCs w:val="24"/>
        </w:rPr>
        <w:t>parte convocante, puesto que no obran dentro del plenario</w:t>
      </w:r>
      <w:r w:rsidR="00795414">
        <w:rPr>
          <w:rFonts w:ascii="Arial" w:hAnsi="Arial" w:cs="Arial"/>
          <w:sz w:val="24"/>
          <w:szCs w:val="24"/>
        </w:rPr>
        <w:t xml:space="preserve"> </w:t>
      </w:r>
      <w:r w:rsidR="00D96A40">
        <w:rPr>
          <w:rFonts w:ascii="Arial" w:hAnsi="Arial" w:cs="Arial"/>
          <w:sz w:val="24"/>
          <w:szCs w:val="24"/>
        </w:rPr>
        <w:t>pruebas d</w:t>
      </w:r>
      <w:r w:rsidR="00795414">
        <w:rPr>
          <w:rFonts w:ascii="Arial" w:hAnsi="Arial" w:cs="Arial"/>
          <w:sz w:val="24"/>
          <w:szCs w:val="24"/>
        </w:rPr>
        <w:t>el soporte jurídico que dem</w:t>
      </w:r>
      <w:r w:rsidR="0094536F">
        <w:rPr>
          <w:rFonts w:ascii="Arial" w:hAnsi="Arial" w:cs="Arial"/>
          <w:sz w:val="24"/>
          <w:szCs w:val="24"/>
        </w:rPr>
        <w:t>uestre esos hechos como ciertos, no obran el contrato de servicio, ni las constancias de la prestación del servicio de grúas por parte de la</w:t>
      </w:r>
      <w:r w:rsidR="00795414">
        <w:rPr>
          <w:rFonts w:ascii="Arial" w:hAnsi="Arial" w:cs="Arial"/>
          <w:sz w:val="24"/>
          <w:szCs w:val="24"/>
        </w:rPr>
        <w:t xml:space="preserve"> </w:t>
      </w:r>
      <w:r w:rsidR="0094536F">
        <w:rPr>
          <w:rFonts w:ascii="Arial" w:hAnsi="Arial" w:cs="Arial"/>
          <w:color w:val="111111"/>
          <w:sz w:val="24"/>
          <w:szCs w:val="24"/>
        </w:rPr>
        <w:t>empresa “GRUAS ARANGO” durante los meses anteriormente señalados</w:t>
      </w:r>
      <w:r w:rsidR="00AF4A94">
        <w:rPr>
          <w:rFonts w:ascii="Arial" w:hAnsi="Arial" w:cs="Arial"/>
          <w:color w:val="111111"/>
          <w:sz w:val="24"/>
          <w:szCs w:val="24"/>
        </w:rPr>
        <w:t xml:space="preserve">; </w:t>
      </w:r>
      <w:r w:rsidR="00D96A40">
        <w:rPr>
          <w:rFonts w:ascii="Arial" w:hAnsi="Arial" w:cs="Arial"/>
          <w:color w:val="111111"/>
          <w:sz w:val="24"/>
          <w:szCs w:val="24"/>
        </w:rPr>
        <w:t>vale precisar que</w:t>
      </w:r>
      <w:r w:rsidR="0094536F">
        <w:rPr>
          <w:rFonts w:ascii="Arial" w:hAnsi="Arial" w:cs="Arial"/>
          <w:color w:val="111111"/>
          <w:sz w:val="24"/>
          <w:szCs w:val="24"/>
        </w:rPr>
        <w:t xml:space="preserve"> </w:t>
      </w:r>
      <w:r w:rsidR="00AF4A94">
        <w:rPr>
          <w:rFonts w:ascii="Arial" w:hAnsi="Arial" w:cs="Arial"/>
          <w:color w:val="111111"/>
          <w:sz w:val="24"/>
          <w:szCs w:val="24"/>
        </w:rPr>
        <w:t xml:space="preserve">únicamente obra </w:t>
      </w:r>
      <w:r w:rsidR="00AF4A94">
        <w:rPr>
          <w:rFonts w:ascii="Arial" w:eastAsia="Calibri" w:hAnsi="Arial" w:cs="Arial"/>
          <w:sz w:val="24"/>
          <w:szCs w:val="24"/>
        </w:rPr>
        <w:t>c</w:t>
      </w:r>
      <w:r w:rsidR="00AF4A94" w:rsidRPr="00AB06F2">
        <w:rPr>
          <w:rFonts w:ascii="Arial" w:eastAsia="Calibri" w:hAnsi="Arial" w:cs="Arial"/>
          <w:sz w:val="24"/>
          <w:szCs w:val="24"/>
        </w:rPr>
        <w:t xml:space="preserve">opia del escrito de </w:t>
      </w:r>
      <w:r w:rsidR="00AF4A94" w:rsidRPr="00472DBE">
        <w:rPr>
          <w:rFonts w:ascii="Arial" w:eastAsia="Calibri" w:hAnsi="Arial" w:cs="Arial"/>
          <w:b/>
          <w:sz w:val="24"/>
          <w:szCs w:val="24"/>
          <w:u w:val="single"/>
        </w:rPr>
        <w:t>reclamación</w:t>
      </w:r>
      <w:r w:rsidR="00AF4A94" w:rsidRPr="00AB06F2">
        <w:rPr>
          <w:rFonts w:ascii="Arial" w:eastAsia="Calibri" w:hAnsi="Arial" w:cs="Arial"/>
          <w:sz w:val="24"/>
          <w:szCs w:val="24"/>
        </w:rPr>
        <w:t xml:space="preserve"> con radicado 2014011361 del 21 de mayo de 2014, dirigida a la empresa de ANDAR S.A y suscrito por el gerente general de TERMINALES DE TRANSPORTE DE MEDELLÍN S.A, </w:t>
      </w:r>
      <w:r w:rsidR="00AF4A94">
        <w:rPr>
          <w:rFonts w:ascii="Arial" w:eastAsia="Calibri" w:hAnsi="Arial" w:cs="Arial"/>
          <w:sz w:val="24"/>
          <w:szCs w:val="24"/>
        </w:rPr>
        <w:t xml:space="preserve">manifestando que la entidad convocada debería reconocerle la suma de </w:t>
      </w:r>
      <w:r w:rsidR="00AF4A94" w:rsidRPr="00AF4A94">
        <w:rPr>
          <w:rFonts w:ascii="Arial" w:eastAsia="Calibri" w:hAnsi="Arial" w:cs="Arial"/>
          <w:sz w:val="24"/>
          <w:szCs w:val="24"/>
        </w:rPr>
        <w:t xml:space="preserve">DIECIOCHO MILLONES QUINIENTOS SESENTA Y SIETE MIL DOSCIENTOS VEINTICINCO PESOS ($18.567.225) por la no operación normal de los dos (2) vehículos, sin aportar los documentos que </w:t>
      </w:r>
      <w:r w:rsidR="00D96A40">
        <w:rPr>
          <w:rFonts w:ascii="Arial" w:eastAsia="Calibri" w:hAnsi="Arial" w:cs="Arial"/>
          <w:sz w:val="24"/>
          <w:szCs w:val="24"/>
        </w:rPr>
        <w:t>fundamente esa solicitud y confirme</w:t>
      </w:r>
      <w:r w:rsidR="00AF4A94" w:rsidRPr="00AF4A94">
        <w:rPr>
          <w:rFonts w:ascii="Arial" w:eastAsia="Calibri" w:hAnsi="Arial" w:cs="Arial"/>
          <w:sz w:val="24"/>
          <w:szCs w:val="24"/>
        </w:rPr>
        <w:t xml:space="preserve"> esa cuantía </w:t>
      </w:r>
    </w:p>
    <w:p w:rsidR="0094536F" w:rsidRDefault="0094536F" w:rsidP="00616F68">
      <w:pPr>
        <w:spacing w:after="0"/>
        <w:jc w:val="both"/>
        <w:rPr>
          <w:rFonts w:ascii="Arial" w:hAnsi="Arial" w:cs="Arial"/>
          <w:color w:val="111111"/>
          <w:sz w:val="24"/>
          <w:szCs w:val="24"/>
        </w:rPr>
      </w:pPr>
    </w:p>
    <w:p w:rsidR="00082EF5" w:rsidRPr="00970A41" w:rsidRDefault="00082EF5" w:rsidP="00082EF5">
      <w:pPr>
        <w:spacing w:after="0"/>
        <w:jc w:val="both"/>
        <w:rPr>
          <w:rFonts w:ascii="Arial" w:hAnsi="Arial" w:cs="Arial"/>
          <w:b/>
          <w:color w:val="111111"/>
          <w:sz w:val="24"/>
          <w:szCs w:val="24"/>
          <w:u w:val="single"/>
        </w:rPr>
      </w:pPr>
      <w:r>
        <w:rPr>
          <w:rFonts w:ascii="Arial" w:hAnsi="Arial" w:cs="Arial"/>
          <w:color w:val="111111"/>
          <w:sz w:val="24"/>
          <w:szCs w:val="24"/>
        </w:rPr>
        <w:t xml:space="preserve">La Audiencia de Conciliación fue celebrada el </w:t>
      </w:r>
      <w:r w:rsidRPr="00970A41">
        <w:rPr>
          <w:rFonts w:ascii="Arial" w:hAnsi="Arial" w:cs="Arial"/>
          <w:b/>
          <w:color w:val="111111"/>
          <w:sz w:val="24"/>
          <w:szCs w:val="24"/>
          <w:u w:val="single"/>
        </w:rPr>
        <w:t>29 de octubre de 2014</w:t>
      </w:r>
      <w:r>
        <w:rPr>
          <w:rFonts w:ascii="Arial" w:hAnsi="Arial" w:cs="Arial"/>
          <w:color w:val="111111"/>
          <w:sz w:val="24"/>
          <w:szCs w:val="24"/>
        </w:rPr>
        <w:t xml:space="preserve"> y suspendida  indicándose en la respectiva acta que </w:t>
      </w:r>
      <w:r>
        <w:rPr>
          <w:rFonts w:ascii="Arial" w:hAnsi="Arial" w:cs="Arial"/>
          <w:color w:val="111111"/>
          <w:sz w:val="24"/>
          <w:szCs w:val="24"/>
        </w:rPr>
        <w:t xml:space="preserve">frente al ánimo conciliatorio de las partes </w:t>
      </w:r>
      <w:r w:rsidR="00F15926">
        <w:rPr>
          <w:rFonts w:ascii="Arial" w:hAnsi="Arial" w:cs="Arial"/>
          <w:color w:val="111111"/>
          <w:sz w:val="24"/>
          <w:szCs w:val="24"/>
        </w:rPr>
        <w:t>se le daría</w:t>
      </w:r>
      <w:r>
        <w:rPr>
          <w:rFonts w:ascii="Arial" w:hAnsi="Arial" w:cs="Arial"/>
          <w:color w:val="111111"/>
          <w:sz w:val="24"/>
          <w:szCs w:val="24"/>
        </w:rPr>
        <w:t xml:space="preserve"> continuidad a la misma el día </w:t>
      </w:r>
      <w:r w:rsidRPr="00970A41">
        <w:rPr>
          <w:rFonts w:ascii="Arial" w:hAnsi="Arial" w:cs="Arial"/>
          <w:b/>
          <w:color w:val="111111"/>
          <w:sz w:val="24"/>
          <w:szCs w:val="24"/>
          <w:u w:val="single"/>
        </w:rPr>
        <w:t>26 de novie</w:t>
      </w:r>
      <w:r>
        <w:rPr>
          <w:rFonts w:ascii="Arial" w:hAnsi="Arial" w:cs="Arial"/>
          <w:b/>
          <w:color w:val="111111"/>
          <w:sz w:val="24"/>
          <w:szCs w:val="24"/>
          <w:u w:val="single"/>
        </w:rPr>
        <w:t>mbre de 2014.</w:t>
      </w:r>
    </w:p>
    <w:p w:rsidR="00AC4DE5" w:rsidRDefault="00AC4DE5" w:rsidP="00616F68">
      <w:pPr>
        <w:spacing w:after="0"/>
        <w:jc w:val="both"/>
        <w:rPr>
          <w:rFonts w:ascii="Arial" w:hAnsi="Arial" w:cs="Arial"/>
          <w:color w:val="111111"/>
          <w:sz w:val="24"/>
          <w:szCs w:val="24"/>
        </w:rPr>
      </w:pPr>
    </w:p>
    <w:p w:rsidR="000330D0" w:rsidRPr="00970A41" w:rsidRDefault="003056BB" w:rsidP="00616F68">
      <w:pPr>
        <w:spacing w:after="0"/>
        <w:jc w:val="both"/>
        <w:rPr>
          <w:rFonts w:ascii="Arial" w:eastAsia="Calibri" w:hAnsi="Arial" w:cs="Arial"/>
          <w:sz w:val="24"/>
          <w:szCs w:val="24"/>
          <w:u w:val="single"/>
        </w:rPr>
      </w:pPr>
      <w:r>
        <w:rPr>
          <w:rFonts w:ascii="Arial" w:hAnsi="Arial" w:cs="Arial"/>
          <w:color w:val="111111"/>
          <w:sz w:val="24"/>
          <w:szCs w:val="24"/>
        </w:rPr>
        <w:t>Reclama atención para el Despacho</w:t>
      </w:r>
      <w:r w:rsidR="00D96A40">
        <w:rPr>
          <w:rFonts w:ascii="Arial" w:hAnsi="Arial" w:cs="Arial"/>
          <w:color w:val="111111"/>
          <w:sz w:val="24"/>
          <w:szCs w:val="24"/>
        </w:rPr>
        <w:t xml:space="preserve">, </w:t>
      </w:r>
      <w:r>
        <w:rPr>
          <w:rFonts w:ascii="Arial" w:hAnsi="Arial" w:cs="Arial"/>
          <w:color w:val="111111"/>
          <w:sz w:val="24"/>
          <w:szCs w:val="24"/>
        </w:rPr>
        <w:t xml:space="preserve">que </w:t>
      </w:r>
      <w:r w:rsidR="00082EF5">
        <w:rPr>
          <w:rFonts w:ascii="Arial" w:hAnsi="Arial" w:cs="Arial"/>
          <w:color w:val="111111"/>
          <w:sz w:val="24"/>
          <w:szCs w:val="24"/>
        </w:rPr>
        <w:t>posterior</w:t>
      </w:r>
      <w:r w:rsidR="0049345A">
        <w:rPr>
          <w:rFonts w:ascii="Arial" w:hAnsi="Arial" w:cs="Arial"/>
          <w:color w:val="111111"/>
          <w:sz w:val="24"/>
          <w:szCs w:val="24"/>
        </w:rPr>
        <w:t xml:space="preserve"> </w:t>
      </w:r>
      <w:r w:rsidR="00D96A40">
        <w:rPr>
          <w:rFonts w:ascii="Arial" w:hAnsi="Arial" w:cs="Arial"/>
          <w:color w:val="111111"/>
          <w:sz w:val="24"/>
          <w:szCs w:val="24"/>
        </w:rPr>
        <w:t>a</w:t>
      </w:r>
      <w:r>
        <w:rPr>
          <w:rFonts w:ascii="Arial" w:hAnsi="Arial" w:cs="Arial"/>
          <w:color w:val="111111"/>
          <w:sz w:val="24"/>
          <w:szCs w:val="24"/>
        </w:rPr>
        <w:t xml:space="preserve"> </w:t>
      </w:r>
      <w:r w:rsidR="00082EF5">
        <w:rPr>
          <w:rFonts w:ascii="Arial" w:hAnsi="Arial" w:cs="Arial"/>
          <w:color w:val="111111"/>
          <w:sz w:val="24"/>
          <w:szCs w:val="24"/>
        </w:rPr>
        <w:t xml:space="preserve">fecha en que se presentó </w:t>
      </w:r>
      <w:r w:rsidR="00D96A40">
        <w:rPr>
          <w:rFonts w:ascii="Arial" w:hAnsi="Arial" w:cs="Arial"/>
          <w:color w:val="111111"/>
          <w:sz w:val="24"/>
          <w:szCs w:val="24"/>
        </w:rPr>
        <w:t xml:space="preserve">la </w:t>
      </w:r>
      <w:r>
        <w:rPr>
          <w:rFonts w:ascii="Arial" w:hAnsi="Arial" w:cs="Arial"/>
          <w:color w:val="111111"/>
          <w:sz w:val="24"/>
          <w:szCs w:val="24"/>
        </w:rPr>
        <w:t>solicit</w:t>
      </w:r>
      <w:r w:rsidR="00D96A40">
        <w:rPr>
          <w:rFonts w:ascii="Arial" w:hAnsi="Arial" w:cs="Arial"/>
          <w:color w:val="111111"/>
          <w:sz w:val="24"/>
          <w:szCs w:val="24"/>
        </w:rPr>
        <w:t>ud de</w:t>
      </w:r>
      <w:r>
        <w:rPr>
          <w:rFonts w:ascii="Arial" w:hAnsi="Arial" w:cs="Arial"/>
          <w:color w:val="111111"/>
          <w:sz w:val="24"/>
          <w:szCs w:val="24"/>
        </w:rPr>
        <w:t xml:space="preserve"> conciliación extrajudicial</w:t>
      </w:r>
      <w:r w:rsidR="00082EF5">
        <w:rPr>
          <w:rFonts w:ascii="Arial" w:hAnsi="Arial" w:cs="Arial"/>
          <w:color w:val="111111"/>
          <w:sz w:val="24"/>
          <w:szCs w:val="24"/>
        </w:rPr>
        <w:t xml:space="preserve"> y ya iniciada la misma , </w:t>
      </w:r>
      <w:r w:rsidR="00DD4E1E">
        <w:rPr>
          <w:rFonts w:ascii="Arial" w:hAnsi="Arial" w:cs="Arial"/>
          <w:color w:val="111111"/>
          <w:sz w:val="24"/>
          <w:szCs w:val="24"/>
        </w:rPr>
        <w:t xml:space="preserve">se </w:t>
      </w:r>
      <w:r w:rsidR="00472DBE">
        <w:rPr>
          <w:rFonts w:ascii="Arial" w:hAnsi="Arial" w:cs="Arial"/>
          <w:color w:val="111111"/>
          <w:sz w:val="24"/>
          <w:szCs w:val="24"/>
        </w:rPr>
        <w:t>expidieron</w:t>
      </w:r>
      <w:r w:rsidR="00DD4E1E">
        <w:rPr>
          <w:rFonts w:ascii="Arial" w:hAnsi="Arial" w:cs="Arial"/>
          <w:color w:val="111111"/>
          <w:sz w:val="24"/>
          <w:szCs w:val="24"/>
        </w:rPr>
        <w:t xml:space="preserve"> los soportes jurídicos </w:t>
      </w:r>
      <w:r w:rsidR="0049345A">
        <w:rPr>
          <w:rFonts w:ascii="Arial" w:hAnsi="Arial" w:cs="Arial"/>
          <w:color w:val="111111"/>
          <w:sz w:val="24"/>
          <w:szCs w:val="24"/>
        </w:rPr>
        <w:t>con los cuales</w:t>
      </w:r>
      <w:r w:rsidR="00970A41">
        <w:rPr>
          <w:rFonts w:ascii="Arial" w:hAnsi="Arial" w:cs="Arial"/>
          <w:color w:val="111111"/>
          <w:sz w:val="24"/>
          <w:szCs w:val="24"/>
        </w:rPr>
        <w:t xml:space="preserve"> la entidad convocante pretende</w:t>
      </w:r>
      <w:r w:rsidR="0049345A">
        <w:rPr>
          <w:rFonts w:ascii="Arial" w:hAnsi="Arial" w:cs="Arial"/>
          <w:color w:val="111111"/>
          <w:sz w:val="24"/>
          <w:szCs w:val="24"/>
        </w:rPr>
        <w:t xml:space="preserve"> fundamentar sus pretensiones</w:t>
      </w:r>
      <w:r w:rsidR="00970A41">
        <w:rPr>
          <w:rFonts w:ascii="Arial" w:hAnsi="Arial" w:cs="Arial"/>
          <w:color w:val="111111"/>
          <w:sz w:val="24"/>
          <w:szCs w:val="24"/>
        </w:rPr>
        <w:t xml:space="preserve">, es decir, constituyó el material probatorio después de la solicitud de conciliación </w:t>
      </w:r>
      <w:r w:rsidR="00F15926">
        <w:rPr>
          <w:rFonts w:ascii="Arial" w:hAnsi="Arial" w:cs="Arial"/>
          <w:color w:val="111111"/>
          <w:sz w:val="24"/>
          <w:szCs w:val="24"/>
        </w:rPr>
        <w:t xml:space="preserve">con </w:t>
      </w:r>
      <w:r w:rsidR="00CD73B2">
        <w:rPr>
          <w:rFonts w:ascii="Arial" w:hAnsi="Arial" w:cs="Arial"/>
          <w:color w:val="111111"/>
          <w:sz w:val="24"/>
          <w:szCs w:val="24"/>
        </w:rPr>
        <w:t xml:space="preserve">los documentos </w:t>
      </w:r>
      <w:r w:rsidR="00970A41">
        <w:rPr>
          <w:rFonts w:ascii="Arial" w:hAnsi="Arial" w:cs="Arial"/>
          <w:color w:val="111111"/>
          <w:sz w:val="24"/>
          <w:szCs w:val="24"/>
        </w:rPr>
        <w:t>con</w:t>
      </w:r>
      <w:r w:rsidR="00CD73B2">
        <w:rPr>
          <w:rFonts w:ascii="Arial" w:hAnsi="Arial" w:cs="Arial"/>
          <w:color w:val="111111"/>
          <w:sz w:val="24"/>
          <w:szCs w:val="24"/>
        </w:rPr>
        <w:t xml:space="preserve"> lo</w:t>
      </w:r>
      <w:r w:rsidR="0049345A">
        <w:rPr>
          <w:rFonts w:ascii="Arial" w:hAnsi="Arial" w:cs="Arial"/>
          <w:color w:val="111111"/>
          <w:sz w:val="24"/>
          <w:szCs w:val="24"/>
        </w:rPr>
        <w:t xml:space="preserve">s cuales </w:t>
      </w:r>
      <w:r w:rsidR="00970A41">
        <w:rPr>
          <w:rFonts w:ascii="Arial" w:hAnsi="Arial" w:cs="Arial"/>
          <w:color w:val="111111"/>
          <w:sz w:val="24"/>
          <w:szCs w:val="24"/>
        </w:rPr>
        <w:t>pretende</w:t>
      </w:r>
      <w:r w:rsidR="0049345A">
        <w:rPr>
          <w:rFonts w:ascii="Arial" w:hAnsi="Arial" w:cs="Arial"/>
          <w:color w:val="111111"/>
          <w:sz w:val="24"/>
          <w:szCs w:val="24"/>
        </w:rPr>
        <w:t xml:space="preserve"> </w:t>
      </w:r>
      <w:r w:rsidR="00CD73B2">
        <w:rPr>
          <w:rFonts w:ascii="Arial" w:hAnsi="Arial" w:cs="Arial"/>
          <w:color w:val="111111"/>
          <w:sz w:val="24"/>
          <w:szCs w:val="24"/>
        </w:rPr>
        <w:t xml:space="preserve">reclamar </w:t>
      </w:r>
      <w:r w:rsidR="00DD4E1E">
        <w:rPr>
          <w:rFonts w:ascii="Arial" w:hAnsi="Arial" w:cs="Arial"/>
          <w:color w:val="111111"/>
          <w:sz w:val="24"/>
          <w:szCs w:val="24"/>
        </w:rPr>
        <w:t>los perjuicios</w:t>
      </w:r>
      <w:r w:rsidR="00970A41">
        <w:rPr>
          <w:rFonts w:ascii="Arial" w:hAnsi="Arial" w:cs="Arial"/>
          <w:color w:val="111111"/>
          <w:sz w:val="24"/>
          <w:szCs w:val="24"/>
        </w:rPr>
        <w:t xml:space="preserve"> </w:t>
      </w:r>
      <w:r w:rsidR="00970A41">
        <w:rPr>
          <w:rFonts w:ascii="Arial" w:hAnsi="Arial" w:cs="Arial"/>
          <w:color w:val="111111"/>
          <w:sz w:val="24"/>
          <w:szCs w:val="24"/>
        </w:rPr>
        <w:t>causados por la avería de los vehículos grúas OML 751 y OML 753 inmovilizados y sometidos  a reparación en los talleres de la parte convocada por un valor de $18.567.225</w:t>
      </w:r>
      <w:r w:rsidR="00DD4E1E">
        <w:rPr>
          <w:rFonts w:ascii="Arial" w:hAnsi="Arial" w:cs="Arial"/>
          <w:color w:val="111111"/>
          <w:sz w:val="24"/>
          <w:szCs w:val="24"/>
        </w:rPr>
        <w:t xml:space="preserve">, como son: </w:t>
      </w:r>
      <w:r w:rsidR="00DD4E1E" w:rsidRPr="006E3027">
        <w:rPr>
          <w:rFonts w:ascii="Arial" w:eastAsia="Calibri" w:hAnsi="Arial" w:cs="Arial"/>
          <w:sz w:val="24"/>
          <w:szCs w:val="24"/>
        </w:rPr>
        <w:t xml:space="preserve">Factura No. A00007200  de la Empresa Grúas Arango,  fechado </w:t>
      </w:r>
      <w:r w:rsidR="00DD4E1E" w:rsidRPr="00970A41">
        <w:rPr>
          <w:rFonts w:ascii="Arial" w:eastAsia="Calibri" w:hAnsi="Arial" w:cs="Arial"/>
          <w:b/>
          <w:sz w:val="24"/>
          <w:szCs w:val="24"/>
          <w:u w:val="single"/>
        </w:rPr>
        <w:t>10 de noviembre de 2014</w:t>
      </w:r>
      <w:r w:rsidR="00DD4E1E" w:rsidRPr="006E3027">
        <w:rPr>
          <w:rFonts w:ascii="Arial" w:eastAsia="Calibri" w:hAnsi="Arial" w:cs="Arial"/>
          <w:sz w:val="24"/>
          <w:szCs w:val="24"/>
        </w:rPr>
        <w:t xml:space="preserve"> </w:t>
      </w:r>
      <w:r w:rsidR="00DD4E1E" w:rsidRPr="006E3027">
        <w:rPr>
          <w:rFonts w:ascii="Arial" w:hAnsi="Arial" w:cs="Arial"/>
          <w:color w:val="111111"/>
          <w:sz w:val="24"/>
          <w:szCs w:val="24"/>
        </w:rPr>
        <w:t>Certificado</w:t>
      </w:r>
      <w:r w:rsidR="000330D0" w:rsidRPr="006E3027">
        <w:rPr>
          <w:rFonts w:ascii="Arial" w:eastAsia="Calibri" w:hAnsi="Arial" w:cs="Arial"/>
          <w:sz w:val="24"/>
          <w:szCs w:val="24"/>
        </w:rPr>
        <w:t xml:space="preserve"> de Disponibilidad Presupuestal 2645 y Certificado de Registro del Compromiso Presupuestal 1080 expedidos con fe</w:t>
      </w:r>
      <w:r w:rsidR="006E3027">
        <w:rPr>
          <w:rFonts w:ascii="Arial" w:eastAsia="Calibri" w:hAnsi="Arial" w:cs="Arial"/>
          <w:sz w:val="24"/>
          <w:szCs w:val="24"/>
        </w:rPr>
        <w:t xml:space="preserve">cha del </w:t>
      </w:r>
      <w:r w:rsidR="006E3027" w:rsidRPr="00970A41">
        <w:rPr>
          <w:rFonts w:ascii="Arial" w:eastAsia="Calibri" w:hAnsi="Arial" w:cs="Arial"/>
          <w:b/>
          <w:sz w:val="24"/>
          <w:szCs w:val="24"/>
          <w:u w:val="single"/>
        </w:rPr>
        <w:t>19 de Noviembre de 2014</w:t>
      </w:r>
      <w:r w:rsidR="00DD4E1E" w:rsidRPr="00970A41">
        <w:rPr>
          <w:rFonts w:ascii="Arial" w:eastAsia="Calibri" w:hAnsi="Arial" w:cs="Arial"/>
          <w:b/>
          <w:sz w:val="24"/>
          <w:szCs w:val="24"/>
          <w:u w:val="single"/>
        </w:rPr>
        <w:t>,</w:t>
      </w:r>
      <w:r w:rsidR="00DD4E1E" w:rsidRPr="006E3027">
        <w:rPr>
          <w:rFonts w:ascii="Arial" w:eastAsia="Calibri" w:hAnsi="Arial" w:cs="Arial"/>
          <w:sz w:val="24"/>
          <w:szCs w:val="24"/>
        </w:rPr>
        <w:t xml:space="preserve"> </w:t>
      </w:r>
      <w:r w:rsidR="000330D0" w:rsidRPr="006E3027">
        <w:rPr>
          <w:rFonts w:ascii="Arial" w:eastAsia="Calibri" w:hAnsi="Arial" w:cs="Arial"/>
          <w:sz w:val="24"/>
          <w:szCs w:val="24"/>
        </w:rPr>
        <w:t xml:space="preserve">y su respectivo Comprobante de Egreso 5454 con fecha del </w:t>
      </w:r>
      <w:r w:rsidR="000330D0" w:rsidRPr="00970A41">
        <w:rPr>
          <w:rFonts w:ascii="Arial" w:eastAsia="Calibri" w:hAnsi="Arial" w:cs="Arial"/>
          <w:b/>
          <w:sz w:val="24"/>
          <w:szCs w:val="24"/>
          <w:u w:val="single"/>
        </w:rPr>
        <w:t>24 de noviembre de 2014</w:t>
      </w:r>
      <w:r w:rsidR="00082EF5">
        <w:rPr>
          <w:rFonts w:ascii="Arial" w:eastAsia="Calibri" w:hAnsi="Arial" w:cs="Arial"/>
          <w:b/>
          <w:sz w:val="24"/>
          <w:szCs w:val="24"/>
          <w:u w:val="single"/>
        </w:rPr>
        <w:t xml:space="preserve">, pero no se aporta como ya se indicó el soporte jurídico es decir el contrato de la prestación  del servicio y los documentos contractuales que se suscribieron para tal efecto por parte de grúas prestado por la empresa “GRUAS ARANDO “ durante los meses de  mayo y junio del año 2014. </w:t>
      </w:r>
    </w:p>
    <w:p w:rsidR="001D0649" w:rsidRDefault="001D0649" w:rsidP="00616F68">
      <w:pPr>
        <w:spacing w:after="0"/>
        <w:jc w:val="both"/>
        <w:rPr>
          <w:rFonts w:ascii="Arial" w:eastAsia="Calibri" w:hAnsi="Arial" w:cs="Arial"/>
          <w:sz w:val="24"/>
          <w:szCs w:val="24"/>
        </w:rPr>
      </w:pPr>
    </w:p>
    <w:p w:rsidR="001D0649" w:rsidRPr="009A7EE1" w:rsidRDefault="001D0649" w:rsidP="00616F68">
      <w:pPr>
        <w:spacing w:after="0"/>
        <w:jc w:val="both"/>
        <w:rPr>
          <w:rFonts w:ascii="Arial" w:eastAsia="Times New Roman" w:hAnsi="Arial" w:cs="Arial"/>
          <w:bCs/>
          <w:sz w:val="24"/>
          <w:szCs w:val="24"/>
          <w:lang w:val="es-ES" w:eastAsia="es-ES"/>
        </w:rPr>
      </w:pPr>
      <w:r w:rsidRPr="001D0649">
        <w:rPr>
          <w:rFonts w:ascii="Arial" w:eastAsia="Times New Roman" w:hAnsi="Arial" w:cs="Arial"/>
          <w:bCs/>
          <w:sz w:val="24"/>
          <w:szCs w:val="24"/>
          <w:lang w:val="es-ES" w:eastAsia="es-ES"/>
        </w:rPr>
        <w:t xml:space="preserve">Este Despacho considera que </w:t>
      </w:r>
      <w:r w:rsidR="009A7EE1">
        <w:rPr>
          <w:rFonts w:ascii="Arial" w:eastAsia="Times New Roman" w:hAnsi="Arial" w:cs="Arial"/>
          <w:bCs/>
          <w:sz w:val="24"/>
          <w:szCs w:val="24"/>
          <w:lang w:val="es-ES" w:eastAsia="es-ES"/>
        </w:rPr>
        <w:t xml:space="preserve">la parte convocante no cumplió con su carga procesal probatoria para acreditar los hechos y pretensiones de la solicitud de conciliación, toda vez que no aportó </w:t>
      </w:r>
      <w:r w:rsidR="00970A41">
        <w:rPr>
          <w:rFonts w:ascii="Arial" w:eastAsia="Times New Roman" w:hAnsi="Arial" w:cs="Arial"/>
          <w:bCs/>
          <w:sz w:val="24"/>
          <w:szCs w:val="24"/>
          <w:lang w:val="es-ES" w:eastAsia="es-ES"/>
        </w:rPr>
        <w:t xml:space="preserve">con la misma dentro de la oportunidad procesal, </w:t>
      </w:r>
      <w:r w:rsidR="009A7EE1">
        <w:rPr>
          <w:rFonts w:ascii="Arial" w:eastAsia="Times New Roman" w:hAnsi="Arial" w:cs="Arial"/>
          <w:bCs/>
          <w:sz w:val="24"/>
          <w:szCs w:val="24"/>
          <w:lang w:val="es-ES" w:eastAsia="es-ES"/>
        </w:rPr>
        <w:t xml:space="preserve">el material probatorio necesario, suficiente y pertinente </w:t>
      </w:r>
      <w:r w:rsidRPr="001D0649">
        <w:rPr>
          <w:rFonts w:ascii="Arial" w:eastAsia="Times New Roman" w:hAnsi="Arial" w:cs="Arial"/>
          <w:bCs/>
          <w:sz w:val="24"/>
          <w:szCs w:val="24"/>
          <w:lang w:val="es-ES" w:eastAsia="es-ES"/>
        </w:rPr>
        <w:t>para acreditar</w:t>
      </w:r>
      <w:r w:rsidR="009E620D">
        <w:rPr>
          <w:rFonts w:ascii="Arial" w:eastAsia="Times New Roman" w:hAnsi="Arial" w:cs="Arial"/>
          <w:bCs/>
          <w:sz w:val="24"/>
          <w:szCs w:val="24"/>
          <w:lang w:val="es-ES" w:eastAsia="es-ES"/>
        </w:rPr>
        <w:t xml:space="preserve"> los perjuicios reclamados por la parte convocante </w:t>
      </w:r>
      <w:r w:rsidR="00970A41">
        <w:rPr>
          <w:rFonts w:ascii="Arial" w:eastAsia="Times New Roman" w:hAnsi="Arial" w:cs="Arial"/>
          <w:bCs/>
          <w:sz w:val="24"/>
          <w:szCs w:val="24"/>
          <w:lang w:val="es-ES" w:eastAsia="es-ES"/>
        </w:rPr>
        <w:t xml:space="preserve">en el presente asunto, </w:t>
      </w:r>
      <w:r w:rsidR="009E620D">
        <w:rPr>
          <w:rFonts w:ascii="Arial" w:eastAsia="Times New Roman" w:hAnsi="Arial" w:cs="Arial"/>
          <w:bCs/>
          <w:sz w:val="24"/>
          <w:szCs w:val="24"/>
          <w:lang w:val="es-ES" w:eastAsia="es-ES"/>
        </w:rPr>
        <w:t xml:space="preserve">ni mucho menos </w:t>
      </w:r>
      <w:r w:rsidR="00082EF5">
        <w:rPr>
          <w:rFonts w:ascii="Arial" w:eastAsia="Times New Roman" w:hAnsi="Arial" w:cs="Arial"/>
          <w:bCs/>
          <w:sz w:val="24"/>
          <w:szCs w:val="24"/>
          <w:lang w:val="es-ES" w:eastAsia="es-ES"/>
        </w:rPr>
        <w:t>el soporte de la estimación de los perjuicios por un valor de</w:t>
      </w:r>
      <w:r w:rsidR="009E620D">
        <w:rPr>
          <w:rFonts w:ascii="Arial" w:hAnsi="Arial" w:cs="Arial"/>
          <w:color w:val="111111"/>
          <w:sz w:val="24"/>
          <w:szCs w:val="24"/>
        </w:rPr>
        <w:t xml:space="preserve"> DIECIOCHO </w:t>
      </w:r>
      <w:r w:rsidR="009E620D">
        <w:rPr>
          <w:rFonts w:ascii="Arial" w:hAnsi="Arial" w:cs="Arial"/>
          <w:color w:val="111111"/>
          <w:sz w:val="24"/>
          <w:szCs w:val="24"/>
        </w:rPr>
        <w:lastRenderedPageBreak/>
        <w:t>MILLONES QUINIENTOS SESENTA Y SIETE MIL DOSCIENTOS VEINTICINCO PESOS. $18.567.225</w:t>
      </w:r>
      <w:r w:rsidR="009A7EE1">
        <w:rPr>
          <w:rFonts w:ascii="Arial" w:eastAsia="Times New Roman" w:hAnsi="Arial" w:cs="Arial"/>
          <w:bCs/>
          <w:sz w:val="24"/>
          <w:szCs w:val="24"/>
          <w:lang w:val="es-ES" w:eastAsia="es-ES"/>
        </w:rPr>
        <w:t>.</w:t>
      </w:r>
    </w:p>
    <w:p w:rsidR="009E620D" w:rsidRDefault="009E620D" w:rsidP="00616F68">
      <w:pPr>
        <w:spacing w:after="0"/>
        <w:jc w:val="both"/>
        <w:rPr>
          <w:rFonts w:ascii="Arial" w:eastAsia="Calibri" w:hAnsi="Arial" w:cs="Arial"/>
          <w:sz w:val="24"/>
          <w:szCs w:val="24"/>
        </w:rPr>
      </w:pPr>
    </w:p>
    <w:p w:rsidR="009A7EE1" w:rsidRDefault="009A7EE1" w:rsidP="00616F68">
      <w:pPr>
        <w:spacing w:after="0"/>
        <w:jc w:val="both"/>
        <w:rPr>
          <w:rFonts w:ascii="Arial" w:eastAsia="Calibri" w:hAnsi="Arial" w:cs="Arial"/>
          <w:sz w:val="24"/>
          <w:szCs w:val="24"/>
        </w:rPr>
      </w:pPr>
      <w:r>
        <w:rPr>
          <w:rFonts w:ascii="Arial" w:eastAsia="Calibri" w:hAnsi="Arial" w:cs="Arial"/>
          <w:sz w:val="24"/>
          <w:szCs w:val="24"/>
        </w:rPr>
        <w:t xml:space="preserve">Con relación a la carga procesal probatoria, el Consejo de Estado en sentencia del </w:t>
      </w:r>
      <w:r w:rsidRPr="009A7EE1">
        <w:rPr>
          <w:rFonts w:ascii="Arial" w:eastAsia="Times New Roman" w:hAnsi="Arial" w:cs="Arial"/>
          <w:sz w:val="24"/>
          <w:szCs w:val="24"/>
          <w:lang w:val="es-ES_tradnl" w:eastAsia="es-ES"/>
        </w:rPr>
        <w:t>doce (12) de septiembre de dos mil doce (2012)</w:t>
      </w:r>
      <w:r w:rsidRPr="009A7EE1">
        <w:rPr>
          <w:rStyle w:val="Refdenotaalpie"/>
          <w:rFonts w:ascii="Arial" w:eastAsia="Calibri" w:hAnsi="Arial" w:cs="Arial"/>
          <w:sz w:val="24"/>
          <w:szCs w:val="24"/>
        </w:rPr>
        <w:t xml:space="preserve"> </w:t>
      </w:r>
      <w:r>
        <w:rPr>
          <w:rStyle w:val="Refdenotaalpie"/>
          <w:rFonts w:ascii="Arial" w:eastAsia="Calibri" w:hAnsi="Arial" w:cs="Arial"/>
          <w:sz w:val="24"/>
          <w:szCs w:val="24"/>
        </w:rPr>
        <w:footnoteReference w:id="21"/>
      </w:r>
      <w:r>
        <w:rPr>
          <w:rFonts w:ascii="Arial" w:eastAsia="Calibri" w:hAnsi="Arial" w:cs="Arial"/>
          <w:sz w:val="24"/>
          <w:szCs w:val="24"/>
        </w:rPr>
        <w:t xml:space="preserve">  expuso: </w:t>
      </w:r>
    </w:p>
    <w:p w:rsidR="009E620D" w:rsidRPr="00B62C4E" w:rsidRDefault="009E620D" w:rsidP="00616F68">
      <w:pPr>
        <w:overflowPunct w:val="0"/>
        <w:autoSpaceDE w:val="0"/>
        <w:autoSpaceDN w:val="0"/>
        <w:adjustRightInd w:val="0"/>
        <w:spacing w:after="0"/>
        <w:ind w:firstLine="708"/>
        <w:jc w:val="both"/>
        <w:rPr>
          <w:rFonts w:ascii="Arial" w:eastAsia="Times New Roman" w:hAnsi="Arial" w:cs="Arial"/>
          <w:sz w:val="24"/>
          <w:szCs w:val="24"/>
          <w:lang w:val="es-ES_tradnl" w:eastAsia="es-ES"/>
        </w:rPr>
      </w:pPr>
    </w:p>
    <w:p w:rsidR="009E620D" w:rsidRPr="009A7EE1" w:rsidRDefault="009A7EE1" w:rsidP="00616F68">
      <w:pPr>
        <w:overflowPunct w:val="0"/>
        <w:autoSpaceDE w:val="0"/>
        <w:autoSpaceDN w:val="0"/>
        <w:adjustRightInd w:val="0"/>
        <w:spacing w:after="0"/>
        <w:ind w:left="284" w:right="284"/>
        <w:jc w:val="both"/>
        <w:rPr>
          <w:rFonts w:ascii="Arial" w:eastAsia="Times New Roman" w:hAnsi="Arial" w:cs="Arial"/>
          <w:i/>
          <w:sz w:val="24"/>
          <w:szCs w:val="24"/>
          <w:lang w:val="es-ES_tradnl" w:eastAsia="es-ES"/>
        </w:rPr>
      </w:pPr>
      <w:r w:rsidRPr="009A7EE1">
        <w:rPr>
          <w:rFonts w:ascii="Arial" w:eastAsia="Times New Roman" w:hAnsi="Arial" w:cs="Arial"/>
          <w:i/>
          <w:sz w:val="24"/>
          <w:szCs w:val="24"/>
          <w:lang w:val="es-ES_tradnl" w:eastAsia="es-ES"/>
        </w:rPr>
        <w:t xml:space="preserve">“(...) </w:t>
      </w:r>
      <w:r w:rsidR="009E620D" w:rsidRPr="009A7EE1">
        <w:rPr>
          <w:rFonts w:ascii="Arial" w:eastAsia="Times New Roman" w:hAnsi="Arial" w:cs="Arial"/>
          <w:i/>
          <w:sz w:val="24"/>
          <w:szCs w:val="24"/>
          <w:lang w:val="es-ES_tradnl" w:eastAsia="es-ES"/>
        </w:rPr>
        <w:t>Como lo ha precisado la Sala en varias oportunidades, de acuerdo con el artículo 177 del C.P.C.</w:t>
      </w:r>
      <w:r w:rsidR="009E620D" w:rsidRPr="009A7EE1">
        <w:rPr>
          <w:rFonts w:ascii="Arial" w:eastAsia="Times New Roman" w:hAnsi="Arial" w:cs="Arial"/>
          <w:i/>
          <w:sz w:val="24"/>
          <w:szCs w:val="24"/>
          <w:vertAlign w:val="superscript"/>
          <w:lang w:val="es-ES_tradnl" w:eastAsia="es-ES"/>
        </w:rPr>
        <w:footnoteReference w:id="22"/>
      </w:r>
      <w:r w:rsidR="009E620D" w:rsidRPr="009A7EE1">
        <w:rPr>
          <w:rFonts w:ascii="Arial" w:eastAsia="Times New Roman" w:hAnsi="Arial" w:cs="Arial"/>
          <w:i/>
          <w:sz w:val="24"/>
          <w:szCs w:val="24"/>
          <w:lang w:val="es-ES_tradnl" w:eastAsia="es-ES"/>
        </w:rPr>
        <w:t>, la carga de la prueba compete a la parte que alega un hecho o a quien lo excepciona o lo controvierte; por lo tanto, es indispensable demostrar, por los medios legalmente dispuestos para tal fin, los hechos que sirven de fundamento fáctico de la demanda, de modo que la mera afirmación de los mismos no sirve para ello. Así, es necesario establecer cuál es la actividad del ente demandado que guarda el necesario nexo de causalidad con el daño y que permite imputarle responsabilidad a aquél</w:t>
      </w:r>
      <w:r w:rsidR="009E620D" w:rsidRPr="009A7EE1">
        <w:rPr>
          <w:rFonts w:ascii="Arial" w:eastAsia="Times New Roman" w:hAnsi="Arial" w:cs="Arial"/>
          <w:i/>
          <w:sz w:val="24"/>
          <w:szCs w:val="24"/>
          <w:vertAlign w:val="superscript"/>
          <w:lang w:val="es-ES_tradnl" w:eastAsia="es-ES"/>
        </w:rPr>
        <w:footnoteReference w:id="23"/>
      </w:r>
      <w:r w:rsidR="009E620D" w:rsidRPr="009A7EE1">
        <w:rPr>
          <w:rFonts w:ascii="Arial" w:eastAsia="Times New Roman" w:hAnsi="Arial" w:cs="Arial"/>
          <w:i/>
          <w:sz w:val="24"/>
          <w:szCs w:val="24"/>
          <w:lang w:val="es-ES_tradnl" w:eastAsia="es-ES"/>
        </w:rPr>
        <w:t xml:space="preserve">, situación que acá no se dio; por lo tanto y como la parte actora no cumplió con la carga probatoria mínima que le era exigible, relativa principalmente a acreditar la responsabilidad de la entidad demandada, la Sala debe concluir que no se encuentra acreditada la responsabilidad de dicha entidad por los hechos que le fueron imputados. </w:t>
      </w:r>
      <w:r w:rsidRPr="009A7EE1">
        <w:rPr>
          <w:rFonts w:ascii="Arial" w:eastAsia="Times New Roman" w:hAnsi="Arial" w:cs="Arial"/>
          <w:i/>
          <w:sz w:val="24"/>
          <w:szCs w:val="24"/>
          <w:lang w:val="es-ES_tradnl" w:eastAsia="es-ES"/>
        </w:rPr>
        <w:t>(…)”</w:t>
      </w:r>
    </w:p>
    <w:p w:rsidR="009E620D" w:rsidRDefault="009E620D" w:rsidP="00616F68">
      <w:pPr>
        <w:spacing w:after="0"/>
        <w:jc w:val="both"/>
        <w:rPr>
          <w:rFonts w:ascii="Arial" w:eastAsia="Calibri" w:hAnsi="Arial" w:cs="Arial"/>
          <w:sz w:val="24"/>
          <w:szCs w:val="24"/>
          <w:lang w:val="es-ES"/>
        </w:rPr>
      </w:pPr>
    </w:p>
    <w:p w:rsidR="00082EF5" w:rsidRDefault="00082EF5" w:rsidP="00616F68">
      <w:pPr>
        <w:spacing w:after="0"/>
        <w:jc w:val="both"/>
        <w:rPr>
          <w:rFonts w:ascii="Arial" w:eastAsia="Calibri" w:hAnsi="Arial" w:cs="Arial"/>
          <w:sz w:val="24"/>
          <w:szCs w:val="24"/>
          <w:lang w:val="es-ES"/>
        </w:rPr>
      </w:pPr>
      <w:r>
        <w:rPr>
          <w:rFonts w:ascii="Arial" w:eastAsia="Calibri" w:hAnsi="Arial" w:cs="Arial"/>
          <w:sz w:val="24"/>
          <w:szCs w:val="24"/>
          <w:lang w:val="es-ES"/>
        </w:rPr>
        <w:t>De igual manera, el Consejo de Estado en sentencia del 28 de abril de 2014</w:t>
      </w:r>
      <w:r w:rsidR="003A5152">
        <w:rPr>
          <w:rStyle w:val="Refdenotaalpie"/>
          <w:rFonts w:ascii="Arial" w:eastAsia="Calibri" w:hAnsi="Arial" w:cs="Arial"/>
          <w:sz w:val="24"/>
          <w:szCs w:val="24"/>
          <w:lang w:val="es-ES"/>
        </w:rPr>
        <w:footnoteReference w:id="24"/>
      </w:r>
      <w:r>
        <w:rPr>
          <w:rFonts w:ascii="Arial" w:eastAsia="Calibri" w:hAnsi="Arial" w:cs="Arial"/>
          <w:sz w:val="24"/>
          <w:szCs w:val="24"/>
          <w:lang w:val="es-ES"/>
        </w:rPr>
        <w:t xml:space="preserve">, expuso: </w:t>
      </w:r>
    </w:p>
    <w:p w:rsidR="00082EF5" w:rsidRDefault="00082EF5" w:rsidP="00616F68">
      <w:pPr>
        <w:spacing w:after="0"/>
        <w:jc w:val="both"/>
        <w:rPr>
          <w:rFonts w:ascii="Arial" w:eastAsia="Calibri" w:hAnsi="Arial" w:cs="Arial"/>
          <w:sz w:val="24"/>
          <w:szCs w:val="24"/>
          <w:lang w:val="es-ES"/>
        </w:rPr>
      </w:pPr>
    </w:p>
    <w:p w:rsidR="00082EF5" w:rsidRPr="00082EF5" w:rsidRDefault="00082EF5" w:rsidP="00082EF5">
      <w:pPr>
        <w:widowControl w:val="0"/>
        <w:overflowPunct w:val="0"/>
        <w:autoSpaceDE w:val="0"/>
        <w:autoSpaceDN w:val="0"/>
        <w:adjustRightInd w:val="0"/>
        <w:spacing w:after="0" w:line="240" w:lineRule="auto"/>
        <w:ind w:left="284" w:right="284"/>
        <w:jc w:val="both"/>
        <w:textAlignment w:val="baseline"/>
        <w:rPr>
          <w:rFonts w:ascii="Arial" w:eastAsia="Times New Roman" w:hAnsi="Arial" w:cs="Arial"/>
          <w:lang w:val="es-ES_tradnl" w:eastAsia="es-ES"/>
        </w:rPr>
      </w:pPr>
      <w:r w:rsidRPr="00082EF5">
        <w:rPr>
          <w:rFonts w:ascii="Arial" w:eastAsia="Times New Roman" w:hAnsi="Arial" w:cs="Arial"/>
          <w:lang w:val="es-ES_tradnl" w:eastAsia="es-ES"/>
        </w:rPr>
        <w:t xml:space="preserve">Cabe reiterar que los acuerdos conciliatorios que logren las partes tratándose de los conflictos que conozca o pueda conocer </w:t>
      </w:r>
      <w:smartTag w:uri="urn:schemas-microsoft-com:office:smarttags" w:element="PersonName">
        <w:smartTagPr>
          <w:attr w:name="ProductID" w:val="la Jurisdicci￳n"/>
        </w:smartTagPr>
        <w:r w:rsidRPr="00082EF5">
          <w:rPr>
            <w:rFonts w:ascii="Arial" w:eastAsia="Times New Roman" w:hAnsi="Arial" w:cs="Arial"/>
            <w:lang w:val="es-ES_tradnl" w:eastAsia="es-ES"/>
          </w:rPr>
          <w:t>la Jurisdicción</w:t>
        </w:r>
      </w:smartTag>
      <w:r w:rsidRPr="00082EF5">
        <w:rPr>
          <w:rFonts w:ascii="Arial" w:eastAsia="Times New Roman" w:hAnsi="Arial" w:cs="Arial"/>
          <w:lang w:val="es-ES_tradnl" w:eastAsia="es-ES"/>
        </w:rPr>
        <w:t xml:space="preserve"> de lo Contencioso Administrativo, sólo están llamados a surtir efectos a partir de la ejecutoria de la aprobación que le imparta la autoridad judicial competente, para cuyo propósito, entre otros presupuestos, debe contarse con las pruebas necesarias, esto es, como lo ha dicho de manera reiterada esta Corporación, el juez de conocimiento debe tener la certeza de la existencia de una condena contra </w:t>
      </w:r>
      <w:smartTag w:uri="urn:schemas-microsoft-com:office:smarttags" w:element="PersonName">
        <w:smartTagPr>
          <w:attr w:name="ProductID" w:val="la Administraci￳n"/>
        </w:smartTagPr>
        <w:r w:rsidRPr="00082EF5">
          <w:rPr>
            <w:rFonts w:ascii="Arial" w:eastAsia="Times New Roman" w:hAnsi="Arial" w:cs="Arial"/>
            <w:lang w:val="es-ES_tradnl" w:eastAsia="es-ES"/>
          </w:rPr>
          <w:t>la Administración</w:t>
        </w:r>
      </w:smartTag>
      <w:r w:rsidRPr="00082EF5">
        <w:rPr>
          <w:rFonts w:ascii="Arial" w:eastAsia="Times New Roman" w:hAnsi="Arial" w:cs="Arial"/>
          <w:lang w:val="es-ES_tradnl" w:eastAsia="es-ES"/>
        </w:rPr>
        <w:t xml:space="preserve"> en el evento en que, surtiéndose el proceso judicial correspondiente, existiere una decisión definitiva en este sentido. Al respecto, el Consejo de Estado ha dicho:</w:t>
      </w:r>
    </w:p>
    <w:p w:rsidR="00082EF5" w:rsidRPr="00082EF5" w:rsidRDefault="00082EF5" w:rsidP="00082EF5">
      <w:pPr>
        <w:widowControl w:val="0"/>
        <w:overflowPunct w:val="0"/>
        <w:autoSpaceDE w:val="0"/>
        <w:autoSpaceDN w:val="0"/>
        <w:adjustRightInd w:val="0"/>
        <w:spacing w:after="0" w:line="240" w:lineRule="auto"/>
        <w:ind w:left="284" w:right="284"/>
        <w:jc w:val="both"/>
        <w:textAlignment w:val="baseline"/>
        <w:rPr>
          <w:rFonts w:ascii="Arial" w:eastAsia="Times New Roman" w:hAnsi="Arial" w:cs="Arial"/>
          <w:lang w:val="es-ES_tradnl" w:eastAsia="es-ES"/>
        </w:rPr>
      </w:pPr>
    </w:p>
    <w:p w:rsidR="00082EF5" w:rsidRPr="00082EF5" w:rsidRDefault="00082EF5" w:rsidP="00082EF5">
      <w:pPr>
        <w:tabs>
          <w:tab w:val="left" w:pos="8100"/>
        </w:tabs>
        <w:spacing w:after="0" w:line="240" w:lineRule="auto"/>
        <w:ind w:left="284" w:right="284"/>
        <w:jc w:val="both"/>
        <w:rPr>
          <w:rFonts w:ascii="Arial" w:eastAsia="Calibri" w:hAnsi="Arial" w:cs="Arial"/>
          <w:i/>
          <w:iCs/>
          <w:lang w:val="es-ES"/>
        </w:rPr>
      </w:pPr>
      <w:r w:rsidRPr="00082EF5">
        <w:rPr>
          <w:rFonts w:ascii="Arial" w:eastAsia="Calibri" w:hAnsi="Arial" w:cs="Arial"/>
          <w:i/>
          <w:lang w:val="es-ES"/>
        </w:rPr>
        <w:t xml:space="preserve">“Respecto de este requisito, esta Sección del Consejo de Estado, de manera general y reiterada, ha sostenido que </w:t>
      </w:r>
      <w:r w:rsidRPr="00082EF5">
        <w:rPr>
          <w:rFonts w:ascii="Arial" w:eastAsia="Calibri" w:hAnsi="Arial" w:cs="Arial"/>
          <w:i/>
          <w:iCs/>
          <w:lang w:val="es-ES"/>
        </w:rPr>
        <w:t xml:space="preserve">si bien la conciliación propende por la descongestión de </w:t>
      </w:r>
      <w:smartTag w:uri="urn:schemas-microsoft-com:office:smarttags" w:element="PersonName">
        <w:smartTagPr>
          <w:attr w:name="ProductID" w:val="la Administraci￳n"/>
        </w:smartTagPr>
        <w:r w:rsidRPr="00082EF5">
          <w:rPr>
            <w:rFonts w:ascii="Arial" w:eastAsia="Calibri" w:hAnsi="Arial" w:cs="Arial"/>
            <w:i/>
            <w:iCs/>
            <w:lang w:val="es-ES"/>
          </w:rPr>
          <w:t>la Administración</w:t>
        </w:r>
      </w:smartTag>
      <w:r w:rsidRPr="00082EF5">
        <w:rPr>
          <w:rFonts w:ascii="Arial" w:eastAsia="Calibri" w:hAnsi="Arial" w:cs="Arial"/>
          <w:i/>
          <w:iCs/>
          <w:lang w:val="es-ES"/>
        </w:rPr>
        <w:t xml:space="preserve"> de Justicia y por la composición del conflicto a través de una solución directa acordada por las partes, no lo es menos que todo acuerdo conciliatorio debe ser examinado por el juez, quien para aprobarlo debe establecer que ese arreglo económico se ajuste a la ley y no resulte lesivo para el patrimonio público</w:t>
      </w:r>
      <w:r w:rsidRPr="00082EF5">
        <w:rPr>
          <w:rFonts w:ascii="Arial" w:eastAsia="Calibri" w:hAnsi="Arial" w:cs="Arial"/>
          <w:i/>
          <w:iCs/>
          <w:vertAlign w:val="superscript"/>
          <w:lang w:val="es-ES"/>
        </w:rPr>
        <w:footnoteReference w:id="25"/>
      </w:r>
      <w:r w:rsidRPr="00082EF5">
        <w:rPr>
          <w:rFonts w:ascii="Arial" w:eastAsia="Calibri" w:hAnsi="Arial" w:cs="Arial"/>
          <w:i/>
          <w:iCs/>
          <w:lang w:val="es-ES"/>
        </w:rPr>
        <w:t xml:space="preserve">. </w:t>
      </w:r>
    </w:p>
    <w:p w:rsidR="00082EF5" w:rsidRPr="00082EF5" w:rsidRDefault="00082EF5" w:rsidP="00082EF5">
      <w:pPr>
        <w:tabs>
          <w:tab w:val="left" w:pos="8100"/>
        </w:tabs>
        <w:spacing w:after="0" w:line="240" w:lineRule="auto"/>
        <w:ind w:left="284" w:right="284"/>
        <w:jc w:val="both"/>
        <w:rPr>
          <w:rFonts w:ascii="Arial" w:eastAsia="Calibri" w:hAnsi="Arial" w:cs="Arial"/>
          <w:i/>
          <w:iCs/>
          <w:lang w:val="es-ES"/>
        </w:rPr>
      </w:pPr>
    </w:p>
    <w:p w:rsidR="00082EF5" w:rsidRPr="00082EF5" w:rsidRDefault="00082EF5" w:rsidP="00082EF5">
      <w:pPr>
        <w:spacing w:after="0" w:line="240" w:lineRule="auto"/>
        <w:ind w:left="284" w:right="284"/>
        <w:jc w:val="both"/>
        <w:rPr>
          <w:rFonts w:ascii="Arial" w:eastAsia="Calibri" w:hAnsi="Arial" w:cs="Arial"/>
          <w:i/>
          <w:lang w:val="es-ES"/>
        </w:rPr>
      </w:pPr>
      <w:r w:rsidRPr="00082EF5">
        <w:rPr>
          <w:rFonts w:ascii="Arial" w:eastAsia="Calibri" w:hAnsi="Arial" w:cs="Arial"/>
          <w:i/>
          <w:lang w:val="es-ES"/>
        </w:rPr>
        <w:t xml:space="preserve">En tales condiciones, el solo acuerdo de voluntades entre las partes involucradas en el conflicto no basta para que dicha conciliación surta efectos jurídicos, dado que la aprobación del acuerdo conciliatorio depende de la fortaleza probatoria que lo sustenta, dado que el juez, además de llegar a la convicción de su fundamentación </w:t>
      </w:r>
      <w:r w:rsidRPr="00082EF5">
        <w:rPr>
          <w:rFonts w:ascii="Arial" w:eastAsia="Calibri" w:hAnsi="Arial" w:cs="Arial"/>
          <w:i/>
          <w:lang w:val="es-ES"/>
        </w:rPr>
        <w:lastRenderedPageBreak/>
        <w:t xml:space="preserve">jurídica, debe verificar que no resulte lesivo para el patrimonio público, pues según los dictados del artículo </w:t>
      </w:r>
      <w:smartTag w:uri="urn:schemas-microsoft-com:office:smarttags" w:element="metricconverter">
        <w:smartTagPr>
          <w:attr w:name="ProductID" w:val="65 A"/>
        </w:smartTagPr>
        <w:r w:rsidRPr="00082EF5">
          <w:rPr>
            <w:rFonts w:ascii="Arial" w:eastAsia="Calibri" w:hAnsi="Arial" w:cs="Arial"/>
            <w:i/>
            <w:lang w:val="es-ES"/>
          </w:rPr>
          <w:t>65 A</w:t>
        </w:r>
      </w:smartTag>
      <w:r w:rsidRPr="00082EF5">
        <w:rPr>
          <w:rFonts w:ascii="Arial" w:eastAsia="Calibri" w:hAnsi="Arial" w:cs="Arial"/>
          <w:i/>
          <w:lang w:val="es-ES"/>
        </w:rPr>
        <w:t xml:space="preserve"> de </w:t>
      </w:r>
      <w:smartTag w:uri="urn:schemas-microsoft-com:office:smarttags" w:element="PersonName">
        <w:smartTagPr>
          <w:attr w:name="ProductID" w:val="la Ley"/>
        </w:smartTagPr>
        <w:r w:rsidRPr="00082EF5">
          <w:rPr>
            <w:rFonts w:ascii="Arial" w:eastAsia="Calibri" w:hAnsi="Arial" w:cs="Arial"/>
            <w:i/>
            <w:lang w:val="es-ES"/>
          </w:rPr>
          <w:t>la Ley</w:t>
        </w:r>
      </w:smartTag>
      <w:r w:rsidRPr="00082EF5">
        <w:rPr>
          <w:rFonts w:ascii="Arial" w:eastAsia="Calibri" w:hAnsi="Arial" w:cs="Arial"/>
          <w:i/>
          <w:lang w:val="es-ES"/>
        </w:rPr>
        <w:t xml:space="preserve"> 23 de 1991 -adicionado por el 73 de </w:t>
      </w:r>
      <w:smartTag w:uri="urn:schemas-microsoft-com:office:smarttags" w:element="PersonName">
        <w:smartTagPr>
          <w:attr w:name="ProductID" w:val="la Ley"/>
        </w:smartTagPr>
        <w:r w:rsidRPr="00082EF5">
          <w:rPr>
            <w:rFonts w:ascii="Arial" w:eastAsia="Calibri" w:hAnsi="Arial" w:cs="Arial"/>
            <w:i/>
            <w:lang w:val="es-ES"/>
          </w:rPr>
          <w:t>la Ley</w:t>
        </w:r>
      </w:smartTag>
      <w:r w:rsidRPr="00082EF5">
        <w:rPr>
          <w:rFonts w:ascii="Arial" w:eastAsia="Calibri" w:hAnsi="Arial" w:cs="Arial"/>
          <w:i/>
          <w:lang w:val="es-ES"/>
        </w:rPr>
        <w:t xml:space="preserve"> 446 de 1998-, el acuerdo conciliatorio debe estar fundado en las pruebas necesarias, esto es contar con el debido sustento probatorio. </w:t>
      </w:r>
    </w:p>
    <w:p w:rsidR="00082EF5" w:rsidRPr="00082EF5" w:rsidRDefault="00082EF5" w:rsidP="00082EF5">
      <w:pPr>
        <w:spacing w:after="0" w:line="240" w:lineRule="auto"/>
        <w:ind w:left="284" w:right="284"/>
        <w:jc w:val="both"/>
        <w:rPr>
          <w:rFonts w:ascii="Arial" w:eastAsia="Calibri" w:hAnsi="Arial" w:cs="Arial"/>
          <w:i/>
          <w:lang w:val="es-ES"/>
        </w:rPr>
      </w:pPr>
    </w:p>
    <w:p w:rsidR="00082EF5" w:rsidRPr="00082EF5" w:rsidRDefault="00082EF5" w:rsidP="00082EF5">
      <w:pPr>
        <w:spacing w:after="0" w:line="240" w:lineRule="auto"/>
        <w:ind w:left="284" w:right="284"/>
        <w:jc w:val="both"/>
        <w:rPr>
          <w:rFonts w:ascii="Arial" w:eastAsia="Calibri" w:hAnsi="Arial" w:cs="Arial"/>
          <w:i/>
          <w:lang w:val="es-ES"/>
        </w:rPr>
      </w:pPr>
      <w:r w:rsidRPr="00082EF5">
        <w:rPr>
          <w:rFonts w:ascii="Arial" w:eastAsia="Calibri" w:hAnsi="Arial" w:cs="Arial"/>
          <w:i/>
          <w:lang w:val="es-ES"/>
        </w:rPr>
        <w:t>En cuanto a las pruebas, éstas deben ser de tal entidad que lleven al juez al convencimiento y la certeza de que lo acordado por las partes cuenta con pleno sustento fáctico y jurídico, de manera que cualquier duda, confusión o contradicción que se presente al realizar el debido estudio de legalidad, debe considerarse como razón suficiente para improbar la conciliación realizada.</w:t>
      </w:r>
    </w:p>
    <w:p w:rsidR="00082EF5" w:rsidRPr="00082EF5" w:rsidRDefault="00082EF5" w:rsidP="00082EF5">
      <w:pPr>
        <w:spacing w:after="0" w:line="240" w:lineRule="auto"/>
        <w:ind w:left="284" w:right="284"/>
        <w:jc w:val="both"/>
        <w:rPr>
          <w:rFonts w:ascii="Arial" w:eastAsia="Calibri" w:hAnsi="Arial" w:cs="Arial"/>
          <w:i/>
          <w:lang w:val="es-ES"/>
        </w:rPr>
      </w:pPr>
    </w:p>
    <w:p w:rsidR="00082EF5" w:rsidRPr="00082EF5" w:rsidRDefault="00082EF5" w:rsidP="00082EF5">
      <w:pPr>
        <w:spacing w:after="0" w:line="240" w:lineRule="auto"/>
        <w:ind w:left="284" w:right="284"/>
        <w:jc w:val="both"/>
        <w:rPr>
          <w:rFonts w:ascii="Arial" w:eastAsia="Calibri" w:hAnsi="Arial" w:cs="Arial"/>
          <w:i/>
          <w:lang w:val="es-ES"/>
        </w:rPr>
      </w:pPr>
      <w:r w:rsidRPr="00082EF5">
        <w:rPr>
          <w:rFonts w:ascii="Arial" w:eastAsia="Calibri" w:hAnsi="Arial" w:cs="Arial"/>
          <w:i/>
          <w:lang w:val="es-ES"/>
        </w:rPr>
        <w:t>Así lo ha dicho de manera reiterada esta Corporación:</w:t>
      </w:r>
    </w:p>
    <w:p w:rsidR="00082EF5" w:rsidRPr="00082EF5" w:rsidRDefault="00082EF5" w:rsidP="00082EF5">
      <w:pPr>
        <w:spacing w:after="0" w:line="240" w:lineRule="auto"/>
        <w:ind w:left="284" w:right="284"/>
        <w:jc w:val="both"/>
        <w:rPr>
          <w:rFonts w:ascii="Arial" w:eastAsia="Calibri" w:hAnsi="Arial" w:cs="Arial"/>
          <w:i/>
          <w:lang w:val="es-ES"/>
        </w:rPr>
      </w:pPr>
    </w:p>
    <w:p w:rsidR="00082EF5" w:rsidRPr="00082EF5" w:rsidRDefault="00082EF5" w:rsidP="00082EF5">
      <w:pPr>
        <w:spacing w:after="0" w:line="240" w:lineRule="auto"/>
        <w:ind w:left="284" w:right="284"/>
        <w:jc w:val="both"/>
        <w:rPr>
          <w:rFonts w:ascii="Arial" w:eastAsia="Calibri" w:hAnsi="Arial" w:cs="Arial"/>
          <w:i/>
          <w:lang w:val="es-ES"/>
        </w:rPr>
      </w:pPr>
      <w:r w:rsidRPr="00082EF5">
        <w:rPr>
          <w:rFonts w:ascii="Arial" w:eastAsia="Calibri" w:hAnsi="Arial" w:cs="Arial"/>
          <w:i/>
          <w:iCs/>
          <w:lang w:val="es-ES"/>
        </w:rPr>
        <w:t xml:space="preserve">“En éste mismo sentido, ha manifestado </w:t>
      </w:r>
      <w:smartTag w:uri="urn:schemas-microsoft-com:office:smarttags" w:element="PersonName">
        <w:smartTagPr>
          <w:attr w:name="ProductID" w:val="la Sala"/>
        </w:smartTagPr>
        <w:r w:rsidRPr="00082EF5">
          <w:rPr>
            <w:rFonts w:ascii="Arial" w:eastAsia="Calibri" w:hAnsi="Arial" w:cs="Arial"/>
            <w:i/>
            <w:iCs/>
            <w:lang w:val="es-ES"/>
          </w:rPr>
          <w:t>la Sala</w:t>
        </w:r>
      </w:smartTag>
      <w:r w:rsidRPr="00082EF5">
        <w:rPr>
          <w:rFonts w:ascii="Arial" w:eastAsia="Calibri" w:hAnsi="Arial" w:cs="Arial"/>
          <w:i/>
          <w:iCs/>
          <w:lang w:val="es-ES"/>
        </w:rPr>
        <w:t xml:space="preserve">, que la conciliación en materia contenciosa administrativa y su posterior aprobación, deben estar respaldadas con elementos probatorios idóneos y suficientes respecto del derecho objeto de controversia, por estar en juego el patrimonio estatal y el interés público, de manera que, con el acervo probatorio allegado, el juez de conocimiento </w:t>
      </w:r>
      <w:r w:rsidRPr="00082EF5">
        <w:rPr>
          <w:rFonts w:ascii="Arial" w:eastAsia="Calibri" w:hAnsi="Arial" w:cs="Arial"/>
          <w:b/>
          <w:i/>
          <w:iCs/>
          <w:lang w:val="es-ES"/>
        </w:rPr>
        <w:t>no tenga duda alguna acerca de la existencia de la posible condena en contra de la administración</w:t>
      </w:r>
      <w:r w:rsidRPr="00082EF5">
        <w:rPr>
          <w:rFonts w:ascii="Arial" w:eastAsia="Calibri" w:hAnsi="Arial" w:cs="Arial"/>
          <w:i/>
          <w:iCs/>
          <w:lang w:val="es-ES"/>
        </w:rPr>
        <w:t xml:space="preserve"> y que por lo tanto la aprobación del acuerdo conciliatorio resultará provechoso para los intereses de las partes en conflicto.”.</w:t>
      </w:r>
      <w:r w:rsidRPr="00082EF5">
        <w:rPr>
          <w:rFonts w:ascii="Arial" w:eastAsia="Calibri" w:hAnsi="Arial" w:cs="Arial"/>
          <w:i/>
          <w:iCs/>
          <w:vertAlign w:val="superscript"/>
          <w:lang w:val="es-ES"/>
        </w:rPr>
        <w:footnoteReference w:id="26"/>
      </w:r>
      <w:r w:rsidRPr="00082EF5">
        <w:rPr>
          <w:rFonts w:ascii="Arial" w:eastAsia="Calibri" w:hAnsi="Arial" w:cs="Arial"/>
          <w:i/>
          <w:iCs/>
          <w:lang w:val="es-ES"/>
        </w:rPr>
        <w:t>”</w:t>
      </w:r>
      <w:r w:rsidRPr="00082EF5">
        <w:rPr>
          <w:rFonts w:ascii="Arial" w:eastAsia="Calibri" w:hAnsi="Arial" w:cs="Arial"/>
          <w:iCs/>
          <w:vertAlign w:val="superscript"/>
          <w:lang w:val="es-ES"/>
        </w:rPr>
        <w:footnoteReference w:id="27"/>
      </w:r>
      <w:r w:rsidRPr="00082EF5">
        <w:rPr>
          <w:rFonts w:ascii="Arial" w:eastAsia="Calibri" w:hAnsi="Arial" w:cs="Arial"/>
          <w:i/>
          <w:iCs/>
          <w:lang w:val="es-ES"/>
        </w:rPr>
        <w:t>.</w:t>
      </w:r>
    </w:p>
    <w:p w:rsidR="00082EF5" w:rsidRPr="00082EF5" w:rsidRDefault="00082EF5" w:rsidP="00082EF5">
      <w:pPr>
        <w:widowControl w:val="0"/>
        <w:overflowPunct w:val="0"/>
        <w:autoSpaceDE w:val="0"/>
        <w:autoSpaceDN w:val="0"/>
        <w:adjustRightInd w:val="0"/>
        <w:spacing w:after="0" w:line="240" w:lineRule="auto"/>
        <w:ind w:left="284" w:right="284"/>
        <w:jc w:val="both"/>
        <w:textAlignment w:val="baseline"/>
        <w:rPr>
          <w:rFonts w:ascii="Arial" w:eastAsia="Times New Roman" w:hAnsi="Arial" w:cs="Arial"/>
          <w:lang w:val="es-ES_tradnl" w:eastAsia="es-ES"/>
        </w:rPr>
      </w:pPr>
      <w:r w:rsidRPr="00082EF5">
        <w:rPr>
          <w:rFonts w:ascii="Arial" w:eastAsia="Times New Roman" w:hAnsi="Arial" w:cs="Arial"/>
          <w:lang w:val="es-ES_tradnl" w:eastAsia="es-ES"/>
        </w:rPr>
        <w:t xml:space="preserve">  </w:t>
      </w:r>
    </w:p>
    <w:p w:rsidR="00082EF5" w:rsidRPr="009E7334" w:rsidRDefault="00082EF5" w:rsidP="00616F68">
      <w:pPr>
        <w:spacing w:after="0"/>
        <w:jc w:val="both"/>
        <w:rPr>
          <w:rFonts w:ascii="Arial" w:eastAsia="Calibri" w:hAnsi="Arial" w:cs="Arial"/>
          <w:sz w:val="24"/>
          <w:szCs w:val="24"/>
          <w:lang w:val="es-ES"/>
        </w:rPr>
      </w:pPr>
    </w:p>
    <w:p w:rsidR="009F0D31" w:rsidRPr="006C2A1A" w:rsidRDefault="00E86C7C" w:rsidP="00616F68">
      <w:pPr>
        <w:autoSpaceDE w:val="0"/>
        <w:autoSpaceDN w:val="0"/>
        <w:adjustRightInd w:val="0"/>
        <w:spacing w:after="0"/>
        <w:jc w:val="both"/>
        <w:rPr>
          <w:rFonts w:ascii="Arial" w:eastAsia="Calibri" w:hAnsi="Arial" w:cs="Arial"/>
          <w:sz w:val="24"/>
          <w:szCs w:val="24"/>
          <w:lang w:val="es-ES"/>
        </w:rPr>
      </w:pPr>
      <w:r>
        <w:rPr>
          <w:rFonts w:ascii="Arial" w:eastAsia="Calibri" w:hAnsi="Arial" w:cs="Arial"/>
          <w:sz w:val="24"/>
          <w:szCs w:val="24"/>
          <w:lang w:val="es-ES"/>
        </w:rPr>
        <w:t xml:space="preserve">Teniendo en cuenta lo anterior, el </w:t>
      </w:r>
      <w:r w:rsidR="009F0D31">
        <w:rPr>
          <w:rFonts w:ascii="Arial" w:eastAsia="Calibri" w:hAnsi="Arial" w:cs="Arial"/>
          <w:sz w:val="24"/>
          <w:szCs w:val="24"/>
          <w:lang w:val="es-ES"/>
        </w:rPr>
        <w:t xml:space="preserve">Despacho </w:t>
      </w:r>
      <w:r w:rsidR="00616F68">
        <w:rPr>
          <w:rFonts w:ascii="Arial" w:eastAsia="Calibri" w:hAnsi="Arial" w:cs="Arial"/>
          <w:sz w:val="24"/>
          <w:szCs w:val="24"/>
          <w:lang w:val="es-ES"/>
        </w:rPr>
        <w:t xml:space="preserve">considera </w:t>
      </w:r>
      <w:r w:rsidR="009F0D31">
        <w:rPr>
          <w:rFonts w:ascii="Arial" w:eastAsia="Calibri" w:hAnsi="Arial" w:cs="Arial"/>
          <w:sz w:val="24"/>
          <w:szCs w:val="24"/>
          <w:lang w:val="es-ES"/>
        </w:rPr>
        <w:t xml:space="preserve">que </w:t>
      </w:r>
      <w:r>
        <w:rPr>
          <w:rFonts w:ascii="Arial" w:eastAsia="Calibri" w:hAnsi="Arial" w:cs="Arial"/>
          <w:sz w:val="24"/>
          <w:szCs w:val="24"/>
          <w:lang w:val="es-ES"/>
        </w:rPr>
        <w:t xml:space="preserve">no es procedente </w:t>
      </w:r>
      <w:r w:rsidR="00616F68">
        <w:rPr>
          <w:rFonts w:ascii="Arial" w:eastAsia="Calibri" w:hAnsi="Arial" w:cs="Arial"/>
          <w:sz w:val="24"/>
          <w:szCs w:val="24"/>
          <w:lang w:val="es-ES"/>
        </w:rPr>
        <w:t xml:space="preserve">aprobar </w:t>
      </w:r>
      <w:r w:rsidR="009F0D31">
        <w:rPr>
          <w:rFonts w:ascii="Arial" w:eastAsia="Calibri" w:hAnsi="Arial" w:cs="Arial"/>
          <w:sz w:val="24"/>
          <w:szCs w:val="24"/>
          <w:lang w:val="es-ES"/>
        </w:rPr>
        <w:t xml:space="preserve">el acuerdo conciliatorio entre </w:t>
      </w:r>
      <w:r w:rsidR="009F0D31" w:rsidRPr="00AB06F2">
        <w:rPr>
          <w:rFonts w:ascii="Arial" w:hAnsi="Arial" w:cs="Arial"/>
          <w:sz w:val="24"/>
          <w:szCs w:val="24"/>
        </w:rPr>
        <w:t>TERMINALES TRANSPORTE DE MEDELLÌN S.A. y ANTIOQUEÑA DE AUTOMOTORES Y REPUESTOS S.A</w:t>
      </w:r>
      <w:r w:rsidR="009F0D31">
        <w:rPr>
          <w:rFonts w:ascii="Arial" w:eastAsia="Calibri" w:hAnsi="Arial" w:cs="Arial"/>
          <w:sz w:val="24"/>
          <w:szCs w:val="24"/>
          <w:lang w:val="es-ES"/>
        </w:rPr>
        <w:t xml:space="preserve"> </w:t>
      </w:r>
      <w:r w:rsidR="006C2A1A">
        <w:rPr>
          <w:rFonts w:ascii="Arial" w:eastAsia="Calibri" w:hAnsi="Arial" w:cs="Arial"/>
          <w:sz w:val="24"/>
          <w:szCs w:val="24"/>
          <w:lang w:val="es-ES"/>
        </w:rPr>
        <w:t xml:space="preserve"> </w:t>
      </w:r>
      <w:r w:rsidR="00616F68">
        <w:rPr>
          <w:rFonts w:ascii="Arial" w:eastAsia="Calibri" w:hAnsi="Arial" w:cs="Arial"/>
          <w:sz w:val="24"/>
          <w:szCs w:val="24"/>
          <w:lang w:val="es-ES"/>
        </w:rPr>
        <w:t xml:space="preserve">toda vez que su contenido resulta contrario a la ley y lesivo para el patrimonio público, puesto que la parte convocante </w:t>
      </w:r>
      <w:r>
        <w:rPr>
          <w:rFonts w:ascii="Arial" w:eastAsia="Calibri" w:hAnsi="Arial" w:cs="Arial"/>
          <w:sz w:val="24"/>
          <w:szCs w:val="24"/>
          <w:lang w:val="es-ES"/>
        </w:rPr>
        <w:t xml:space="preserve"> no </w:t>
      </w:r>
      <w:r w:rsidR="00616F68">
        <w:rPr>
          <w:rFonts w:ascii="Arial" w:eastAsia="Calibri" w:hAnsi="Arial" w:cs="Arial"/>
          <w:sz w:val="24"/>
          <w:szCs w:val="24"/>
          <w:lang w:val="es-ES"/>
        </w:rPr>
        <w:t>cumplió con su carga procesal y no aportó</w:t>
      </w:r>
      <w:r>
        <w:rPr>
          <w:rFonts w:ascii="Arial" w:eastAsia="Calibri" w:hAnsi="Arial" w:cs="Arial"/>
          <w:sz w:val="24"/>
          <w:szCs w:val="24"/>
          <w:lang w:val="es-ES"/>
        </w:rPr>
        <w:t xml:space="preserve"> los medios de pruebas pertinentes para acreditar los </w:t>
      </w:r>
      <w:r w:rsidR="00616F68">
        <w:rPr>
          <w:rFonts w:ascii="Arial" w:eastAsia="Calibri" w:hAnsi="Arial" w:cs="Arial"/>
          <w:sz w:val="24"/>
          <w:szCs w:val="24"/>
          <w:lang w:val="es-ES"/>
        </w:rPr>
        <w:t>hechos y pretensiones expuestos en la solicitud de conciliación.</w:t>
      </w:r>
      <w:r w:rsidR="00E413EC">
        <w:rPr>
          <w:rFonts w:ascii="Arial" w:eastAsia="Calibri" w:hAnsi="Arial" w:cs="Arial"/>
          <w:sz w:val="24"/>
          <w:szCs w:val="24"/>
          <w:lang w:val="es-ES"/>
        </w:rPr>
        <w:t xml:space="preserve"> </w:t>
      </w:r>
    </w:p>
    <w:p w:rsidR="00D207A2" w:rsidRPr="009F0D31" w:rsidRDefault="00D207A2" w:rsidP="00616F68">
      <w:pPr>
        <w:autoSpaceDE w:val="0"/>
        <w:autoSpaceDN w:val="0"/>
        <w:adjustRightInd w:val="0"/>
        <w:spacing w:after="0"/>
        <w:jc w:val="both"/>
        <w:rPr>
          <w:rFonts w:ascii="Arial" w:hAnsi="Arial" w:cs="Arial"/>
          <w:sz w:val="24"/>
          <w:szCs w:val="24"/>
          <w:lang w:val="es-ES"/>
        </w:rPr>
      </w:pPr>
    </w:p>
    <w:p w:rsidR="00F960DF" w:rsidRPr="00472DBE" w:rsidRDefault="00E17C30" w:rsidP="00472DBE">
      <w:pPr>
        <w:suppressAutoHyphens/>
        <w:jc w:val="both"/>
        <w:rPr>
          <w:rFonts w:ascii="Arial" w:hAnsi="Arial" w:cs="Arial"/>
          <w:sz w:val="24"/>
          <w:szCs w:val="24"/>
        </w:rPr>
      </w:pPr>
      <w:r w:rsidRPr="00AB06F2">
        <w:rPr>
          <w:rFonts w:ascii="Arial" w:hAnsi="Arial" w:cs="Arial"/>
          <w:sz w:val="24"/>
          <w:szCs w:val="24"/>
        </w:rPr>
        <w:t xml:space="preserve">Sin más consideraciones, el Despacho procederá a </w:t>
      </w:r>
      <w:r w:rsidR="009A7EE1">
        <w:rPr>
          <w:rFonts w:ascii="Arial" w:hAnsi="Arial" w:cs="Arial"/>
          <w:sz w:val="24"/>
          <w:szCs w:val="24"/>
        </w:rPr>
        <w:t>IM</w:t>
      </w:r>
      <w:r w:rsidRPr="00AB06F2">
        <w:rPr>
          <w:rFonts w:ascii="Arial" w:hAnsi="Arial" w:cs="Arial"/>
          <w:sz w:val="24"/>
          <w:szCs w:val="24"/>
        </w:rPr>
        <w:t>PROBA</w:t>
      </w:r>
      <w:r w:rsidRPr="00AB06F2">
        <w:rPr>
          <w:rFonts w:ascii="Arial" w:hAnsi="Arial" w:cs="Arial"/>
          <w:bCs/>
          <w:spacing w:val="-3"/>
          <w:sz w:val="24"/>
          <w:szCs w:val="24"/>
        </w:rPr>
        <w:t>R</w:t>
      </w:r>
      <w:r w:rsidRPr="00AB06F2">
        <w:rPr>
          <w:rFonts w:ascii="Arial" w:hAnsi="Arial" w:cs="Arial"/>
          <w:spacing w:val="-3"/>
          <w:sz w:val="24"/>
          <w:szCs w:val="24"/>
        </w:rPr>
        <w:t xml:space="preserve"> el acuerdo conciliatorio </w:t>
      </w:r>
      <w:r w:rsidR="00AB06F2" w:rsidRPr="00AB06F2">
        <w:rPr>
          <w:rFonts w:ascii="Arial" w:hAnsi="Arial" w:cs="Arial"/>
          <w:sz w:val="24"/>
          <w:szCs w:val="24"/>
        </w:rPr>
        <w:t xml:space="preserve">celebrado el </w:t>
      </w:r>
      <w:r w:rsidR="006C2A1A">
        <w:rPr>
          <w:rFonts w:ascii="Arial" w:hAnsi="Arial" w:cs="Arial"/>
          <w:sz w:val="24"/>
          <w:szCs w:val="24"/>
        </w:rPr>
        <w:t xml:space="preserve">26  de noviembre </w:t>
      </w:r>
      <w:r w:rsidRPr="00AB06F2">
        <w:rPr>
          <w:rFonts w:ascii="Arial" w:hAnsi="Arial" w:cs="Arial"/>
          <w:sz w:val="24"/>
          <w:szCs w:val="24"/>
        </w:rPr>
        <w:t xml:space="preserve">de 2014, contenido en el acta de conciliación No </w:t>
      </w:r>
      <w:r w:rsidR="00AB06F2" w:rsidRPr="00AB06F2">
        <w:rPr>
          <w:rFonts w:ascii="Arial" w:hAnsi="Arial" w:cs="Arial"/>
          <w:sz w:val="24"/>
          <w:szCs w:val="24"/>
        </w:rPr>
        <w:t>732</w:t>
      </w:r>
      <w:r w:rsidRPr="00AB06F2">
        <w:rPr>
          <w:rFonts w:ascii="Arial" w:hAnsi="Arial" w:cs="Arial"/>
          <w:sz w:val="24"/>
          <w:szCs w:val="24"/>
        </w:rPr>
        <w:t xml:space="preserve">, entre </w:t>
      </w:r>
      <w:r w:rsidR="00AB06F2" w:rsidRPr="00AB06F2">
        <w:rPr>
          <w:rFonts w:ascii="Arial" w:hAnsi="Arial" w:cs="Arial"/>
          <w:sz w:val="24"/>
          <w:szCs w:val="24"/>
        </w:rPr>
        <w:t xml:space="preserve">TERMINALES TRANSPORTE DE MEDELLÌN S.A. y ANTIOQUEÑA DE AUTOMOTORES Y REPUESTOS </w:t>
      </w:r>
      <w:r w:rsidR="0070680D" w:rsidRPr="00AB06F2">
        <w:rPr>
          <w:rFonts w:ascii="Arial" w:hAnsi="Arial" w:cs="Arial"/>
          <w:sz w:val="24"/>
          <w:szCs w:val="24"/>
        </w:rPr>
        <w:t>S.A.</w:t>
      </w:r>
    </w:p>
    <w:p w:rsidR="00CD73B2" w:rsidRDefault="00CD73B2" w:rsidP="00616F68">
      <w:pPr>
        <w:suppressAutoHyphens/>
        <w:spacing w:after="0"/>
        <w:jc w:val="both"/>
        <w:rPr>
          <w:rFonts w:ascii="Arial" w:eastAsia="Times New Roman" w:hAnsi="Arial" w:cs="Arial"/>
          <w:spacing w:val="-3"/>
          <w:sz w:val="24"/>
          <w:szCs w:val="24"/>
          <w:lang w:val="es-ES" w:eastAsia="es-ES"/>
        </w:rPr>
      </w:pPr>
    </w:p>
    <w:p w:rsidR="00F960DF" w:rsidRPr="00AB06F2" w:rsidRDefault="00F960DF" w:rsidP="00616F68">
      <w:pPr>
        <w:suppressAutoHyphens/>
        <w:spacing w:after="0"/>
        <w:jc w:val="both"/>
        <w:rPr>
          <w:rFonts w:ascii="Arial" w:eastAsia="Times New Roman" w:hAnsi="Arial" w:cs="Arial"/>
          <w:b/>
          <w:spacing w:val="-3"/>
          <w:sz w:val="24"/>
          <w:szCs w:val="24"/>
          <w:lang w:val="es-ES" w:eastAsia="es-ES"/>
        </w:rPr>
      </w:pPr>
      <w:r w:rsidRPr="00AB06F2">
        <w:rPr>
          <w:rFonts w:ascii="Arial" w:eastAsia="Times New Roman" w:hAnsi="Arial" w:cs="Arial"/>
          <w:spacing w:val="-3"/>
          <w:sz w:val="24"/>
          <w:szCs w:val="24"/>
          <w:lang w:val="es-ES" w:eastAsia="es-ES"/>
        </w:rPr>
        <w:t xml:space="preserve">En mérito de lo expuesto, el </w:t>
      </w:r>
      <w:r w:rsidRPr="00AB06F2">
        <w:rPr>
          <w:rFonts w:ascii="Arial" w:eastAsia="Times New Roman" w:hAnsi="Arial" w:cs="Arial"/>
          <w:b/>
          <w:spacing w:val="-3"/>
          <w:sz w:val="24"/>
          <w:szCs w:val="24"/>
          <w:lang w:val="es-ES" w:eastAsia="es-ES"/>
        </w:rPr>
        <w:t>JUZGADO VEINTE ADMINISTRATIVO ORAL DEL CIRCUITO DE MEDELLÍN,</w:t>
      </w:r>
    </w:p>
    <w:p w:rsidR="00556DBB" w:rsidRPr="00AB06F2" w:rsidRDefault="00556DBB" w:rsidP="00616F68">
      <w:pPr>
        <w:suppressAutoHyphens/>
        <w:spacing w:after="0"/>
        <w:jc w:val="both"/>
        <w:rPr>
          <w:rFonts w:ascii="Arial" w:eastAsia="Times New Roman" w:hAnsi="Arial" w:cs="Arial"/>
          <w:b/>
          <w:spacing w:val="-3"/>
          <w:sz w:val="24"/>
          <w:szCs w:val="24"/>
          <w:lang w:val="es-ES" w:eastAsia="es-ES"/>
        </w:rPr>
      </w:pPr>
    </w:p>
    <w:p w:rsidR="00F960DF" w:rsidRPr="00AB06F2" w:rsidRDefault="00F960DF" w:rsidP="00616F68">
      <w:pPr>
        <w:keepNext/>
        <w:overflowPunct w:val="0"/>
        <w:autoSpaceDE w:val="0"/>
        <w:autoSpaceDN w:val="0"/>
        <w:adjustRightInd w:val="0"/>
        <w:spacing w:after="0"/>
        <w:jc w:val="center"/>
        <w:textAlignment w:val="baseline"/>
        <w:outlineLvl w:val="0"/>
        <w:rPr>
          <w:rFonts w:ascii="Arial" w:eastAsia="Times New Roman" w:hAnsi="Arial" w:cs="Arial"/>
          <w:b/>
          <w:bCs/>
          <w:sz w:val="24"/>
          <w:szCs w:val="24"/>
          <w:lang w:val="es-ES_tradnl" w:eastAsia="es-ES"/>
        </w:rPr>
      </w:pPr>
      <w:r w:rsidRPr="00AB06F2">
        <w:rPr>
          <w:rFonts w:ascii="Arial" w:eastAsia="Times New Roman" w:hAnsi="Arial" w:cs="Arial"/>
          <w:b/>
          <w:bCs/>
          <w:sz w:val="24"/>
          <w:szCs w:val="24"/>
          <w:lang w:val="es-ES_tradnl" w:eastAsia="es-ES"/>
        </w:rPr>
        <w:t>RESUELVE</w:t>
      </w:r>
    </w:p>
    <w:p w:rsidR="00556DBB" w:rsidRDefault="00556DBB" w:rsidP="00616F68">
      <w:pPr>
        <w:suppressAutoHyphens/>
        <w:spacing w:after="0"/>
        <w:jc w:val="both"/>
        <w:rPr>
          <w:rFonts w:ascii="Arial" w:eastAsia="Times New Roman" w:hAnsi="Arial" w:cs="Arial"/>
          <w:b/>
          <w:bCs/>
          <w:spacing w:val="-3"/>
          <w:sz w:val="24"/>
          <w:szCs w:val="24"/>
          <w:lang w:val="es-ES" w:eastAsia="es-ES"/>
        </w:rPr>
      </w:pPr>
    </w:p>
    <w:p w:rsidR="00F960DF" w:rsidRPr="00AB06F2" w:rsidRDefault="00F960DF" w:rsidP="00616F68">
      <w:pPr>
        <w:suppressAutoHyphens/>
        <w:spacing w:after="0"/>
        <w:jc w:val="both"/>
        <w:rPr>
          <w:rFonts w:ascii="Arial" w:hAnsi="Arial" w:cs="Arial"/>
          <w:sz w:val="24"/>
          <w:szCs w:val="24"/>
        </w:rPr>
      </w:pPr>
      <w:r w:rsidRPr="00AB06F2">
        <w:rPr>
          <w:rFonts w:ascii="Arial" w:eastAsia="Times New Roman" w:hAnsi="Arial" w:cs="Arial"/>
          <w:b/>
          <w:bCs/>
          <w:spacing w:val="-3"/>
          <w:sz w:val="24"/>
          <w:szCs w:val="24"/>
          <w:lang w:val="es-ES" w:eastAsia="es-ES"/>
        </w:rPr>
        <w:t>PRIMERO:</w:t>
      </w:r>
      <w:r w:rsidRPr="00AB06F2">
        <w:rPr>
          <w:rFonts w:ascii="Arial" w:eastAsia="Times New Roman" w:hAnsi="Arial" w:cs="Arial"/>
          <w:bCs/>
          <w:spacing w:val="-3"/>
          <w:sz w:val="24"/>
          <w:szCs w:val="24"/>
          <w:lang w:val="es-ES" w:eastAsia="es-ES"/>
        </w:rPr>
        <w:t xml:space="preserve"> </w:t>
      </w:r>
      <w:r w:rsidR="009A7EE1">
        <w:rPr>
          <w:rFonts w:ascii="Arial" w:eastAsia="Times New Roman" w:hAnsi="Arial" w:cs="Arial"/>
          <w:b/>
          <w:bCs/>
          <w:spacing w:val="-3"/>
          <w:sz w:val="24"/>
          <w:szCs w:val="24"/>
          <w:lang w:val="es-ES" w:eastAsia="es-ES"/>
        </w:rPr>
        <w:t>IM</w:t>
      </w:r>
      <w:r w:rsidRPr="00AB06F2">
        <w:rPr>
          <w:rFonts w:ascii="Arial" w:eastAsia="Times New Roman" w:hAnsi="Arial" w:cs="Arial"/>
          <w:b/>
          <w:bCs/>
          <w:spacing w:val="-3"/>
          <w:sz w:val="24"/>
          <w:szCs w:val="24"/>
          <w:lang w:val="es-ES" w:eastAsia="es-ES"/>
        </w:rPr>
        <w:t>PROBAR</w:t>
      </w:r>
      <w:r w:rsidRPr="00AB06F2">
        <w:rPr>
          <w:rFonts w:ascii="Arial" w:eastAsia="Times New Roman" w:hAnsi="Arial" w:cs="Arial"/>
          <w:spacing w:val="-3"/>
          <w:sz w:val="24"/>
          <w:szCs w:val="24"/>
          <w:lang w:val="es-ES" w:eastAsia="es-ES"/>
        </w:rPr>
        <w:t xml:space="preserve"> el acuerdo conciliatorio </w:t>
      </w:r>
      <w:r w:rsidRPr="00AB06F2">
        <w:rPr>
          <w:rFonts w:ascii="Arial" w:eastAsia="Times New Roman" w:hAnsi="Arial" w:cs="Arial"/>
          <w:sz w:val="24"/>
          <w:szCs w:val="24"/>
          <w:lang w:val="es-ES" w:eastAsia="es-ES"/>
        </w:rPr>
        <w:t xml:space="preserve">celebrado el día </w:t>
      </w:r>
      <w:r w:rsidR="00AB06F2" w:rsidRPr="00AB06F2">
        <w:rPr>
          <w:rFonts w:ascii="Arial" w:hAnsi="Arial" w:cs="Arial"/>
          <w:sz w:val="24"/>
          <w:szCs w:val="24"/>
        </w:rPr>
        <w:t xml:space="preserve">el </w:t>
      </w:r>
      <w:r w:rsidR="006C2A1A">
        <w:rPr>
          <w:rFonts w:ascii="Arial" w:hAnsi="Arial" w:cs="Arial"/>
          <w:sz w:val="24"/>
          <w:szCs w:val="24"/>
        </w:rPr>
        <w:t>26 de Noviembre</w:t>
      </w:r>
      <w:r w:rsidR="00AB06F2" w:rsidRPr="00AB06F2">
        <w:rPr>
          <w:rFonts w:ascii="Arial" w:hAnsi="Arial" w:cs="Arial"/>
          <w:sz w:val="24"/>
          <w:szCs w:val="24"/>
        </w:rPr>
        <w:t xml:space="preserve"> de 2014, contenido en el acta de conciliación No 732, entre TERMINALES TRANSPORTE DE MEDELLÌN S.A. y ANTIOQUEÑA DE AUTOMOTORES Y REPUESTOS S.A</w:t>
      </w:r>
    </w:p>
    <w:p w:rsidR="00AB06F2" w:rsidRPr="00AB06F2" w:rsidRDefault="00AB06F2" w:rsidP="00616F68">
      <w:pPr>
        <w:suppressAutoHyphens/>
        <w:spacing w:after="0"/>
        <w:jc w:val="both"/>
        <w:rPr>
          <w:rFonts w:ascii="Arial" w:eastAsia="Times New Roman" w:hAnsi="Arial" w:cs="Arial"/>
          <w:b/>
          <w:spacing w:val="-3"/>
          <w:sz w:val="24"/>
          <w:szCs w:val="24"/>
          <w:lang w:eastAsia="es-ES"/>
        </w:rPr>
      </w:pPr>
    </w:p>
    <w:p w:rsidR="00CD73B2" w:rsidRPr="003A5152" w:rsidRDefault="00F960DF" w:rsidP="003A5152">
      <w:pPr>
        <w:spacing w:after="0"/>
        <w:jc w:val="both"/>
        <w:rPr>
          <w:rFonts w:ascii="Arial" w:eastAsia="Times New Roman" w:hAnsi="Arial" w:cs="Arial"/>
          <w:b/>
          <w:spacing w:val="-3"/>
          <w:sz w:val="24"/>
          <w:szCs w:val="24"/>
          <w:lang w:val="es-ES" w:eastAsia="es-ES"/>
        </w:rPr>
      </w:pPr>
      <w:r w:rsidRPr="00AB06F2">
        <w:rPr>
          <w:rFonts w:ascii="Arial" w:eastAsia="Times New Roman" w:hAnsi="Arial" w:cs="Arial"/>
          <w:b/>
          <w:spacing w:val="-3"/>
          <w:sz w:val="24"/>
          <w:szCs w:val="24"/>
          <w:lang w:val="es-ES" w:eastAsia="es-ES"/>
        </w:rPr>
        <w:t xml:space="preserve">SEGUNDO: </w:t>
      </w:r>
      <w:r w:rsidRPr="00AB06F2">
        <w:rPr>
          <w:rFonts w:ascii="Arial" w:eastAsia="Times New Roman" w:hAnsi="Arial" w:cs="Arial"/>
          <w:sz w:val="24"/>
          <w:szCs w:val="24"/>
          <w:lang w:val="es-MX" w:eastAsia="es-ES"/>
        </w:rPr>
        <w:t>Notifíquese</w:t>
      </w:r>
      <w:r w:rsidRPr="00AB06F2">
        <w:rPr>
          <w:rFonts w:ascii="Arial" w:eastAsia="Times New Roman" w:hAnsi="Arial" w:cs="Arial"/>
          <w:b/>
          <w:sz w:val="24"/>
          <w:szCs w:val="24"/>
          <w:lang w:val="es-MX" w:eastAsia="es-ES"/>
        </w:rPr>
        <w:t xml:space="preserve"> </w:t>
      </w:r>
      <w:r w:rsidRPr="00AB06F2">
        <w:rPr>
          <w:rFonts w:ascii="Arial" w:eastAsia="Times New Roman" w:hAnsi="Arial" w:cs="Arial"/>
          <w:sz w:val="24"/>
          <w:szCs w:val="24"/>
          <w:lang w:val="es-MX" w:eastAsia="es-ES"/>
        </w:rPr>
        <w:t>personalmente la presente providencia,</w:t>
      </w:r>
      <w:r w:rsidRPr="00AB06F2">
        <w:rPr>
          <w:rFonts w:ascii="Arial" w:eastAsia="Times New Roman" w:hAnsi="Arial" w:cs="Arial"/>
          <w:b/>
          <w:sz w:val="24"/>
          <w:szCs w:val="24"/>
          <w:lang w:val="es-MX" w:eastAsia="es-ES"/>
        </w:rPr>
        <w:t xml:space="preserve"> </w:t>
      </w:r>
      <w:r w:rsidRPr="00AB06F2">
        <w:rPr>
          <w:rFonts w:ascii="Arial" w:eastAsia="Times New Roman" w:hAnsi="Arial" w:cs="Arial"/>
          <w:sz w:val="24"/>
          <w:szCs w:val="24"/>
          <w:lang w:val="es-MX" w:eastAsia="es-ES"/>
        </w:rPr>
        <w:t>al representante del Ministerio Público, esto es, al señor Procurador asignado a este Despacho.</w:t>
      </w:r>
    </w:p>
    <w:p w:rsidR="00F960DF" w:rsidRPr="00AB06F2" w:rsidRDefault="00F960DF" w:rsidP="00616F68">
      <w:pPr>
        <w:tabs>
          <w:tab w:val="left" w:pos="-720"/>
        </w:tabs>
        <w:suppressAutoHyphens/>
        <w:spacing w:after="0"/>
        <w:jc w:val="both"/>
        <w:rPr>
          <w:rFonts w:ascii="Arial" w:eastAsia="Times New Roman" w:hAnsi="Arial" w:cs="Arial"/>
          <w:spacing w:val="-3"/>
          <w:sz w:val="24"/>
          <w:szCs w:val="24"/>
          <w:lang w:val="es-ES" w:eastAsia="es-ES"/>
        </w:rPr>
      </w:pPr>
      <w:r w:rsidRPr="00AB06F2">
        <w:rPr>
          <w:rFonts w:ascii="Arial" w:eastAsia="Times New Roman" w:hAnsi="Arial" w:cs="Arial"/>
          <w:b/>
          <w:spacing w:val="-3"/>
          <w:sz w:val="24"/>
          <w:szCs w:val="24"/>
          <w:lang w:val="es-ES_tradnl" w:eastAsia="es-ES"/>
        </w:rPr>
        <w:lastRenderedPageBreak/>
        <w:t>TERCERO</w:t>
      </w:r>
      <w:r w:rsidRPr="00AB06F2">
        <w:rPr>
          <w:rFonts w:ascii="Arial" w:eastAsia="Times New Roman" w:hAnsi="Arial" w:cs="Arial"/>
          <w:b/>
          <w:spacing w:val="-3"/>
          <w:sz w:val="24"/>
          <w:szCs w:val="24"/>
          <w:lang w:val="es-ES" w:eastAsia="es-ES"/>
        </w:rPr>
        <w:t xml:space="preserve">: </w:t>
      </w:r>
      <w:r w:rsidRPr="00AB06F2">
        <w:rPr>
          <w:rFonts w:ascii="Arial" w:eastAsia="Times New Roman" w:hAnsi="Arial" w:cs="Arial"/>
          <w:spacing w:val="-3"/>
          <w:sz w:val="24"/>
          <w:szCs w:val="24"/>
          <w:lang w:val="es-ES" w:eastAsia="es-ES"/>
        </w:rPr>
        <w:t>En firme esta providencia, pase el expediente para su archivo.</w:t>
      </w:r>
    </w:p>
    <w:p w:rsidR="00F960DF" w:rsidRPr="00AB06F2" w:rsidRDefault="00F960DF" w:rsidP="00616F68">
      <w:pPr>
        <w:tabs>
          <w:tab w:val="left" w:pos="-720"/>
        </w:tabs>
        <w:suppressAutoHyphens/>
        <w:spacing w:after="0"/>
        <w:jc w:val="both"/>
        <w:rPr>
          <w:rFonts w:ascii="Arial" w:eastAsia="Times New Roman" w:hAnsi="Arial" w:cs="Arial"/>
          <w:spacing w:val="-3"/>
          <w:sz w:val="24"/>
          <w:szCs w:val="24"/>
          <w:lang w:val="es-ES" w:eastAsia="es-ES"/>
        </w:rPr>
      </w:pPr>
    </w:p>
    <w:p w:rsidR="00F960DF" w:rsidRPr="00AB06F2" w:rsidRDefault="00F960DF" w:rsidP="00616F68">
      <w:pPr>
        <w:spacing w:after="0"/>
        <w:jc w:val="center"/>
        <w:rPr>
          <w:rFonts w:ascii="Arial" w:eastAsia="Times New Roman" w:hAnsi="Arial" w:cs="Arial"/>
          <w:b/>
          <w:sz w:val="24"/>
          <w:szCs w:val="24"/>
          <w:lang w:val="es-ES_tradnl" w:eastAsia="es-ES"/>
        </w:rPr>
      </w:pPr>
      <w:r w:rsidRPr="00AB06F2">
        <w:rPr>
          <w:rFonts w:ascii="Arial" w:eastAsia="Times New Roman" w:hAnsi="Arial" w:cs="Arial"/>
          <w:b/>
          <w:sz w:val="24"/>
          <w:szCs w:val="24"/>
          <w:lang w:val="es-ES_tradnl" w:eastAsia="es-ES"/>
        </w:rPr>
        <w:t>NOTIFÍQUESE</w:t>
      </w:r>
    </w:p>
    <w:p w:rsidR="00F960DF" w:rsidRDefault="00F960DF" w:rsidP="00616F68">
      <w:pPr>
        <w:spacing w:after="0"/>
        <w:jc w:val="center"/>
        <w:rPr>
          <w:rFonts w:ascii="Arial" w:eastAsia="Times New Roman" w:hAnsi="Arial" w:cs="Arial"/>
          <w:b/>
          <w:sz w:val="24"/>
          <w:szCs w:val="24"/>
          <w:lang w:val="es-ES_tradnl" w:eastAsia="es-ES"/>
        </w:rPr>
      </w:pPr>
    </w:p>
    <w:p w:rsidR="00613B0D" w:rsidRDefault="00613B0D" w:rsidP="00616F68">
      <w:pPr>
        <w:spacing w:after="0"/>
        <w:jc w:val="center"/>
        <w:rPr>
          <w:rFonts w:ascii="Arial" w:eastAsia="Times New Roman" w:hAnsi="Arial" w:cs="Arial"/>
          <w:b/>
          <w:sz w:val="24"/>
          <w:szCs w:val="24"/>
          <w:lang w:val="es-ES_tradnl" w:eastAsia="es-ES"/>
        </w:rPr>
      </w:pPr>
    </w:p>
    <w:p w:rsidR="00F960DF" w:rsidRPr="00AB06F2" w:rsidRDefault="00F960DF" w:rsidP="00616F68">
      <w:pPr>
        <w:spacing w:after="0"/>
        <w:rPr>
          <w:rFonts w:ascii="Arial" w:eastAsia="Times New Roman" w:hAnsi="Arial" w:cs="Arial"/>
          <w:b/>
          <w:sz w:val="24"/>
          <w:szCs w:val="24"/>
          <w:lang w:val="es-ES_tradnl" w:eastAsia="es-ES"/>
        </w:rPr>
      </w:pPr>
    </w:p>
    <w:p w:rsidR="00F960DF" w:rsidRPr="00AB06F2" w:rsidRDefault="00F960DF" w:rsidP="00616F68">
      <w:pPr>
        <w:spacing w:after="0"/>
        <w:jc w:val="center"/>
        <w:rPr>
          <w:rFonts w:ascii="Arial" w:eastAsia="Times New Roman" w:hAnsi="Arial" w:cs="Arial"/>
          <w:b/>
          <w:sz w:val="24"/>
          <w:szCs w:val="24"/>
          <w:lang w:val="es-ES_tradnl" w:eastAsia="es-ES"/>
        </w:rPr>
      </w:pPr>
      <w:r w:rsidRPr="00AB06F2">
        <w:rPr>
          <w:rFonts w:ascii="Arial" w:eastAsia="Times New Roman" w:hAnsi="Arial" w:cs="Arial"/>
          <w:b/>
          <w:sz w:val="24"/>
          <w:szCs w:val="24"/>
          <w:lang w:val="es-ES_tradnl" w:eastAsia="es-ES"/>
        </w:rPr>
        <w:t>JORGE HUMBERTO CALLE LÓPEZ</w:t>
      </w:r>
    </w:p>
    <w:p w:rsidR="00F960DF" w:rsidRDefault="00F960DF" w:rsidP="00616F68">
      <w:pPr>
        <w:spacing w:after="0"/>
        <w:jc w:val="center"/>
        <w:rPr>
          <w:rFonts w:ascii="Arial" w:eastAsia="Times New Roman" w:hAnsi="Arial" w:cs="Arial"/>
          <w:b/>
          <w:sz w:val="24"/>
          <w:szCs w:val="24"/>
          <w:lang w:val="es-ES_tradnl" w:eastAsia="es-ES"/>
        </w:rPr>
      </w:pPr>
      <w:r w:rsidRPr="00AB06F2">
        <w:rPr>
          <w:rFonts w:ascii="Arial" w:eastAsia="Times New Roman" w:hAnsi="Arial" w:cs="Arial"/>
          <w:b/>
          <w:sz w:val="24"/>
          <w:szCs w:val="24"/>
          <w:lang w:val="es-ES_tradnl" w:eastAsia="es-ES"/>
        </w:rPr>
        <w:t>JUEZ</w:t>
      </w:r>
    </w:p>
    <w:p w:rsidR="00556DBB" w:rsidRPr="00AB06F2" w:rsidRDefault="00556DBB" w:rsidP="00616F68">
      <w:pPr>
        <w:spacing w:after="0"/>
        <w:jc w:val="center"/>
        <w:rPr>
          <w:rFonts w:ascii="Arial" w:eastAsia="Times New Roman" w:hAnsi="Arial" w:cs="Arial"/>
          <w:b/>
          <w:sz w:val="24"/>
          <w:szCs w:val="24"/>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tblGrid>
      <w:tr w:rsidR="00F960DF" w:rsidRPr="00D207A2" w:rsidTr="00375CCE">
        <w:trPr>
          <w:trHeight w:val="2666"/>
          <w:jc w:val="center"/>
        </w:trPr>
        <w:tc>
          <w:tcPr>
            <w:tcW w:w="6068" w:type="dxa"/>
            <w:tcBorders>
              <w:top w:val="single" w:sz="4" w:space="0" w:color="auto"/>
              <w:left w:val="single" w:sz="4" w:space="0" w:color="auto"/>
              <w:bottom w:val="single" w:sz="4" w:space="0" w:color="auto"/>
              <w:right w:val="single" w:sz="4" w:space="0" w:color="auto"/>
            </w:tcBorders>
            <w:vAlign w:val="center"/>
          </w:tcPr>
          <w:p w:rsidR="00F960DF" w:rsidRPr="00D207A2" w:rsidRDefault="00F960DF" w:rsidP="00616F68">
            <w:pPr>
              <w:spacing w:after="0"/>
              <w:jc w:val="center"/>
              <w:rPr>
                <w:rFonts w:ascii="Arial" w:eastAsia="Times New Roman" w:hAnsi="Arial" w:cs="Arial"/>
                <w:b/>
                <w:sz w:val="16"/>
                <w:szCs w:val="16"/>
                <w:lang w:val="es-ES" w:eastAsia="es-ES"/>
              </w:rPr>
            </w:pPr>
            <w:r w:rsidRPr="00D207A2">
              <w:rPr>
                <w:rFonts w:ascii="Arial" w:eastAsia="Times New Roman" w:hAnsi="Arial" w:cs="Arial"/>
                <w:b/>
                <w:sz w:val="16"/>
                <w:szCs w:val="16"/>
                <w:lang w:val="es-ES" w:eastAsia="es-ES"/>
              </w:rPr>
              <w:t>NOTIFICACIÓN POR ESTADO</w:t>
            </w:r>
          </w:p>
          <w:p w:rsidR="00F960DF" w:rsidRPr="00D207A2" w:rsidRDefault="00F960DF" w:rsidP="00616F68">
            <w:pPr>
              <w:spacing w:after="0"/>
              <w:jc w:val="center"/>
              <w:rPr>
                <w:rFonts w:ascii="Arial" w:eastAsia="Times New Roman" w:hAnsi="Arial" w:cs="Arial"/>
                <w:b/>
                <w:sz w:val="16"/>
                <w:szCs w:val="16"/>
                <w:lang w:val="es-ES" w:eastAsia="es-ES"/>
              </w:rPr>
            </w:pPr>
            <w:r w:rsidRPr="00D207A2">
              <w:rPr>
                <w:rFonts w:ascii="Arial" w:eastAsia="Times New Roman" w:hAnsi="Arial" w:cs="Arial"/>
                <w:b/>
                <w:sz w:val="16"/>
                <w:szCs w:val="16"/>
                <w:lang w:val="es-ES" w:eastAsia="es-ES"/>
              </w:rPr>
              <w:t>JUZGADO VEINTE (20°) ADMINISTRATIVO DEL CIRCUITO</w:t>
            </w:r>
          </w:p>
          <w:p w:rsidR="00F960DF" w:rsidRPr="00D207A2" w:rsidRDefault="00F960DF" w:rsidP="00616F68">
            <w:pPr>
              <w:spacing w:after="0"/>
              <w:jc w:val="center"/>
              <w:rPr>
                <w:rFonts w:ascii="Arial" w:eastAsia="Times New Roman" w:hAnsi="Arial" w:cs="Arial"/>
                <w:sz w:val="16"/>
                <w:szCs w:val="16"/>
                <w:lang w:val="es-ES" w:eastAsia="es-ES"/>
              </w:rPr>
            </w:pPr>
          </w:p>
          <w:p w:rsidR="00F960DF" w:rsidRPr="00D207A2" w:rsidRDefault="00F960DF" w:rsidP="00616F68">
            <w:pPr>
              <w:spacing w:after="0"/>
              <w:jc w:val="center"/>
              <w:rPr>
                <w:rFonts w:ascii="Arial" w:eastAsia="Times New Roman" w:hAnsi="Arial" w:cs="Arial"/>
                <w:sz w:val="16"/>
                <w:szCs w:val="16"/>
                <w:lang w:val="es-ES" w:eastAsia="es-ES"/>
              </w:rPr>
            </w:pPr>
            <w:r w:rsidRPr="00D207A2">
              <w:rPr>
                <w:rFonts w:ascii="Arial" w:eastAsia="Times New Roman" w:hAnsi="Arial" w:cs="Arial"/>
                <w:sz w:val="16"/>
                <w:szCs w:val="16"/>
                <w:lang w:val="es-ES" w:eastAsia="es-ES"/>
              </w:rPr>
              <w:t xml:space="preserve">En la fecha se notificó por </w:t>
            </w:r>
            <w:r w:rsidRPr="00D207A2">
              <w:rPr>
                <w:rFonts w:ascii="Arial" w:eastAsia="Times New Roman" w:hAnsi="Arial" w:cs="Arial"/>
                <w:b/>
                <w:sz w:val="16"/>
                <w:szCs w:val="16"/>
                <w:lang w:val="es-ES" w:eastAsia="es-ES"/>
              </w:rPr>
              <w:t>ESTADO</w:t>
            </w:r>
            <w:r w:rsidRPr="00D207A2">
              <w:rPr>
                <w:rFonts w:ascii="Arial" w:eastAsia="Times New Roman" w:hAnsi="Arial" w:cs="Arial"/>
                <w:sz w:val="16"/>
                <w:szCs w:val="16"/>
                <w:lang w:val="es-ES" w:eastAsia="es-ES"/>
              </w:rPr>
              <w:t xml:space="preserve"> el auto anterior.</w:t>
            </w:r>
          </w:p>
          <w:p w:rsidR="00F960DF" w:rsidRPr="00D207A2" w:rsidRDefault="00F960DF" w:rsidP="00616F68">
            <w:pPr>
              <w:spacing w:after="0"/>
              <w:jc w:val="center"/>
              <w:rPr>
                <w:rFonts w:ascii="Arial" w:eastAsia="Times New Roman" w:hAnsi="Arial" w:cs="Arial"/>
                <w:sz w:val="16"/>
                <w:szCs w:val="16"/>
                <w:lang w:val="es-ES" w:eastAsia="es-ES"/>
              </w:rPr>
            </w:pPr>
            <w:r w:rsidRPr="00D207A2">
              <w:rPr>
                <w:rFonts w:ascii="Arial" w:eastAsia="Times New Roman" w:hAnsi="Arial" w:cs="Arial"/>
                <w:sz w:val="16"/>
                <w:szCs w:val="16"/>
                <w:lang w:val="es-ES" w:eastAsia="es-ES"/>
              </w:rPr>
              <w:t>Medellín,</w:t>
            </w:r>
          </w:p>
          <w:p w:rsidR="00F960DF" w:rsidRPr="00D207A2" w:rsidRDefault="00F960DF" w:rsidP="00616F68">
            <w:pPr>
              <w:spacing w:after="0"/>
              <w:jc w:val="center"/>
              <w:rPr>
                <w:rFonts w:ascii="Arial" w:eastAsia="Times New Roman" w:hAnsi="Arial" w:cs="Arial"/>
                <w:sz w:val="16"/>
                <w:szCs w:val="16"/>
                <w:lang w:val="es-ES" w:eastAsia="es-ES"/>
              </w:rPr>
            </w:pPr>
          </w:p>
          <w:p w:rsidR="00F960DF" w:rsidRPr="00D207A2" w:rsidRDefault="00F960DF" w:rsidP="00616F68">
            <w:pPr>
              <w:spacing w:after="0"/>
              <w:jc w:val="center"/>
              <w:rPr>
                <w:rFonts w:ascii="Arial" w:eastAsia="Times New Roman" w:hAnsi="Arial" w:cs="Arial"/>
                <w:sz w:val="16"/>
                <w:szCs w:val="16"/>
                <w:lang w:val="es-ES" w:eastAsia="es-ES"/>
              </w:rPr>
            </w:pPr>
            <w:r w:rsidRPr="00D207A2">
              <w:rPr>
                <w:rFonts w:ascii="Arial" w:eastAsia="Times New Roman" w:hAnsi="Arial" w:cs="Arial"/>
                <w:sz w:val="16"/>
                <w:szCs w:val="16"/>
                <w:lang w:val="es-ES" w:eastAsia="es-ES"/>
              </w:rPr>
              <w:t xml:space="preserve">MIRYAM  DUQUE BURITICA </w:t>
            </w:r>
          </w:p>
          <w:p w:rsidR="00F960DF" w:rsidRPr="00D207A2" w:rsidRDefault="00F960DF" w:rsidP="00616F68">
            <w:pPr>
              <w:spacing w:after="0"/>
              <w:jc w:val="center"/>
              <w:rPr>
                <w:rFonts w:ascii="Arial" w:eastAsia="Times New Roman" w:hAnsi="Arial" w:cs="Arial"/>
                <w:b/>
                <w:sz w:val="16"/>
                <w:szCs w:val="16"/>
                <w:lang w:val="es-ES" w:eastAsia="es-ES"/>
              </w:rPr>
            </w:pPr>
            <w:r w:rsidRPr="00D207A2">
              <w:rPr>
                <w:rFonts w:ascii="Arial" w:eastAsia="Times New Roman" w:hAnsi="Arial" w:cs="Arial"/>
                <w:sz w:val="16"/>
                <w:szCs w:val="16"/>
                <w:lang w:val="es-ES" w:eastAsia="es-ES"/>
              </w:rPr>
              <w:t>SECRETARIA</w:t>
            </w:r>
            <w:r w:rsidRPr="00D207A2">
              <w:rPr>
                <w:rFonts w:ascii="Arial" w:eastAsia="Times New Roman" w:hAnsi="Arial" w:cs="Arial"/>
                <w:b/>
                <w:sz w:val="16"/>
                <w:szCs w:val="16"/>
                <w:lang w:val="es-ES" w:eastAsia="es-ES"/>
              </w:rPr>
              <w:t xml:space="preserve"> </w:t>
            </w:r>
          </w:p>
        </w:tc>
      </w:tr>
    </w:tbl>
    <w:p w:rsidR="00F960DF" w:rsidRPr="00D207A2" w:rsidRDefault="00F960DF" w:rsidP="00616F68">
      <w:pPr>
        <w:spacing w:after="0"/>
        <w:rPr>
          <w:rFonts w:ascii="Arial" w:eastAsia="Times New Roman" w:hAnsi="Arial" w:cs="Arial"/>
          <w:sz w:val="16"/>
          <w:szCs w:val="16"/>
          <w:lang w:val="es-ES" w:eastAsia="es-ES"/>
        </w:rPr>
      </w:pPr>
    </w:p>
    <w:p w:rsidR="00F960DF" w:rsidRPr="00D207A2" w:rsidRDefault="00F960DF" w:rsidP="00616F68">
      <w:pPr>
        <w:spacing w:after="0"/>
        <w:jc w:val="center"/>
        <w:rPr>
          <w:rFonts w:ascii="Arial" w:eastAsia="Times New Roman" w:hAnsi="Arial" w:cs="Arial"/>
          <w:b/>
          <w:sz w:val="16"/>
          <w:szCs w:val="16"/>
          <w:lang w:val="es-ES" w:eastAsia="es-ES"/>
        </w:rPr>
      </w:pPr>
      <w:r w:rsidRPr="00D207A2">
        <w:rPr>
          <w:rFonts w:ascii="Arial" w:eastAsia="Times New Roman" w:hAnsi="Arial" w:cs="Arial"/>
          <w:b/>
          <w:noProof/>
          <w:sz w:val="16"/>
          <w:szCs w:val="16"/>
          <w:lang w:val="es-ES" w:eastAsia="es-ES"/>
        </w:rPr>
        <mc:AlternateContent>
          <mc:Choice Requires="wps">
            <w:drawing>
              <wp:anchor distT="0" distB="0" distL="114300" distR="114300" simplePos="0" relativeHeight="251659264" behindDoc="0" locked="0" layoutInCell="1" allowOverlap="1" wp14:anchorId="196A3835" wp14:editId="1AFB17DB">
                <wp:simplePos x="0" y="0"/>
                <wp:positionH relativeFrom="column">
                  <wp:posOffset>977265</wp:posOffset>
                </wp:positionH>
                <wp:positionV relativeFrom="paragraph">
                  <wp:posOffset>28575</wp:posOffset>
                </wp:positionV>
                <wp:extent cx="3752850" cy="1590675"/>
                <wp:effectExtent l="0" t="0" r="19050" b="2857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1590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80744" id="Rectángulo 3" o:spid="_x0000_s1026" style="position:absolute;margin-left:76.95pt;margin-top:2.25pt;width:295.5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" filled="f"/>
            </w:pict>
          </mc:Fallback>
        </mc:AlternateContent>
      </w:r>
    </w:p>
    <w:p w:rsidR="00F960DF" w:rsidRPr="00D207A2" w:rsidRDefault="00F960DF" w:rsidP="00616F68">
      <w:pPr>
        <w:spacing w:after="0"/>
        <w:jc w:val="center"/>
        <w:rPr>
          <w:rFonts w:ascii="Arial" w:eastAsia="Times New Roman" w:hAnsi="Arial" w:cs="Arial"/>
          <w:b/>
          <w:sz w:val="16"/>
          <w:szCs w:val="16"/>
          <w:lang w:val="es-ES" w:eastAsia="es-ES"/>
        </w:rPr>
      </w:pPr>
    </w:p>
    <w:p w:rsidR="00F960DF" w:rsidRPr="00D207A2" w:rsidRDefault="00F960DF" w:rsidP="00616F68">
      <w:pPr>
        <w:spacing w:after="0"/>
        <w:jc w:val="center"/>
        <w:rPr>
          <w:rFonts w:ascii="Arial" w:eastAsia="Times New Roman" w:hAnsi="Arial" w:cs="Arial"/>
          <w:b/>
          <w:sz w:val="16"/>
          <w:szCs w:val="16"/>
          <w:lang w:val="es-ES" w:eastAsia="es-ES"/>
        </w:rPr>
      </w:pPr>
      <w:r w:rsidRPr="00D207A2">
        <w:rPr>
          <w:rFonts w:ascii="Arial" w:eastAsia="Times New Roman" w:hAnsi="Arial" w:cs="Arial"/>
          <w:b/>
          <w:sz w:val="16"/>
          <w:szCs w:val="16"/>
          <w:lang w:val="es-ES" w:eastAsia="es-ES"/>
        </w:rPr>
        <w:t>NOTIFICACIÓN PERSONAL</w:t>
      </w:r>
    </w:p>
    <w:p w:rsidR="00F960DF" w:rsidRPr="00D207A2" w:rsidRDefault="00F960DF" w:rsidP="00616F68">
      <w:pPr>
        <w:spacing w:after="0"/>
        <w:jc w:val="center"/>
        <w:rPr>
          <w:rFonts w:ascii="Arial" w:eastAsia="Times New Roman" w:hAnsi="Arial" w:cs="Arial"/>
          <w:b/>
          <w:sz w:val="16"/>
          <w:szCs w:val="16"/>
          <w:lang w:val="es-ES" w:eastAsia="es-ES"/>
        </w:rPr>
      </w:pPr>
      <w:r w:rsidRPr="00D207A2">
        <w:rPr>
          <w:rFonts w:ascii="Arial" w:eastAsia="Times New Roman" w:hAnsi="Arial" w:cs="Arial"/>
          <w:b/>
          <w:sz w:val="16"/>
          <w:szCs w:val="16"/>
          <w:lang w:val="es-ES" w:eastAsia="es-ES"/>
        </w:rPr>
        <w:t>JUZGADO VEINTE (20°) ADMINISTRATIVO ORAL DE MEDELLÍN</w:t>
      </w:r>
    </w:p>
    <w:p w:rsidR="00F960DF" w:rsidRPr="00D207A2" w:rsidRDefault="00F960DF" w:rsidP="00616F68">
      <w:pPr>
        <w:spacing w:after="0"/>
        <w:jc w:val="center"/>
        <w:rPr>
          <w:rFonts w:ascii="Arial" w:eastAsia="Times New Roman" w:hAnsi="Arial" w:cs="Arial"/>
          <w:sz w:val="16"/>
          <w:szCs w:val="16"/>
          <w:lang w:val="es-ES" w:eastAsia="es-ES"/>
        </w:rPr>
      </w:pPr>
    </w:p>
    <w:p w:rsidR="00F960DF" w:rsidRPr="00D207A2" w:rsidRDefault="00F960DF" w:rsidP="00616F68">
      <w:pPr>
        <w:spacing w:after="0"/>
        <w:jc w:val="center"/>
        <w:rPr>
          <w:rFonts w:ascii="Arial" w:eastAsia="Times New Roman" w:hAnsi="Arial" w:cs="Arial"/>
          <w:sz w:val="16"/>
          <w:szCs w:val="16"/>
          <w:lang w:val="es-ES" w:eastAsia="es-ES"/>
        </w:rPr>
      </w:pPr>
      <w:r w:rsidRPr="00D207A2">
        <w:rPr>
          <w:rFonts w:ascii="Arial" w:eastAsia="Times New Roman" w:hAnsi="Arial" w:cs="Arial"/>
          <w:sz w:val="16"/>
          <w:szCs w:val="16"/>
          <w:lang w:val="es-ES" w:eastAsia="es-ES"/>
        </w:rPr>
        <w:t>Medellín, _______________________________________</w:t>
      </w:r>
    </w:p>
    <w:p w:rsidR="00F960DF" w:rsidRPr="00D207A2" w:rsidRDefault="00F960DF" w:rsidP="00616F68">
      <w:pPr>
        <w:spacing w:after="0"/>
        <w:jc w:val="center"/>
        <w:rPr>
          <w:rFonts w:ascii="Arial" w:eastAsia="Times New Roman" w:hAnsi="Arial" w:cs="Arial"/>
          <w:sz w:val="16"/>
          <w:szCs w:val="16"/>
          <w:lang w:val="es-ES" w:eastAsia="es-ES"/>
        </w:rPr>
      </w:pPr>
      <w:r w:rsidRPr="00D207A2">
        <w:rPr>
          <w:rFonts w:ascii="Arial" w:eastAsia="Times New Roman" w:hAnsi="Arial" w:cs="Arial"/>
          <w:sz w:val="16"/>
          <w:szCs w:val="16"/>
          <w:lang w:val="es-ES" w:eastAsia="es-ES"/>
        </w:rPr>
        <w:t xml:space="preserve">COMPARECIÓ EL SEÑOR PROCURADOR JUDICIAL DELEGADO ANTE </w:t>
      </w:r>
    </w:p>
    <w:p w:rsidR="00F960DF" w:rsidRPr="00D207A2" w:rsidRDefault="00F960DF" w:rsidP="00616F68">
      <w:pPr>
        <w:spacing w:after="0"/>
        <w:jc w:val="center"/>
        <w:rPr>
          <w:rFonts w:ascii="Arial" w:eastAsia="Times New Roman" w:hAnsi="Arial" w:cs="Arial"/>
          <w:sz w:val="16"/>
          <w:szCs w:val="16"/>
          <w:lang w:val="es-ES" w:eastAsia="es-ES"/>
        </w:rPr>
      </w:pPr>
      <w:r w:rsidRPr="00D207A2">
        <w:rPr>
          <w:rFonts w:ascii="Arial" w:eastAsia="Times New Roman" w:hAnsi="Arial" w:cs="Arial"/>
          <w:sz w:val="16"/>
          <w:szCs w:val="16"/>
          <w:lang w:val="es-ES" w:eastAsia="es-ES"/>
        </w:rPr>
        <w:t xml:space="preserve">ESTE DESPACHO QUIEN SE LE NOTIFICO PERSONALMENTE </w:t>
      </w:r>
    </w:p>
    <w:p w:rsidR="00F960DF" w:rsidRPr="00D207A2" w:rsidRDefault="00F960DF" w:rsidP="00616F68">
      <w:pPr>
        <w:spacing w:after="0"/>
        <w:jc w:val="center"/>
        <w:rPr>
          <w:rFonts w:ascii="Arial" w:eastAsia="Times New Roman" w:hAnsi="Arial" w:cs="Arial"/>
          <w:sz w:val="16"/>
          <w:szCs w:val="16"/>
          <w:lang w:val="es-ES" w:eastAsia="es-ES"/>
        </w:rPr>
      </w:pPr>
      <w:r w:rsidRPr="00D207A2">
        <w:rPr>
          <w:rFonts w:ascii="Arial" w:eastAsia="Times New Roman" w:hAnsi="Arial" w:cs="Arial"/>
          <w:sz w:val="16"/>
          <w:szCs w:val="16"/>
          <w:lang w:val="es-ES" w:eastAsia="es-ES"/>
        </w:rPr>
        <w:t>EL CONTENIDO DEL AUTO ANTERIOR.</w:t>
      </w:r>
    </w:p>
    <w:p w:rsidR="00F960DF" w:rsidRPr="00D207A2" w:rsidRDefault="00F960DF" w:rsidP="00616F68">
      <w:pPr>
        <w:spacing w:after="0"/>
        <w:rPr>
          <w:rFonts w:ascii="Arial" w:eastAsia="Times New Roman" w:hAnsi="Arial" w:cs="Arial"/>
          <w:sz w:val="16"/>
          <w:szCs w:val="16"/>
          <w:lang w:val="es-ES" w:eastAsia="es-ES"/>
        </w:rPr>
      </w:pPr>
    </w:p>
    <w:p w:rsidR="00F960DF" w:rsidRPr="00D207A2" w:rsidRDefault="00F960DF" w:rsidP="00616F68">
      <w:pPr>
        <w:spacing w:after="0"/>
        <w:jc w:val="center"/>
        <w:rPr>
          <w:rFonts w:ascii="Arial" w:eastAsia="Times New Roman" w:hAnsi="Arial" w:cs="Arial"/>
          <w:sz w:val="16"/>
          <w:szCs w:val="16"/>
          <w:lang w:val="es-ES" w:eastAsia="es-ES"/>
        </w:rPr>
      </w:pPr>
      <w:r w:rsidRPr="00D207A2">
        <w:rPr>
          <w:rFonts w:ascii="Arial" w:eastAsia="Times New Roman" w:hAnsi="Arial" w:cs="Arial"/>
          <w:sz w:val="16"/>
          <w:szCs w:val="16"/>
          <w:lang w:val="es-ES" w:eastAsia="es-ES"/>
        </w:rPr>
        <w:t>____________________________________________</w:t>
      </w:r>
    </w:p>
    <w:p w:rsidR="00F960DF" w:rsidRPr="00D207A2" w:rsidRDefault="00F960DF" w:rsidP="00616F68">
      <w:pPr>
        <w:spacing w:after="0"/>
        <w:jc w:val="center"/>
        <w:rPr>
          <w:rFonts w:ascii="Arial" w:eastAsia="Times New Roman" w:hAnsi="Arial" w:cs="Arial"/>
          <w:sz w:val="16"/>
          <w:szCs w:val="16"/>
          <w:lang w:val="es-ES" w:eastAsia="es-ES"/>
        </w:rPr>
      </w:pPr>
      <w:r w:rsidRPr="00D207A2">
        <w:rPr>
          <w:rFonts w:ascii="Arial" w:eastAsia="Times New Roman" w:hAnsi="Arial" w:cs="Arial"/>
          <w:sz w:val="16"/>
          <w:szCs w:val="16"/>
          <w:lang w:val="es-ES" w:eastAsia="es-ES"/>
        </w:rPr>
        <w:t>PROCURADOR JUDICIAL No 167</w:t>
      </w:r>
    </w:p>
    <w:p w:rsidR="00EA4C7B" w:rsidRPr="00AB06F2" w:rsidRDefault="00EA4C7B" w:rsidP="00616F68">
      <w:pPr>
        <w:rPr>
          <w:rFonts w:ascii="Arial" w:hAnsi="Arial" w:cs="Arial"/>
          <w:sz w:val="24"/>
          <w:szCs w:val="24"/>
        </w:rPr>
      </w:pPr>
    </w:p>
    <w:p w:rsidR="00AB06F2" w:rsidRPr="00AB06F2" w:rsidRDefault="00AB06F2" w:rsidP="00616F68">
      <w:pPr>
        <w:rPr>
          <w:rFonts w:ascii="Arial" w:hAnsi="Arial" w:cs="Arial"/>
          <w:sz w:val="24"/>
          <w:szCs w:val="24"/>
        </w:rPr>
      </w:pPr>
    </w:p>
    <w:sectPr w:rsidR="00AB06F2" w:rsidRPr="00AB06F2" w:rsidSect="00C73E67">
      <w:footerReference w:type="even" r:id="rId9"/>
      <w:footerReference w:type="default" r:id="rId10"/>
      <w:pgSz w:w="12242" w:h="18722" w:code="14"/>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10A" w:rsidRDefault="0045510A" w:rsidP="00F960DF">
      <w:pPr>
        <w:spacing w:after="0" w:line="240" w:lineRule="auto"/>
      </w:pPr>
      <w:r>
        <w:separator/>
      </w:r>
    </w:p>
  </w:endnote>
  <w:endnote w:type="continuationSeparator" w:id="0">
    <w:p w:rsidR="0045510A" w:rsidRDefault="0045510A" w:rsidP="00F96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AD" w:rsidRDefault="00EA771C" w:rsidP="00C73E6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F38AD" w:rsidRDefault="0045510A" w:rsidP="00C73E6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AD" w:rsidRDefault="00EA771C" w:rsidP="00C73E6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15926">
      <w:rPr>
        <w:rStyle w:val="Nmerodepgina"/>
        <w:noProof/>
      </w:rPr>
      <w:t>16</w:t>
    </w:r>
    <w:r>
      <w:rPr>
        <w:rStyle w:val="Nmerodepgina"/>
      </w:rPr>
      <w:fldChar w:fldCharType="end"/>
    </w:r>
  </w:p>
  <w:p w:rsidR="00AF38AD" w:rsidRPr="00395422" w:rsidRDefault="00EA771C" w:rsidP="00C73E67">
    <w:pPr>
      <w:pStyle w:val="Piedepgina"/>
      <w:ind w:right="360"/>
      <w:rPr>
        <w:rFonts w:ascii="Arial" w:hAnsi="Arial" w:cs="Arial"/>
      </w:rPr>
    </w:pPr>
    <w:r w:rsidRPr="00395422">
      <w:rPr>
        <w:rFonts w:ascii="Arial" w:hAnsi="Arial" w:cs="Arial"/>
      </w:rPr>
      <w:t>Conciliación P</w:t>
    </w:r>
    <w:r>
      <w:rPr>
        <w:rFonts w:ascii="Arial" w:hAnsi="Arial" w:cs="Arial"/>
      </w:rPr>
      <w:t>rejudicial-Rad. No. 05001 33 33</w:t>
    </w:r>
    <w:r w:rsidRPr="00395422">
      <w:rPr>
        <w:rFonts w:ascii="Arial" w:hAnsi="Arial" w:cs="Arial"/>
      </w:rPr>
      <w:t xml:space="preserve"> 020 </w:t>
    </w:r>
    <w:r>
      <w:rPr>
        <w:rFonts w:ascii="Arial" w:hAnsi="Arial" w:cs="Arial"/>
      </w:rPr>
      <w:t>2014 01</w:t>
    </w:r>
    <w:r w:rsidR="00D207A2">
      <w:rPr>
        <w:rFonts w:ascii="Arial" w:hAnsi="Arial" w:cs="Arial"/>
      </w:rPr>
      <w:t>797</w:t>
    </w:r>
    <w:r>
      <w:rPr>
        <w:rFonts w:ascii="Arial" w:hAnsi="Arial" w:cs="Arial"/>
      </w:rPr>
      <w:t xml:space="preserve">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10A" w:rsidRDefault="0045510A" w:rsidP="00F960DF">
      <w:pPr>
        <w:spacing w:after="0" w:line="240" w:lineRule="auto"/>
      </w:pPr>
      <w:r>
        <w:separator/>
      </w:r>
    </w:p>
  </w:footnote>
  <w:footnote w:type="continuationSeparator" w:id="0">
    <w:p w:rsidR="0045510A" w:rsidRDefault="0045510A" w:rsidP="00F960DF">
      <w:pPr>
        <w:spacing w:after="0" w:line="240" w:lineRule="auto"/>
      </w:pPr>
      <w:r>
        <w:continuationSeparator/>
      </w:r>
    </w:p>
  </w:footnote>
  <w:footnote w:id="1">
    <w:p w:rsidR="00AB06F2" w:rsidRPr="00E57F84" w:rsidRDefault="00AB06F2">
      <w:pPr>
        <w:pStyle w:val="Textonotapie"/>
        <w:rPr>
          <w:lang w:val="en-US"/>
        </w:rPr>
      </w:pPr>
      <w:r>
        <w:rPr>
          <w:rStyle w:val="Refdenotaalpie"/>
        </w:rPr>
        <w:footnoteRef/>
      </w:r>
      <w:r w:rsidRPr="00E57F84">
        <w:rPr>
          <w:lang w:val="en-US"/>
        </w:rPr>
        <w:t xml:space="preserve"> Fl. 214-217</w:t>
      </w:r>
    </w:p>
  </w:footnote>
  <w:footnote w:id="2">
    <w:p w:rsidR="002E7157" w:rsidRPr="00E57F84" w:rsidRDefault="002E7157">
      <w:pPr>
        <w:pStyle w:val="Textonotapie"/>
        <w:rPr>
          <w:lang w:val="en-US"/>
        </w:rPr>
      </w:pPr>
      <w:r>
        <w:rPr>
          <w:rStyle w:val="Refdenotaalpie"/>
        </w:rPr>
        <w:footnoteRef/>
      </w:r>
      <w:r w:rsidRPr="00E57F84">
        <w:rPr>
          <w:lang w:val="en-US"/>
        </w:rPr>
        <w:t xml:space="preserve"> Fl. 214-217</w:t>
      </w:r>
    </w:p>
  </w:footnote>
  <w:footnote w:id="3">
    <w:p w:rsidR="002E7157" w:rsidRPr="00E57F84" w:rsidRDefault="002E7157">
      <w:pPr>
        <w:pStyle w:val="Textonotapie"/>
        <w:rPr>
          <w:lang w:val="en-US"/>
        </w:rPr>
      </w:pPr>
      <w:r>
        <w:rPr>
          <w:rStyle w:val="Refdenotaalpie"/>
        </w:rPr>
        <w:footnoteRef/>
      </w:r>
      <w:r w:rsidRPr="00E57F84">
        <w:rPr>
          <w:lang w:val="en-US"/>
        </w:rPr>
        <w:t xml:space="preserve"> Fl. 214-217</w:t>
      </w:r>
    </w:p>
  </w:footnote>
  <w:footnote w:id="4">
    <w:p w:rsidR="002E7157" w:rsidRPr="00E57F84" w:rsidRDefault="002E7157">
      <w:pPr>
        <w:pStyle w:val="Textonotapie"/>
        <w:rPr>
          <w:lang w:val="en-US"/>
        </w:rPr>
      </w:pPr>
      <w:r>
        <w:rPr>
          <w:rStyle w:val="Refdenotaalpie"/>
        </w:rPr>
        <w:footnoteRef/>
      </w:r>
      <w:r w:rsidRPr="00E57F84">
        <w:rPr>
          <w:lang w:val="en-US"/>
        </w:rPr>
        <w:t xml:space="preserve"> Fl. 214-217</w:t>
      </w:r>
    </w:p>
  </w:footnote>
  <w:footnote w:id="5">
    <w:p w:rsidR="002E7157" w:rsidRPr="00E57F84" w:rsidRDefault="002E7157">
      <w:pPr>
        <w:pStyle w:val="Textonotapie"/>
        <w:rPr>
          <w:lang w:val="en-US"/>
        </w:rPr>
      </w:pPr>
      <w:r>
        <w:rPr>
          <w:rStyle w:val="Refdenotaalpie"/>
        </w:rPr>
        <w:footnoteRef/>
      </w:r>
      <w:r w:rsidRPr="00E57F84">
        <w:rPr>
          <w:lang w:val="en-US"/>
        </w:rPr>
        <w:t xml:space="preserve"> Fl. 12-17</w:t>
      </w:r>
    </w:p>
  </w:footnote>
  <w:footnote w:id="6">
    <w:p w:rsidR="00E01F59" w:rsidRDefault="00E01F59">
      <w:pPr>
        <w:pStyle w:val="Textonotapie"/>
      </w:pPr>
      <w:r>
        <w:rPr>
          <w:rStyle w:val="Refdenotaalpie"/>
        </w:rPr>
        <w:footnoteRef/>
      </w:r>
      <w:r>
        <w:t xml:space="preserve"> Contrato de Ejecución Instantánea  de conformidad con el artículo 60 de la ley 80 de 1993 no requiere de acta de liquidación.</w:t>
      </w:r>
    </w:p>
  </w:footnote>
  <w:footnote w:id="7">
    <w:p w:rsidR="002E7157" w:rsidRPr="00E57F84" w:rsidRDefault="002E7157">
      <w:pPr>
        <w:pStyle w:val="Textonotapie"/>
        <w:rPr>
          <w:lang w:val="en-US"/>
        </w:rPr>
      </w:pPr>
      <w:r>
        <w:rPr>
          <w:rStyle w:val="Refdenotaalpie"/>
        </w:rPr>
        <w:footnoteRef/>
      </w:r>
      <w:r w:rsidRPr="00E57F84">
        <w:rPr>
          <w:lang w:val="en-US"/>
        </w:rPr>
        <w:t xml:space="preserve"> Fl. 19-25</w:t>
      </w:r>
    </w:p>
  </w:footnote>
  <w:footnote w:id="8">
    <w:p w:rsidR="002E7157" w:rsidRPr="00E57F84" w:rsidRDefault="002E7157">
      <w:pPr>
        <w:pStyle w:val="Textonotapie"/>
        <w:rPr>
          <w:lang w:val="en-US"/>
        </w:rPr>
      </w:pPr>
      <w:r>
        <w:rPr>
          <w:rStyle w:val="Refdenotaalpie"/>
        </w:rPr>
        <w:footnoteRef/>
      </w:r>
      <w:r w:rsidRPr="00E57F84">
        <w:rPr>
          <w:lang w:val="en-US"/>
        </w:rPr>
        <w:t xml:space="preserve"> Fl. 128</w:t>
      </w:r>
      <w:r w:rsidR="00DB4253">
        <w:rPr>
          <w:lang w:val="en-US"/>
        </w:rPr>
        <w:t xml:space="preserve"> Con </w:t>
      </w:r>
      <w:proofErr w:type="spellStart"/>
      <w:r w:rsidR="00DB4253">
        <w:rPr>
          <w:lang w:val="en-US"/>
        </w:rPr>
        <w:t>cobertura</w:t>
      </w:r>
      <w:proofErr w:type="spellEnd"/>
      <w:r w:rsidR="00DB4253">
        <w:rPr>
          <w:lang w:val="en-US"/>
        </w:rPr>
        <w:t xml:space="preserve"> del </w:t>
      </w:r>
      <w:proofErr w:type="spellStart"/>
      <w:r w:rsidR="00DB4253">
        <w:rPr>
          <w:lang w:val="en-US"/>
        </w:rPr>
        <w:t>Contrato</w:t>
      </w:r>
      <w:proofErr w:type="spellEnd"/>
      <w:r w:rsidR="00DB4253">
        <w:rPr>
          <w:lang w:val="en-US"/>
        </w:rPr>
        <w:t xml:space="preserve"> No. 239  de 2013</w:t>
      </w:r>
    </w:p>
  </w:footnote>
  <w:footnote w:id="9">
    <w:p w:rsidR="002E7157" w:rsidRPr="00E57F84" w:rsidRDefault="002E7157">
      <w:pPr>
        <w:pStyle w:val="Textonotapie"/>
        <w:rPr>
          <w:lang w:val="en-US"/>
        </w:rPr>
      </w:pPr>
      <w:r>
        <w:rPr>
          <w:rStyle w:val="Refdenotaalpie"/>
        </w:rPr>
        <w:footnoteRef/>
      </w:r>
      <w:r w:rsidRPr="00E57F84">
        <w:rPr>
          <w:lang w:val="en-US"/>
        </w:rPr>
        <w:t xml:space="preserve"> Fl. 131</w:t>
      </w:r>
    </w:p>
  </w:footnote>
  <w:footnote w:id="10">
    <w:p w:rsidR="002E7157" w:rsidRPr="00E57F84" w:rsidRDefault="002E7157">
      <w:pPr>
        <w:pStyle w:val="Textonotapie"/>
        <w:rPr>
          <w:lang w:val="en-US"/>
        </w:rPr>
      </w:pPr>
      <w:r>
        <w:rPr>
          <w:rStyle w:val="Refdenotaalpie"/>
        </w:rPr>
        <w:footnoteRef/>
      </w:r>
      <w:r w:rsidRPr="00E57F84">
        <w:rPr>
          <w:lang w:val="en-US"/>
        </w:rPr>
        <w:t xml:space="preserve"> Fl. 133-136</w:t>
      </w:r>
    </w:p>
  </w:footnote>
  <w:footnote w:id="11">
    <w:p w:rsidR="00835A79" w:rsidRPr="00E57F84" w:rsidRDefault="00835A79">
      <w:pPr>
        <w:pStyle w:val="Textonotapie"/>
        <w:rPr>
          <w:lang w:val="en-US"/>
        </w:rPr>
      </w:pPr>
      <w:r>
        <w:rPr>
          <w:rStyle w:val="Refdenotaalpie"/>
        </w:rPr>
        <w:footnoteRef/>
      </w:r>
      <w:r w:rsidRPr="00E57F84">
        <w:rPr>
          <w:lang w:val="en-US"/>
        </w:rPr>
        <w:t xml:space="preserve"> Fl. 138-139</w:t>
      </w:r>
    </w:p>
  </w:footnote>
  <w:footnote w:id="12">
    <w:p w:rsidR="00835A79" w:rsidRPr="00E57F84" w:rsidRDefault="00835A79">
      <w:pPr>
        <w:pStyle w:val="Textonotapie"/>
        <w:rPr>
          <w:lang w:val="en-US"/>
        </w:rPr>
      </w:pPr>
      <w:r>
        <w:rPr>
          <w:rStyle w:val="Refdenotaalpie"/>
        </w:rPr>
        <w:footnoteRef/>
      </w:r>
      <w:r w:rsidRPr="00E57F84">
        <w:rPr>
          <w:lang w:val="en-US"/>
        </w:rPr>
        <w:t xml:space="preserve"> Fl. 137</w:t>
      </w:r>
    </w:p>
  </w:footnote>
  <w:footnote w:id="13">
    <w:p w:rsidR="00835A79" w:rsidRPr="00E57F84" w:rsidRDefault="00835A79">
      <w:pPr>
        <w:pStyle w:val="Textonotapie"/>
        <w:rPr>
          <w:lang w:val="en-US"/>
        </w:rPr>
      </w:pPr>
      <w:r>
        <w:rPr>
          <w:rStyle w:val="Refdenotaalpie"/>
        </w:rPr>
        <w:footnoteRef/>
      </w:r>
      <w:r w:rsidRPr="00E57F84">
        <w:rPr>
          <w:lang w:val="en-US"/>
        </w:rPr>
        <w:t xml:space="preserve"> Fl. 146</w:t>
      </w:r>
    </w:p>
  </w:footnote>
  <w:footnote w:id="14">
    <w:p w:rsidR="008B021A" w:rsidRPr="00E57F84" w:rsidRDefault="008B021A">
      <w:pPr>
        <w:pStyle w:val="Textonotapie"/>
        <w:rPr>
          <w:lang w:val="en-US"/>
        </w:rPr>
      </w:pPr>
      <w:r>
        <w:rPr>
          <w:rStyle w:val="Refdenotaalpie"/>
        </w:rPr>
        <w:footnoteRef/>
      </w:r>
      <w:r w:rsidRPr="00E57F84">
        <w:rPr>
          <w:lang w:val="en-US"/>
        </w:rPr>
        <w:t xml:space="preserve"> Fl. 147-148</w:t>
      </w:r>
    </w:p>
  </w:footnote>
  <w:footnote w:id="15">
    <w:p w:rsidR="00EA458F" w:rsidRDefault="00EA458F">
      <w:pPr>
        <w:pStyle w:val="Textonotapie"/>
      </w:pPr>
      <w:r>
        <w:rPr>
          <w:rStyle w:val="Refdenotaalpie"/>
        </w:rPr>
        <w:footnoteRef/>
      </w:r>
      <w:r>
        <w:t xml:space="preserve"> </w:t>
      </w:r>
      <w:proofErr w:type="spellStart"/>
      <w:r>
        <w:t>Fl</w:t>
      </w:r>
      <w:proofErr w:type="spellEnd"/>
      <w:r>
        <w:t>. 204-207</w:t>
      </w:r>
    </w:p>
  </w:footnote>
  <w:footnote w:id="16">
    <w:p w:rsidR="008B021A" w:rsidRPr="00E57F84" w:rsidRDefault="008B021A">
      <w:pPr>
        <w:pStyle w:val="Textonotapie"/>
        <w:rPr>
          <w:lang w:val="en-US"/>
        </w:rPr>
      </w:pPr>
      <w:r>
        <w:rPr>
          <w:rStyle w:val="Refdenotaalpie"/>
        </w:rPr>
        <w:footnoteRef/>
      </w:r>
      <w:r w:rsidRPr="00E57F84">
        <w:rPr>
          <w:lang w:val="en-US"/>
        </w:rPr>
        <w:t xml:space="preserve"> Fl. 154-155</w:t>
      </w:r>
    </w:p>
  </w:footnote>
  <w:footnote w:id="17">
    <w:p w:rsidR="008B021A" w:rsidRPr="00E57F84" w:rsidRDefault="008B021A">
      <w:pPr>
        <w:pStyle w:val="Textonotapie"/>
        <w:rPr>
          <w:lang w:val="en-US"/>
        </w:rPr>
      </w:pPr>
      <w:r>
        <w:rPr>
          <w:rStyle w:val="Refdenotaalpie"/>
        </w:rPr>
        <w:footnoteRef/>
      </w:r>
      <w:r w:rsidRPr="00E57F84">
        <w:rPr>
          <w:lang w:val="en-US"/>
        </w:rPr>
        <w:t xml:space="preserve"> Fl. 156-157</w:t>
      </w:r>
    </w:p>
  </w:footnote>
  <w:footnote w:id="18">
    <w:p w:rsidR="008B021A" w:rsidRPr="008B021A" w:rsidRDefault="008B021A">
      <w:pPr>
        <w:pStyle w:val="Textonotapie"/>
        <w:rPr>
          <w:lang w:val="es-CO"/>
        </w:rPr>
      </w:pPr>
      <w:r>
        <w:rPr>
          <w:rStyle w:val="Refdenotaalpie"/>
        </w:rPr>
        <w:footnoteRef/>
      </w:r>
      <w:r>
        <w:t xml:space="preserve"> </w:t>
      </w:r>
      <w:proofErr w:type="spellStart"/>
      <w:r>
        <w:rPr>
          <w:lang w:val="es-CO"/>
        </w:rPr>
        <w:t>Fl</w:t>
      </w:r>
      <w:proofErr w:type="spellEnd"/>
      <w:r>
        <w:rPr>
          <w:lang w:val="es-CO"/>
        </w:rPr>
        <w:t>. 162-163</w:t>
      </w:r>
    </w:p>
  </w:footnote>
  <w:footnote w:id="19">
    <w:p w:rsidR="008B021A" w:rsidRPr="008B021A" w:rsidRDefault="008B021A">
      <w:pPr>
        <w:pStyle w:val="Textonotapie"/>
        <w:rPr>
          <w:lang w:val="es-CO"/>
        </w:rPr>
      </w:pPr>
      <w:r>
        <w:rPr>
          <w:rStyle w:val="Refdenotaalpie"/>
        </w:rPr>
        <w:footnoteRef/>
      </w:r>
      <w:r>
        <w:t xml:space="preserve"> </w:t>
      </w:r>
      <w:proofErr w:type="spellStart"/>
      <w:r>
        <w:rPr>
          <w:lang w:val="es-CO"/>
        </w:rPr>
        <w:t>Fl</w:t>
      </w:r>
      <w:proofErr w:type="spellEnd"/>
      <w:r>
        <w:rPr>
          <w:lang w:val="es-CO"/>
        </w:rPr>
        <w:t>. 160</w:t>
      </w:r>
    </w:p>
  </w:footnote>
  <w:footnote w:id="20">
    <w:p w:rsidR="008B021A" w:rsidRPr="008B021A" w:rsidRDefault="008B021A">
      <w:pPr>
        <w:pStyle w:val="Textonotapie"/>
        <w:rPr>
          <w:lang w:val="es-CO"/>
        </w:rPr>
      </w:pPr>
      <w:r>
        <w:rPr>
          <w:rStyle w:val="Refdenotaalpie"/>
        </w:rPr>
        <w:footnoteRef/>
      </w:r>
      <w:r>
        <w:t xml:space="preserve"> </w:t>
      </w:r>
      <w:proofErr w:type="spellStart"/>
      <w:r>
        <w:rPr>
          <w:lang w:val="es-CO"/>
        </w:rPr>
        <w:t>Fl</w:t>
      </w:r>
      <w:proofErr w:type="spellEnd"/>
      <w:r>
        <w:rPr>
          <w:lang w:val="es-CO"/>
        </w:rPr>
        <w:t>. 159</w:t>
      </w:r>
    </w:p>
  </w:footnote>
  <w:footnote w:id="21">
    <w:p w:rsidR="009A7EE1" w:rsidRPr="003A5152" w:rsidRDefault="009A7EE1" w:rsidP="003A5152">
      <w:pPr>
        <w:overflowPunct w:val="0"/>
        <w:autoSpaceDE w:val="0"/>
        <w:autoSpaceDN w:val="0"/>
        <w:adjustRightInd w:val="0"/>
        <w:spacing w:after="0" w:line="240" w:lineRule="auto"/>
        <w:jc w:val="both"/>
        <w:rPr>
          <w:rFonts w:ascii="Arial" w:eastAsia="Times New Roman" w:hAnsi="Arial" w:cs="Arial"/>
          <w:bCs/>
          <w:sz w:val="14"/>
          <w:szCs w:val="14"/>
          <w:lang w:eastAsia="es-ES"/>
        </w:rPr>
      </w:pPr>
      <w:r>
        <w:rPr>
          <w:rStyle w:val="Refdenotaalpie"/>
        </w:rPr>
        <w:footnoteRef/>
      </w:r>
      <w:r>
        <w:t xml:space="preserve"> </w:t>
      </w:r>
      <w:r w:rsidR="00472DBE" w:rsidRPr="003A5152">
        <w:rPr>
          <w:rFonts w:ascii="Arial" w:eastAsia="Times New Roman" w:hAnsi="Arial" w:cs="Arial"/>
          <w:bCs/>
          <w:sz w:val="14"/>
          <w:szCs w:val="14"/>
          <w:lang w:eastAsia="es-ES"/>
        </w:rPr>
        <w:t>CONSEJO DE ESTADO-SALA DE LO CONTENCIOSO ADMINISTRATIVO-SECCION TERCERA-Consejero ponente: CARLOS ALBERTO ZAMBRANO BARRERA-Radicación número: 76001232500019980147101(25426)</w:t>
      </w:r>
      <w:r w:rsidR="00472DBE" w:rsidRPr="003A5152">
        <w:rPr>
          <w:rFonts w:ascii="Arial" w:eastAsia="Times New Roman" w:hAnsi="Arial" w:cs="Arial"/>
          <w:sz w:val="14"/>
          <w:szCs w:val="14"/>
          <w:lang w:eastAsia="es-ES"/>
        </w:rPr>
        <w:t xml:space="preserve"> </w:t>
      </w:r>
    </w:p>
  </w:footnote>
  <w:footnote w:id="22">
    <w:p w:rsidR="009E620D" w:rsidRPr="003A5152" w:rsidRDefault="009E620D" w:rsidP="003A5152">
      <w:pPr>
        <w:pStyle w:val="Textonotapie"/>
        <w:jc w:val="both"/>
        <w:rPr>
          <w:sz w:val="14"/>
          <w:szCs w:val="14"/>
          <w:lang w:val="es-ES_tradnl"/>
        </w:rPr>
      </w:pPr>
    </w:p>
    <w:p w:rsidR="009E620D" w:rsidRPr="003A5152" w:rsidRDefault="009E620D" w:rsidP="003A5152">
      <w:pPr>
        <w:pStyle w:val="Textonotapie"/>
        <w:jc w:val="both"/>
        <w:rPr>
          <w:bCs/>
          <w:sz w:val="14"/>
          <w:szCs w:val="14"/>
        </w:rPr>
      </w:pPr>
      <w:r w:rsidRPr="003A5152">
        <w:rPr>
          <w:rStyle w:val="Refdenotaalpie"/>
          <w:rFonts w:ascii="Century Gothic" w:hAnsi="Century Gothic"/>
          <w:bCs/>
          <w:sz w:val="14"/>
          <w:szCs w:val="14"/>
        </w:rPr>
        <w:footnoteRef/>
      </w:r>
      <w:r w:rsidRPr="003A5152">
        <w:rPr>
          <w:bCs/>
          <w:sz w:val="14"/>
          <w:szCs w:val="14"/>
        </w:rPr>
        <w:t xml:space="preserve"> “Art. 177.- Incumbe a las partes probar el supuesto de hecho de las normas que consagran el efecto jurídico que ellas persiguen.</w:t>
      </w:r>
    </w:p>
    <w:p w:rsidR="009E620D" w:rsidRPr="003A5152" w:rsidRDefault="009E620D" w:rsidP="003A5152">
      <w:pPr>
        <w:pStyle w:val="Textonotapie"/>
        <w:jc w:val="both"/>
        <w:rPr>
          <w:b/>
          <w:bCs/>
          <w:sz w:val="14"/>
          <w:szCs w:val="14"/>
        </w:rPr>
      </w:pPr>
      <w:r w:rsidRPr="003A5152">
        <w:rPr>
          <w:bCs/>
          <w:sz w:val="14"/>
          <w:szCs w:val="14"/>
        </w:rPr>
        <w:t>“Los hechos notorios y las afirmaciones o negaciones indefinidas no requieren prueba”</w:t>
      </w:r>
      <w:r w:rsidRPr="003A5152">
        <w:rPr>
          <w:sz w:val="14"/>
          <w:szCs w:val="14"/>
        </w:rPr>
        <w:t>.</w:t>
      </w:r>
    </w:p>
  </w:footnote>
  <w:footnote w:id="23">
    <w:p w:rsidR="009E620D" w:rsidRPr="003A5152" w:rsidRDefault="009E620D" w:rsidP="003A5152">
      <w:pPr>
        <w:pStyle w:val="Textonotapie"/>
        <w:jc w:val="both"/>
        <w:rPr>
          <w:b/>
          <w:sz w:val="14"/>
          <w:szCs w:val="14"/>
          <w:lang w:val="es-MX"/>
        </w:rPr>
      </w:pPr>
      <w:r w:rsidRPr="003A5152">
        <w:rPr>
          <w:rStyle w:val="Refdenotaalpie"/>
          <w:rFonts w:ascii="Century Gothic" w:hAnsi="Century Gothic"/>
          <w:b/>
          <w:sz w:val="14"/>
          <w:szCs w:val="14"/>
        </w:rPr>
        <w:footnoteRef/>
      </w:r>
      <w:r w:rsidRPr="003A5152">
        <w:rPr>
          <w:b/>
          <w:sz w:val="14"/>
          <w:szCs w:val="14"/>
        </w:rPr>
        <w:t xml:space="preserve"> Consejo de Estado, Sección Tercera, </w:t>
      </w:r>
      <w:r w:rsidRPr="003A5152">
        <w:rPr>
          <w:b/>
          <w:sz w:val="14"/>
          <w:szCs w:val="14"/>
          <w:lang w:val="es-MX"/>
        </w:rPr>
        <w:t>Sentencia de 27 de abril de 2006, expediente 16.079</w:t>
      </w:r>
    </w:p>
  </w:footnote>
  <w:footnote w:id="24">
    <w:p w:rsidR="003A5152" w:rsidRPr="003A5152" w:rsidRDefault="003A5152" w:rsidP="003A5152">
      <w:pPr>
        <w:pStyle w:val="Textonotapie"/>
        <w:jc w:val="both"/>
        <w:rPr>
          <w:sz w:val="14"/>
          <w:szCs w:val="14"/>
        </w:rPr>
      </w:pPr>
    </w:p>
    <w:p w:rsidR="003A5152" w:rsidRPr="003A5152" w:rsidRDefault="003A5152" w:rsidP="003A5152">
      <w:pPr>
        <w:pStyle w:val="Textonotapie"/>
        <w:jc w:val="both"/>
        <w:rPr>
          <w:sz w:val="14"/>
          <w:szCs w:val="14"/>
          <w:lang w:val="es-CO"/>
        </w:rPr>
      </w:pPr>
      <w:r w:rsidRPr="003A5152">
        <w:rPr>
          <w:sz w:val="14"/>
          <w:szCs w:val="14"/>
        </w:rPr>
        <w:t xml:space="preserve">CONSEJO DE ESTADO-SALA DE LO CONTENCIOSO ADMINISTRATIVO SECCIÓN TERCERA CONSEJERO PONENTE: Mauricio Fajardo Gómez -Radicación: </w:t>
      </w:r>
      <w:r w:rsidRPr="003A5152">
        <w:rPr>
          <w:sz w:val="14"/>
          <w:szCs w:val="14"/>
        </w:rPr>
        <w:tab/>
        <w:t>200012331000200900199 01 (41.834)</w:t>
      </w:r>
    </w:p>
  </w:footnote>
  <w:footnote w:id="25">
    <w:p w:rsidR="00082EF5" w:rsidRPr="003A5152" w:rsidRDefault="00082EF5" w:rsidP="003A5152">
      <w:pPr>
        <w:pStyle w:val="Textonotapie"/>
        <w:jc w:val="both"/>
        <w:rPr>
          <w:rFonts w:ascii="Arial" w:hAnsi="Arial" w:cs="Arial"/>
          <w:b/>
          <w:bCs/>
          <w:sz w:val="14"/>
          <w:szCs w:val="14"/>
        </w:rPr>
      </w:pPr>
      <w:r w:rsidRPr="003A5152">
        <w:rPr>
          <w:rStyle w:val="Refdenotaalpie"/>
          <w:rFonts w:ascii="Arial" w:hAnsi="Arial" w:cs="Arial"/>
          <w:sz w:val="14"/>
          <w:szCs w:val="14"/>
        </w:rPr>
        <w:footnoteRef/>
      </w:r>
      <w:r w:rsidRPr="003A5152">
        <w:rPr>
          <w:rFonts w:ascii="Arial" w:hAnsi="Arial" w:cs="Arial"/>
          <w:sz w:val="14"/>
          <w:szCs w:val="14"/>
        </w:rPr>
        <w:t xml:space="preserve"> En este sentido, ver autos de julio 18 de 2007, </w:t>
      </w:r>
      <w:proofErr w:type="spellStart"/>
      <w:r w:rsidRPr="003A5152">
        <w:rPr>
          <w:rFonts w:ascii="Arial" w:hAnsi="Arial" w:cs="Arial"/>
          <w:sz w:val="14"/>
          <w:szCs w:val="14"/>
        </w:rPr>
        <w:t>exp</w:t>
      </w:r>
      <w:proofErr w:type="spellEnd"/>
      <w:r w:rsidRPr="003A5152">
        <w:rPr>
          <w:rFonts w:ascii="Arial" w:hAnsi="Arial" w:cs="Arial"/>
          <w:sz w:val="14"/>
          <w:szCs w:val="14"/>
        </w:rPr>
        <w:t xml:space="preserve">. 31.838; M.P. Dra. Ruth Stella Correa Palacio y de septiembre 4 de 2008, </w:t>
      </w:r>
      <w:proofErr w:type="spellStart"/>
      <w:r w:rsidRPr="003A5152">
        <w:rPr>
          <w:rFonts w:ascii="Arial" w:hAnsi="Arial" w:cs="Arial"/>
          <w:sz w:val="14"/>
          <w:szCs w:val="14"/>
        </w:rPr>
        <w:t>exp</w:t>
      </w:r>
      <w:proofErr w:type="spellEnd"/>
      <w:r w:rsidRPr="003A5152">
        <w:rPr>
          <w:rFonts w:ascii="Arial" w:hAnsi="Arial" w:cs="Arial"/>
          <w:sz w:val="14"/>
          <w:szCs w:val="14"/>
        </w:rPr>
        <w:t xml:space="preserve">. 33.367, entre otros. </w:t>
      </w:r>
    </w:p>
    <w:p w:rsidR="00082EF5" w:rsidRPr="003A5152" w:rsidRDefault="00082EF5" w:rsidP="003A5152">
      <w:pPr>
        <w:pStyle w:val="Textonotapie"/>
        <w:jc w:val="both"/>
        <w:rPr>
          <w:rFonts w:ascii="Arial" w:hAnsi="Arial" w:cs="Arial"/>
          <w:sz w:val="14"/>
          <w:szCs w:val="14"/>
        </w:rPr>
      </w:pPr>
    </w:p>
  </w:footnote>
  <w:footnote w:id="26">
    <w:p w:rsidR="00082EF5" w:rsidRPr="006F56A1" w:rsidRDefault="00082EF5" w:rsidP="00082EF5">
      <w:pPr>
        <w:spacing w:after="0" w:line="240" w:lineRule="auto"/>
        <w:jc w:val="both"/>
        <w:rPr>
          <w:rFonts w:ascii="Arial" w:hAnsi="Arial" w:cs="Arial"/>
          <w:bCs/>
          <w:spacing w:val="-3"/>
          <w:sz w:val="20"/>
          <w:szCs w:val="20"/>
        </w:rPr>
      </w:pPr>
      <w:r w:rsidRPr="006F56A1">
        <w:rPr>
          <w:rStyle w:val="Refdenotaalpie"/>
          <w:rFonts w:ascii="Arial" w:hAnsi="Arial" w:cs="Arial"/>
        </w:rPr>
        <w:footnoteRef/>
      </w:r>
      <w:r w:rsidRPr="006F56A1">
        <w:rPr>
          <w:rFonts w:ascii="Arial" w:hAnsi="Arial" w:cs="Arial"/>
          <w:sz w:val="20"/>
          <w:szCs w:val="20"/>
          <w:lang w:val="es-ES"/>
        </w:rPr>
        <w:t xml:space="preserve"> Consejo de Estado. Sección Tercera. Auto del 21 de octubre de 2004. </w:t>
      </w:r>
      <w:r w:rsidRPr="006F56A1">
        <w:rPr>
          <w:rFonts w:ascii="Arial" w:hAnsi="Arial" w:cs="Arial"/>
          <w:sz w:val="20"/>
          <w:szCs w:val="20"/>
        </w:rPr>
        <w:t xml:space="preserve">Expediente </w:t>
      </w:r>
      <w:r w:rsidRPr="006F56A1">
        <w:rPr>
          <w:rFonts w:ascii="Arial" w:hAnsi="Arial" w:cs="Arial"/>
          <w:bCs/>
          <w:spacing w:val="-3"/>
          <w:sz w:val="20"/>
          <w:szCs w:val="20"/>
        </w:rPr>
        <w:t>25000-23-26-000-2002-2507-01(25.140) DM. MP. Germán Rodríguez Villamizar.</w:t>
      </w:r>
    </w:p>
    <w:p w:rsidR="00082EF5" w:rsidRPr="006F56A1" w:rsidRDefault="00082EF5" w:rsidP="00082EF5">
      <w:pPr>
        <w:spacing w:after="0" w:line="240" w:lineRule="auto"/>
        <w:jc w:val="both"/>
        <w:rPr>
          <w:rFonts w:ascii="Arial" w:hAnsi="Arial" w:cs="Arial"/>
          <w:sz w:val="20"/>
          <w:szCs w:val="20"/>
          <w:lang w:val="es-ES"/>
        </w:rPr>
      </w:pPr>
    </w:p>
  </w:footnote>
  <w:footnote w:id="27">
    <w:p w:rsidR="00082EF5" w:rsidRPr="006F56A1" w:rsidRDefault="00082EF5" w:rsidP="00082EF5">
      <w:pPr>
        <w:pStyle w:val="Textonotapie"/>
        <w:jc w:val="both"/>
        <w:rPr>
          <w:rFonts w:ascii="Arial" w:hAnsi="Arial" w:cs="Arial"/>
          <w:lang w:val="es-CO"/>
        </w:rPr>
      </w:pPr>
      <w:r w:rsidRPr="006F56A1">
        <w:rPr>
          <w:rStyle w:val="Refdenotaalpie"/>
          <w:rFonts w:ascii="Arial" w:hAnsi="Arial" w:cs="Arial"/>
        </w:rPr>
        <w:footnoteRef/>
      </w:r>
      <w:r w:rsidRPr="006F56A1">
        <w:rPr>
          <w:rFonts w:ascii="Arial" w:hAnsi="Arial" w:cs="Arial"/>
        </w:rPr>
        <w:t xml:space="preserve"> </w:t>
      </w:r>
      <w:r w:rsidRPr="006F56A1">
        <w:rPr>
          <w:rFonts w:ascii="Arial" w:hAnsi="Arial" w:cs="Arial"/>
          <w:lang w:val="es-CO"/>
        </w:rPr>
        <w:t>Consejo de Estado. Sección Tercera. Auto del 3 de marzo de 2010. Expediente 37.644.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6341A"/>
    <w:multiLevelType w:val="hybridMultilevel"/>
    <w:tmpl w:val="D8FAAE8C"/>
    <w:lvl w:ilvl="0" w:tplc="D6284678">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3334123"/>
    <w:multiLevelType w:val="hybridMultilevel"/>
    <w:tmpl w:val="B25887EE"/>
    <w:lvl w:ilvl="0" w:tplc="5992B718">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nsid w:val="1E4153EB"/>
    <w:multiLevelType w:val="hybridMultilevel"/>
    <w:tmpl w:val="589E0F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FB345B7"/>
    <w:multiLevelType w:val="hybridMultilevel"/>
    <w:tmpl w:val="CC9036BA"/>
    <w:lvl w:ilvl="0" w:tplc="F6281016">
      <w:start w:val="1"/>
      <w:numFmt w:val="lowerLetter"/>
      <w:lvlText w:val="%1)"/>
      <w:lvlJc w:val="left"/>
      <w:pPr>
        <w:ind w:left="360" w:hanging="360"/>
      </w:pPr>
      <w:rPr>
        <w:rFonts w:ascii="Arial" w:eastAsia="Times New Roman"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483B3234"/>
    <w:multiLevelType w:val="hybridMultilevel"/>
    <w:tmpl w:val="735881E4"/>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BC9557B"/>
    <w:multiLevelType w:val="hybridMultilevel"/>
    <w:tmpl w:val="6C380C1A"/>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6EFD3DD4"/>
    <w:multiLevelType w:val="hybridMultilevel"/>
    <w:tmpl w:val="76D8C74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06055DC"/>
    <w:multiLevelType w:val="hybridMultilevel"/>
    <w:tmpl w:val="3C5035DA"/>
    <w:lvl w:ilvl="0" w:tplc="B49C5E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7"/>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0DF"/>
    <w:rsid w:val="000330D0"/>
    <w:rsid w:val="00045B89"/>
    <w:rsid w:val="00045FC2"/>
    <w:rsid w:val="00055C1D"/>
    <w:rsid w:val="000779CA"/>
    <w:rsid w:val="00082EF5"/>
    <w:rsid w:val="000923C5"/>
    <w:rsid w:val="000C6826"/>
    <w:rsid w:val="000D5909"/>
    <w:rsid w:val="000E0546"/>
    <w:rsid w:val="000F17C0"/>
    <w:rsid w:val="0011181C"/>
    <w:rsid w:val="0014109B"/>
    <w:rsid w:val="00151D7E"/>
    <w:rsid w:val="0018395D"/>
    <w:rsid w:val="001B2360"/>
    <w:rsid w:val="001B2B7A"/>
    <w:rsid w:val="001C3ACA"/>
    <w:rsid w:val="001D0649"/>
    <w:rsid w:val="001E6224"/>
    <w:rsid w:val="00212B39"/>
    <w:rsid w:val="00215D74"/>
    <w:rsid w:val="00240F39"/>
    <w:rsid w:val="00282656"/>
    <w:rsid w:val="002A1B6B"/>
    <w:rsid w:val="002A3443"/>
    <w:rsid w:val="002B2120"/>
    <w:rsid w:val="002E1105"/>
    <w:rsid w:val="002E7157"/>
    <w:rsid w:val="002F65C3"/>
    <w:rsid w:val="003056BB"/>
    <w:rsid w:val="00327B35"/>
    <w:rsid w:val="00334081"/>
    <w:rsid w:val="0035523D"/>
    <w:rsid w:val="00385869"/>
    <w:rsid w:val="003A5152"/>
    <w:rsid w:val="003A7806"/>
    <w:rsid w:val="003A7D48"/>
    <w:rsid w:val="0040555D"/>
    <w:rsid w:val="0040658A"/>
    <w:rsid w:val="00410C9A"/>
    <w:rsid w:val="004513B2"/>
    <w:rsid w:val="00453DAF"/>
    <w:rsid w:val="0045510A"/>
    <w:rsid w:val="00472DBE"/>
    <w:rsid w:val="0048423C"/>
    <w:rsid w:val="00487A38"/>
    <w:rsid w:val="004919EE"/>
    <w:rsid w:val="0049345A"/>
    <w:rsid w:val="004B3BE8"/>
    <w:rsid w:val="004F27D4"/>
    <w:rsid w:val="00505B15"/>
    <w:rsid w:val="005308B6"/>
    <w:rsid w:val="00547702"/>
    <w:rsid w:val="00555CD4"/>
    <w:rsid w:val="00556DBB"/>
    <w:rsid w:val="005A218B"/>
    <w:rsid w:val="005A5B60"/>
    <w:rsid w:val="005C754D"/>
    <w:rsid w:val="00613B0D"/>
    <w:rsid w:val="00616F68"/>
    <w:rsid w:val="00623176"/>
    <w:rsid w:val="00631572"/>
    <w:rsid w:val="00631B3F"/>
    <w:rsid w:val="006558F5"/>
    <w:rsid w:val="006A6C70"/>
    <w:rsid w:val="006C072E"/>
    <w:rsid w:val="006C2A1A"/>
    <w:rsid w:val="006E289B"/>
    <w:rsid w:val="006E3027"/>
    <w:rsid w:val="0070680D"/>
    <w:rsid w:val="007477F4"/>
    <w:rsid w:val="00756577"/>
    <w:rsid w:val="00790D95"/>
    <w:rsid w:val="0079318C"/>
    <w:rsid w:val="00795414"/>
    <w:rsid w:val="007A3307"/>
    <w:rsid w:val="00835A79"/>
    <w:rsid w:val="008404A4"/>
    <w:rsid w:val="0086009B"/>
    <w:rsid w:val="008644AD"/>
    <w:rsid w:val="008B021A"/>
    <w:rsid w:val="008E5CA9"/>
    <w:rsid w:val="008F545E"/>
    <w:rsid w:val="0092678A"/>
    <w:rsid w:val="009327C0"/>
    <w:rsid w:val="009341F7"/>
    <w:rsid w:val="00941BA6"/>
    <w:rsid w:val="00943FCF"/>
    <w:rsid w:val="0094536F"/>
    <w:rsid w:val="00954D17"/>
    <w:rsid w:val="009568F0"/>
    <w:rsid w:val="00956E72"/>
    <w:rsid w:val="00956FE5"/>
    <w:rsid w:val="00967965"/>
    <w:rsid w:val="00970A41"/>
    <w:rsid w:val="009A7EE1"/>
    <w:rsid w:val="009D2542"/>
    <w:rsid w:val="009E620D"/>
    <w:rsid w:val="009E7334"/>
    <w:rsid w:val="009E7A20"/>
    <w:rsid w:val="009F0D31"/>
    <w:rsid w:val="00A0474E"/>
    <w:rsid w:val="00A34264"/>
    <w:rsid w:val="00A353EC"/>
    <w:rsid w:val="00A954FE"/>
    <w:rsid w:val="00AB06F2"/>
    <w:rsid w:val="00AB55AA"/>
    <w:rsid w:val="00AC4DE5"/>
    <w:rsid w:val="00AF4A94"/>
    <w:rsid w:val="00AF77F2"/>
    <w:rsid w:val="00B00C7D"/>
    <w:rsid w:val="00B03E4A"/>
    <w:rsid w:val="00B15C80"/>
    <w:rsid w:val="00B31995"/>
    <w:rsid w:val="00B45B05"/>
    <w:rsid w:val="00B74416"/>
    <w:rsid w:val="00B77FCB"/>
    <w:rsid w:val="00BA7915"/>
    <w:rsid w:val="00BE434E"/>
    <w:rsid w:val="00C14D5A"/>
    <w:rsid w:val="00C60BDB"/>
    <w:rsid w:val="00C96046"/>
    <w:rsid w:val="00C971B8"/>
    <w:rsid w:val="00CD73B2"/>
    <w:rsid w:val="00D168DA"/>
    <w:rsid w:val="00D207A2"/>
    <w:rsid w:val="00D619D0"/>
    <w:rsid w:val="00D83BBA"/>
    <w:rsid w:val="00D96A40"/>
    <w:rsid w:val="00DB4253"/>
    <w:rsid w:val="00DB70BB"/>
    <w:rsid w:val="00DD1A9A"/>
    <w:rsid w:val="00DD4E1E"/>
    <w:rsid w:val="00DE78F8"/>
    <w:rsid w:val="00DF6848"/>
    <w:rsid w:val="00E00B16"/>
    <w:rsid w:val="00E01F59"/>
    <w:rsid w:val="00E02163"/>
    <w:rsid w:val="00E17C30"/>
    <w:rsid w:val="00E250A6"/>
    <w:rsid w:val="00E413EC"/>
    <w:rsid w:val="00E44BE7"/>
    <w:rsid w:val="00E57F84"/>
    <w:rsid w:val="00E71B5A"/>
    <w:rsid w:val="00E8128C"/>
    <w:rsid w:val="00E86C7C"/>
    <w:rsid w:val="00EA1A93"/>
    <w:rsid w:val="00EA458F"/>
    <w:rsid w:val="00EA4C7B"/>
    <w:rsid w:val="00EA771C"/>
    <w:rsid w:val="00EB2B7A"/>
    <w:rsid w:val="00EB3758"/>
    <w:rsid w:val="00EB3BCA"/>
    <w:rsid w:val="00EB50CC"/>
    <w:rsid w:val="00ED3930"/>
    <w:rsid w:val="00F15926"/>
    <w:rsid w:val="00F33E36"/>
    <w:rsid w:val="00F40B51"/>
    <w:rsid w:val="00F960DF"/>
    <w:rsid w:val="00FF53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BDA03C2B-F130-47A8-80D2-058E5B6C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960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60DF"/>
  </w:style>
  <w:style w:type="character" w:styleId="Nmerodepgina">
    <w:name w:val="page number"/>
    <w:basedOn w:val="Fuentedeprrafopredeter"/>
    <w:rsid w:val="00F960DF"/>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FA"/>
    <w:basedOn w:val="Normal"/>
    <w:link w:val="TextonotapieCar1"/>
    <w:uiPriority w:val="99"/>
    <w:rsid w:val="00F960DF"/>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uiPriority w:val="99"/>
    <w:semiHidden/>
    <w:rsid w:val="00F960DF"/>
    <w:rPr>
      <w:sz w:val="20"/>
      <w:szCs w:val="20"/>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FA Car"/>
    <w:link w:val="Textonotapie"/>
    <w:rsid w:val="00F960DF"/>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rsid w:val="00F960DF"/>
    <w:rPr>
      <w:vertAlign w:val="superscript"/>
    </w:rPr>
  </w:style>
  <w:style w:type="paragraph" w:styleId="Textodeglobo">
    <w:name w:val="Balloon Text"/>
    <w:basedOn w:val="Normal"/>
    <w:link w:val="TextodegloboCar"/>
    <w:uiPriority w:val="99"/>
    <w:semiHidden/>
    <w:unhideWhenUsed/>
    <w:rsid w:val="00F960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60DF"/>
    <w:rPr>
      <w:rFonts w:ascii="Tahoma" w:hAnsi="Tahoma" w:cs="Tahoma"/>
      <w:sz w:val="16"/>
      <w:szCs w:val="16"/>
    </w:rPr>
  </w:style>
  <w:style w:type="paragraph" w:styleId="Prrafodelista">
    <w:name w:val="List Paragraph"/>
    <w:basedOn w:val="Normal"/>
    <w:uiPriority w:val="34"/>
    <w:qFormat/>
    <w:rsid w:val="00C96046"/>
    <w:pPr>
      <w:ind w:left="720"/>
      <w:contextualSpacing/>
    </w:pPr>
  </w:style>
  <w:style w:type="paragraph" w:styleId="Encabezado">
    <w:name w:val="header"/>
    <w:basedOn w:val="Normal"/>
    <w:link w:val="EncabezadoCar"/>
    <w:uiPriority w:val="99"/>
    <w:unhideWhenUsed/>
    <w:rsid w:val="00D207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207A2"/>
  </w:style>
  <w:style w:type="paragraph" w:styleId="NormalWeb">
    <w:name w:val="Normal (Web)"/>
    <w:basedOn w:val="Normal"/>
    <w:uiPriority w:val="99"/>
    <w:unhideWhenUsed/>
    <w:rsid w:val="00F40B5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F40B51"/>
  </w:style>
  <w:style w:type="character" w:styleId="Hipervnculo">
    <w:name w:val="Hyperlink"/>
    <w:basedOn w:val="Fuentedeprrafopredeter"/>
    <w:uiPriority w:val="99"/>
    <w:semiHidden/>
    <w:unhideWhenUsed/>
    <w:rsid w:val="00F40B51"/>
    <w:rPr>
      <w:color w:val="0000FF"/>
      <w:u w:val="single"/>
    </w:rPr>
  </w:style>
  <w:style w:type="character" w:styleId="nfasis">
    <w:name w:val="Emphasis"/>
    <w:basedOn w:val="Fuentedeprrafopredeter"/>
    <w:uiPriority w:val="20"/>
    <w:qFormat/>
    <w:rsid w:val="00F40B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12317">
      <w:bodyDiv w:val="1"/>
      <w:marLeft w:val="0"/>
      <w:marRight w:val="0"/>
      <w:marTop w:val="0"/>
      <w:marBottom w:val="0"/>
      <w:divBdr>
        <w:top w:val="none" w:sz="0" w:space="0" w:color="auto"/>
        <w:left w:val="none" w:sz="0" w:space="0" w:color="auto"/>
        <w:bottom w:val="none" w:sz="0" w:space="0" w:color="auto"/>
        <w:right w:val="none" w:sz="0" w:space="0" w:color="auto"/>
      </w:divBdr>
    </w:div>
    <w:div w:id="1245722083">
      <w:bodyDiv w:val="1"/>
      <w:marLeft w:val="0"/>
      <w:marRight w:val="0"/>
      <w:marTop w:val="0"/>
      <w:marBottom w:val="0"/>
      <w:divBdr>
        <w:top w:val="none" w:sz="0" w:space="0" w:color="auto"/>
        <w:left w:val="none" w:sz="0" w:space="0" w:color="auto"/>
        <w:bottom w:val="none" w:sz="0" w:space="0" w:color="auto"/>
        <w:right w:val="none" w:sz="0" w:space="0" w:color="auto"/>
      </w:divBdr>
    </w:div>
    <w:div w:id="1428497641">
      <w:bodyDiv w:val="1"/>
      <w:marLeft w:val="0"/>
      <w:marRight w:val="0"/>
      <w:marTop w:val="0"/>
      <w:marBottom w:val="0"/>
      <w:divBdr>
        <w:top w:val="none" w:sz="0" w:space="0" w:color="auto"/>
        <w:left w:val="none" w:sz="0" w:space="0" w:color="auto"/>
        <w:bottom w:val="none" w:sz="0" w:space="0" w:color="auto"/>
        <w:right w:val="none" w:sz="0" w:space="0" w:color="auto"/>
      </w:divBdr>
    </w:div>
    <w:div w:id="1458380112">
      <w:bodyDiv w:val="1"/>
      <w:marLeft w:val="0"/>
      <w:marRight w:val="0"/>
      <w:marTop w:val="0"/>
      <w:marBottom w:val="0"/>
      <w:divBdr>
        <w:top w:val="none" w:sz="0" w:space="0" w:color="auto"/>
        <w:left w:val="none" w:sz="0" w:space="0" w:color="auto"/>
        <w:bottom w:val="none" w:sz="0" w:space="0" w:color="auto"/>
        <w:right w:val="none" w:sz="0" w:space="0" w:color="auto"/>
      </w:divBdr>
    </w:div>
    <w:div w:id="1937132021">
      <w:bodyDiv w:val="1"/>
      <w:marLeft w:val="0"/>
      <w:marRight w:val="0"/>
      <w:marTop w:val="0"/>
      <w:marBottom w:val="0"/>
      <w:divBdr>
        <w:top w:val="none" w:sz="0" w:space="0" w:color="auto"/>
        <w:left w:val="none" w:sz="0" w:space="0" w:color="auto"/>
        <w:bottom w:val="none" w:sz="0" w:space="0" w:color="auto"/>
        <w:right w:val="none" w:sz="0" w:space="0" w:color="auto"/>
      </w:divBdr>
    </w:div>
    <w:div w:id="205064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38AD6-6476-42EA-BA01-29E3AE134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16</Pages>
  <Words>6210</Words>
  <Characters>34160</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CALLE LOPEZ</dc:creator>
  <cp:lastModifiedBy>Juzgado 20 Administrativo de Medellin</cp:lastModifiedBy>
  <cp:revision>51</cp:revision>
  <cp:lastPrinted>2015-03-20T21:22:00Z</cp:lastPrinted>
  <dcterms:created xsi:type="dcterms:W3CDTF">2015-02-06T21:51:00Z</dcterms:created>
  <dcterms:modified xsi:type="dcterms:W3CDTF">2015-03-20T21:28:00Z</dcterms:modified>
</cp:coreProperties>
</file>