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7945F8">
        <w:rPr>
          <w:rFonts w:ascii="Arial" w:hAnsi="Arial" w:cs="Arial"/>
          <w:spacing w:val="-3"/>
        </w:rPr>
        <w:t>veintinueve</w:t>
      </w:r>
      <w:r w:rsidR="001F61F2">
        <w:rPr>
          <w:rFonts w:ascii="Arial" w:hAnsi="Arial" w:cs="Arial"/>
          <w:spacing w:val="-3"/>
        </w:rPr>
        <w:t xml:space="preserve"> (</w:t>
      </w:r>
      <w:r w:rsidR="007945F8">
        <w:rPr>
          <w:rFonts w:ascii="Arial" w:hAnsi="Arial" w:cs="Arial"/>
          <w:spacing w:val="-3"/>
        </w:rPr>
        <w:t>29</w:t>
      </w:r>
      <w:r>
        <w:rPr>
          <w:rFonts w:ascii="Arial" w:hAnsi="Arial" w:cs="Arial"/>
          <w:spacing w:val="-3"/>
        </w:rPr>
        <w:t xml:space="preserve">) de </w:t>
      </w:r>
      <w:r w:rsidR="007945F8">
        <w:rPr>
          <w:rFonts w:ascii="Arial" w:hAnsi="Arial" w:cs="Arial"/>
          <w:spacing w:val="-3"/>
        </w:rPr>
        <w:t>octubre</w:t>
      </w:r>
      <w:r w:rsidRPr="00D22822">
        <w:rPr>
          <w:rFonts w:ascii="Arial" w:hAnsi="Arial" w:cs="Arial"/>
          <w:spacing w:val="-3"/>
        </w:rPr>
        <w:t xml:space="preserve"> de dos mil </w:t>
      </w:r>
      <w:r w:rsidR="006F2965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6F2965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3575CB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EC29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EC29F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EC29F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104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EC29FB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DIRECTA</w:t>
            </w:r>
          </w:p>
        </w:tc>
      </w:tr>
      <w:tr w:rsidR="003575CB" w:rsidRPr="00F22D20" w:rsidTr="00390525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EC29FB" w:rsidP="007F44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LUZ EIBAR ZAPATA Y OTROS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EC29FB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E.S.E. HOSPITAL MANUEL URIBE ANGEL DE ENVIGADO Y OTROS</w:t>
            </w:r>
          </w:p>
        </w:tc>
      </w:tr>
      <w:tr w:rsidR="003575CB" w:rsidRPr="00F22D20" w:rsidTr="00390525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EC29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7F4439">
        <w:rPr>
          <w:rFonts w:ascii="Arial" w:hAnsi="Arial" w:cs="Arial"/>
          <w:b/>
          <w:lang w:val="es-MX"/>
        </w:rPr>
        <w:t>JUEVES VEINTISE</w:t>
      </w:r>
      <w:r w:rsidR="001D0ABE">
        <w:rPr>
          <w:rFonts w:ascii="Arial" w:hAnsi="Arial" w:cs="Arial"/>
          <w:b/>
          <w:lang w:val="es-MX"/>
        </w:rPr>
        <w:t>I</w:t>
      </w:r>
      <w:r w:rsidR="007F4439">
        <w:rPr>
          <w:rFonts w:ascii="Arial" w:hAnsi="Arial" w:cs="Arial"/>
          <w:b/>
          <w:lang w:val="es-MX"/>
        </w:rPr>
        <w:t xml:space="preserve">S </w:t>
      </w:r>
      <w:r>
        <w:rPr>
          <w:rFonts w:ascii="Arial" w:hAnsi="Arial" w:cs="Arial"/>
          <w:b/>
          <w:lang w:val="es-MX"/>
        </w:rPr>
        <w:t>(</w:t>
      </w:r>
      <w:r w:rsidR="00910398">
        <w:rPr>
          <w:rFonts w:ascii="Arial" w:hAnsi="Arial" w:cs="Arial"/>
          <w:b/>
          <w:lang w:val="es-MX"/>
        </w:rPr>
        <w:t>2</w:t>
      </w:r>
      <w:r w:rsidR="007F4439">
        <w:rPr>
          <w:rFonts w:ascii="Arial" w:hAnsi="Arial" w:cs="Arial"/>
          <w:b/>
          <w:lang w:val="es-MX"/>
        </w:rPr>
        <w:t>6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7945F8">
        <w:rPr>
          <w:rFonts w:ascii="Arial" w:hAnsi="Arial" w:cs="Arial"/>
          <w:b/>
          <w:lang w:val="es-MX"/>
        </w:rPr>
        <w:t>FEBRERO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7945F8">
        <w:rPr>
          <w:rFonts w:ascii="Arial" w:hAnsi="Arial" w:cs="Arial"/>
          <w:b/>
          <w:lang w:val="es-MX"/>
        </w:rPr>
        <w:t>QUINCE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7945F8">
        <w:rPr>
          <w:rFonts w:ascii="Arial" w:hAnsi="Arial" w:cs="Arial"/>
          <w:b/>
          <w:lang w:val="es-MX"/>
        </w:rPr>
        <w:t>5</w:t>
      </w:r>
      <w:r w:rsidRPr="002B21E7">
        <w:rPr>
          <w:rFonts w:ascii="Arial" w:hAnsi="Arial" w:cs="Arial"/>
          <w:b/>
          <w:lang w:val="es-MX"/>
        </w:rPr>
        <w:t xml:space="preserve">) A </w:t>
      </w:r>
      <w:r w:rsidR="007F4439">
        <w:rPr>
          <w:rFonts w:ascii="Arial" w:hAnsi="Arial" w:cs="Arial"/>
          <w:b/>
          <w:lang w:val="es-MX"/>
        </w:rPr>
        <w:t xml:space="preserve">LAS </w:t>
      </w:r>
      <w:r w:rsidR="00EC29FB">
        <w:rPr>
          <w:rFonts w:ascii="Arial" w:hAnsi="Arial" w:cs="Arial"/>
          <w:b/>
          <w:lang w:val="es-MX"/>
        </w:rPr>
        <w:t xml:space="preserve">DOS </w:t>
      </w:r>
      <w:r w:rsidRPr="002B21E7">
        <w:rPr>
          <w:rFonts w:ascii="Arial" w:hAnsi="Arial" w:cs="Arial"/>
          <w:b/>
          <w:lang w:val="es-MX"/>
        </w:rPr>
        <w:t xml:space="preserve">DE LA </w:t>
      </w:r>
      <w:r w:rsidR="00EC29FB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EC29FB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EC29FB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3575CB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3575CB" w:rsidRPr="00B206C2" w:rsidRDefault="00645955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397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 w:rsidR="001F61F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7945F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30 de octubre</w:t>
                            </w:r>
                            <w:r w:rsidR="001E6EB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3575CB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3575CB" w:rsidRPr="0073232F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 w:rsidR="001F61F2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7945F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30 de octubre</w:t>
                      </w:r>
                      <w:r w:rsidR="001E6EB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3575CB" w:rsidRDefault="003575CB" w:rsidP="003575CB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3575CB" w:rsidRPr="0073232F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E95202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CB"/>
    <w:rsid w:val="000D22DF"/>
    <w:rsid w:val="001D0ABE"/>
    <w:rsid w:val="001E6EB1"/>
    <w:rsid w:val="001F61F2"/>
    <w:rsid w:val="003575CB"/>
    <w:rsid w:val="003640C7"/>
    <w:rsid w:val="003D76EF"/>
    <w:rsid w:val="0047670C"/>
    <w:rsid w:val="00576E2E"/>
    <w:rsid w:val="00612BE0"/>
    <w:rsid w:val="00645955"/>
    <w:rsid w:val="006F2965"/>
    <w:rsid w:val="0075145F"/>
    <w:rsid w:val="00777EFD"/>
    <w:rsid w:val="007945F8"/>
    <w:rsid w:val="007C238C"/>
    <w:rsid w:val="007D1E05"/>
    <w:rsid w:val="007F4439"/>
    <w:rsid w:val="008134D3"/>
    <w:rsid w:val="00910398"/>
    <w:rsid w:val="00A15DE0"/>
    <w:rsid w:val="00A34CF0"/>
    <w:rsid w:val="00AD7C7F"/>
    <w:rsid w:val="00C0732B"/>
    <w:rsid w:val="00DB648C"/>
    <w:rsid w:val="00E57E7B"/>
    <w:rsid w:val="00E95202"/>
    <w:rsid w:val="00EC29FB"/>
    <w:rsid w:val="00F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80BB43-F48F-450D-BE55-2A4BC4B5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2014-10-29T15:58:00Z</cp:lastPrinted>
  <dcterms:created xsi:type="dcterms:W3CDTF">2014-10-29T15:58:00Z</dcterms:created>
  <dcterms:modified xsi:type="dcterms:W3CDTF">2014-10-29T15:58:00Z</dcterms:modified>
</cp:coreProperties>
</file>