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EE4D7A">
        <w:rPr>
          <w:rFonts w:ascii="Arial" w:hAnsi="Arial" w:cs="Arial"/>
          <w:spacing w:val="-3"/>
        </w:rPr>
        <w:t>diez</w:t>
      </w:r>
      <w:r>
        <w:rPr>
          <w:rFonts w:ascii="Arial" w:hAnsi="Arial" w:cs="Arial"/>
          <w:spacing w:val="-3"/>
        </w:rPr>
        <w:t xml:space="preserve"> (</w:t>
      </w:r>
      <w:r w:rsidR="002C6798">
        <w:rPr>
          <w:rFonts w:ascii="Arial" w:hAnsi="Arial" w:cs="Arial"/>
          <w:spacing w:val="-3"/>
        </w:rPr>
        <w:t>1</w:t>
      </w:r>
      <w:r w:rsidR="00EE4D7A"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-3"/>
        </w:rPr>
        <w:t xml:space="preserve">) de </w:t>
      </w:r>
      <w:r w:rsidR="00EE4D7A">
        <w:rPr>
          <w:rFonts w:ascii="Arial" w:hAnsi="Arial" w:cs="Arial"/>
          <w:spacing w:val="-3"/>
        </w:rPr>
        <w:t xml:space="preserve">septiembre </w:t>
      </w:r>
      <w:r w:rsidRPr="00D22822">
        <w:rPr>
          <w:rFonts w:ascii="Arial" w:hAnsi="Arial" w:cs="Arial"/>
          <w:spacing w:val="-3"/>
        </w:rPr>
        <w:t xml:space="preserve">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EE4D7A" w:rsidRDefault="00EE4D7A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204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E4D7A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  <w:r w:rsidR="00EE4D7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E4D7A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MARIANO OSPINA GUTIERREZ Y OTROS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E4D7A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RAMA JUDICIAL Y OTRO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EE4D7A" w:rsidRPr="00F22D20" w:rsidRDefault="00EE4D7A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EE4D7A" w:rsidRPr="00EE4D7A">
        <w:rPr>
          <w:rFonts w:ascii="Arial" w:hAnsi="Arial" w:cs="Arial"/>
          <w:b/>
          <w:lang w:val="es-MX"/>
        </w:rPr>
        <w:t>VEINTINUEVE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EE4D7A">
        <w:rPr>
          <w:rFonts w:ascii="Arial" w:hAnsi="Arial" w:cs="Arial"/>
          <w:b/>
          <w:lang w:val="es-MX"/>
        </w:rPr>
        <w:t>29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EE4D7A">
        <w:rPr>
          <w:rFonts w:ascii="Arial" w:hAnsi="Arial" w:cs="Arial"/>
          <w:b/>
          <w:lang w:val="es-MX"/>
        </w:rPr>
        <w:t>ENERO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EE4D7A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FA4695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EE4D7A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EE4D7A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2C679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C679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EE4D7A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EE4D7A">
      <w:pPr>
        <w:spacing w:line="360" w:lineRule="auto"/>
        <w:jc w:val="both"/>
        <w:rPr>
          <w:rFonts w:ascii="Arial" w:hAnsi="Arial" w:cs="Arial"/>
        </w:rPr>
      </w:pPr>
    </w:p>
    <w:p w:rsidR="002C6798" w:rsidRDefault="007F1820" w:rsidP="00EE4D7A">
      <w:pPr>
        <w:spacing w:line="360" w:lineRule="auto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>a</w:t>
      </w:r>
      <w:r w:rsidR="00EE4D7A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>l</w:t>
      </w:r>
      <w:r w:rsidR="00EE4D7A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Dr</w:t>
      </w:r>
      <w:r w:rsidR="00EE4D7A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. </w:t>
      </w:r>
      <w:r w:rsidR="00EE4D7A">
        <w:rPr>
          <w:rFonts w:ascii="Arial" w:hAnsi="Arial" w:cs="Arial"/>
          <w:b/>
        </w:rPr>
        <w:t>BLANCA LILIAM OSORIO SANDOVAL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>portador</w:t>
      </w:r>
      <w:r w:rsidR="00EE4D7A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de la Tarjeta Profesional No </w:t>
      </w:r>
      <w:r w:rsidR="00EE4D7A">
        <w:rPr>
          <w:rFonts w:ascii="Arial" w:hAnsi="Arial" w:cs="Arial"/>
        </w:rPr>
        <w:t>172.422</w:t>
      </w:r>
      <w:r w:rsidR="002C6798" w:rsidRPr="00D95E0C">
        <w:rPr>
          <w:rFonts w:ascii="Arial" w:hAnsi="Arial" w:cs="Arial"/>
        </w:rPr>
        <w:t xml:space="preserve"> del Consejo Superior </w:t>
      </w:r>
      <w:r w:rsidR="00EE4D7A">
        <w:rPr>
          <w:rFonts w:ascii="Arial" w:hAnsi="Arial" w:cs="Arial"/>
        </w:rPr>
        <w:t>de la Judicatura, como apoderada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 xml:space="preserve">la </w:t>
      </w:r>
      <w:r w:rsidR="00EE4D7A">
        <w:rPr>
          <w:rFonts w:ascii="Arial" w:hAnsi="Arial" w:cs="Arial"/>
          <w:lang w:val="es-CO"/>
        </w:rPr>
        <w:t>RAMA JUDICIAL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EE4D7A">
        <w:rPr>
          <w:rFonts w:ascii="Arial" w:hAnsi="Arial" w:cs="Arial"/>
        </w:rPr>
        <w:t>236</w:t>
      </w:r>
      <w:r w:rsidR="002C6798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 xml:space="preserve">cuaderno principal. </w:t>
      </w:r>
    </w:p>
    <w:p w:rsidR="00EE4D7A" w:rsidRPr="00D95E0C" w:rsidRDefault="00EE4D7A" w:rsidP="00EE4D7A">
      <w:pPr>
        <w:spacing w:line="360" w:lineRule="auto"/>
        <w:jc w:val="both"/>
        <w:rPr>
          <w:rFonts w:ascii="Arial" w:hAnsi="Arial" w:cs="Arial"/>
        </w:rPr>
      </w:pPr>
    </w:p>
    <w:p w:rsidR="00702EFF" w:rsidRDefault="00EE4D7A" w:rsidP="00EE4D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reconoce personería </w:t>
      </w:r>
      <w:r w:rsidRPr="00D95E0C">
        <w:rPr>
          <w:rFonts w:ascii="Arial" w:hAnsi="Arial" w:cs="Arial"/>
        </w:rPr>
        <w:t xml:space="preserve">al Dr. </w:t>
      </w:r>
      <w:r>
        <w:rPr>
          <w:rFonts w:ascii="Arial" w:hAnsi="Arial" w:cs="Arial"/>
          <w:b/>
        </w:rPr>
        <w:t xml:space="preserve">FRANCISCO JAVIER PAREJA GOMEZ </w:t>
      </w:r>
      <w:r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191.256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apoderado</w:t>
      </w:r>
      <w:r w:rsidRPr="00D95E0C"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CO"/>
        </w:rPr>
        <w:t>la FISCALÍA GENERAL DE LA NACIÓN</w:t>
      </w:r>
      <w:r w:rsidRPr="00D95E0C">
        <w:rPr>
          <w:rFonts w:ascii="Arial" w:hAnsi="Arial" w:cs="Arial"/>
        </w:rPr>
        <w:t xml:space="preserve"> en los términos y para los efectos del poder conferido, visible a folio </w:t>
      </w:r>
      <w:r>
        <w:rPr>
          <w:rFonts w:ascii="Arial" w:hAnsi="Arial" w:cs="Arial"/>
        </w:rPr>
        <w:t xml:space="preserve">255 </w:t>
      </w:r>
      <w:r w:rsidRPr="00D95E0C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cuaderno principal.</w:t>
      </w: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E4D7A" w:rsidRDefault="00EE4D7A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27245D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EE4D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11 de septiembre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EE4D7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11 de septiembre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220EF9"/>
    <w:rsid w:val="0027245D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8C0377"/>
    <w:rsid w:val="009120CD"/>
    <w:rsid w:val="009767BB"/>
    <w:rsid w:val="00A03767"/>
    <w:rsid w:val="00C4479E"/>
    <w:rsid w:val="00D04A6A"/>
    <w:rsid w:val="00D413A8"/>
    <w:rsid w:val="00D9220D"/>
    <w:rsid w:val="00DB734A"/>
    <w:rsid w:val="00E94DE9"/>
    <w:rsid w:val="00EE4D7A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5305F-8799-48C4-8B83-D70866B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D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7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515F-E2B2-44E5-8377-00067DAE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2014-09-09T22:52:00Z</cp:lastPrinted>
  <dcterms:created xsi:type="dcterms:W3CDTF">2014-09-10T13:37:00Z</dcterms:created>
  <dcterms:modified xsi:type="dcterms:W3CDTF">2014-09-10T13:37:00Z</dcterms:modified>
</cp:coreProperties>
</file>