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>
        <w:rPr>
          <w:rFonts w:ascii="Arial" w:hAnsi="Arial" w:cs="Arial"/>
          <w:spacing w:val="-3"/>
        </w:rPr>
        <w:t>veintinueve (29) de enero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09C0" w:rsidRPr="00F22D2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195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IMPORTS S.A.S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DIRECCIÓN DE IMPUESTOS Y ADUANAS NACIONALES-DIAN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>
        <w:rPr>
          <w:rFonts w:ascii="Arial" w:hAnsi="Arial" w:cs="Arial"/>
          <w:b/>
          <w:lang w:val="es-MX"/>
        </w:rPr>
        <w:t>VEINTE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>
        <w:rPr>
          <w:rFonts w:ascii="Arial" w:hAnsi="Arial" w:cs="Arial"/>
          <w:b/>
          <w:lang w:val="es-MX"/>
        </w:rPr>
        <w:t>MARZO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9:00 A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3509C0" w:rsidRPr="007C09B1" w:rsidRDefault="003509C0" w:rsidP="003509C0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se informa a las partes que en asuntos de puro derecho o cuando no fuere necesaria la práctica de pruebas, se podrá prescindir de la segunda etapa y se procederá a dictar sentencia dentro de la audiencia inicial (inciso final del artículo 179 de Ley 1437 de 2011).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>
        <w:rPr>
          <w:rFonts w:ascii="Arial" w:hAnsi="Arial" w:cs="Arial"/>
          <w:b/>
        </w:rPr>
        <w:t xml:space="preserve">ALDER MAURICIO MEJÍA CARDONA </w:t>
      </w:r>
      <w:r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119.259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apoderado de </w:t>
      </w:r>
      <w:r>
        <w:rPr>
          <w:rFonts w:ascii="Arial" w:hAnsi="Arial" w:cs="Arial"/>
          <w:lang w:val="es-CO"/>
        </w:rPr>
        <w:t xml:space="preserve">la entidad demandada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>
        <w:rPr>
          <w:rFonts w:ascii="Arial" w:hAnsi="Arial" w:cs="Arial"/>
        </w:rPr>
        <w:t>123 del expediente.</w:t>
      </w:r>
      <w:r w:rsidRPr="00284D78">
        <w:rPr>
          <w:rFonts w:ascii="Arial" w:hAnsi="Arial" w:cs="Arial"/>
        </w:rPr>
        <w:t xml:space="preserve"> 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Pr="002A6E2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;mso-position-horizontal-relative:text;mso-position-vertical-relative:text">
            <v:textbox style="mso-next-textbox:#_x0000_s1026">
              <w:txbxContent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30 de enero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09C0" w:rsidRDefault="003509C0" w:rsidP="003509C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09C0" w:rsidRPr="0073232F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3509C0" w:rsidRPr="00B206C2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9C0"/>
    <w:rsid w:val="000D22DF"/>
    <w:rsid w:val="003509C0"/>
    <w:rsid w:val="004759F5"/>
    <w:rsid w:val="00777EFD"/>
    <w:rsid w:val="00E1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</cp:revision>
  <cp:lastPrinted>2014-01-28T19:48:00Z</cp:lastPrinted>
  <dcterms:created xsi:type="dcterms:W3CDTF">2014-01-28T19:43:00Z</dcterms:created>
  <dcterms:modified xsi:type="dcterms:W3CDTF">2014-01-28T19:49:00Z</dcterms:modified>
</cp:coreProperties>
</file>