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D0" w:rsidRPr="00B206C2" w:rsidRDefault="00A50AD0" w:rsidP="00A50AD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A50AD0" w:rsidRDefault="00A50AD0" w:rsidP="00A50AD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>
        <w:rPr>
          <w:rFonts w:ascii="Arial" w:hAnsi="Arial" w:cs="Arial"/>
          <w:spacing w:val="-3"/>
        </w:rPr>
        <w:t>veintinueve (29) de enero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A50AD0" w:rsidRPr="00F22D20" w:rsidRDefault="00A50AD0" w:rsidP="00A50AD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A50AD0" w:rsidRPr="00F22D20" w:rsidTr="00D2277F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A50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139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A50AD0" w:rsidRPr="00F22D20" w:rsidTr="00D2277F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A50AD0" w:rsidRPr="00F22D20" w:rsidTr="00D2277F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ONOFRE TORRALBA MATEUS</w:t>
            </w:r>
          </w:p>
        </w:tc>
      </w:tr>
      <w:tr w:rsidR="00A50AD0" w:rsidRPr="00F22D20" w:rsidTr="00D2277F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A50A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SUELDOS DE RETIRO DE LA POLICÍA NACIONAL</w:t>
            </w:r>
          </w:p>
        </w:tc>
      </w:tr>
      <w:tr w:rsidR="00A50AD0" w:rsidRPr="00F22D20" w:rsidTr="00D2277F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D0" w:rsidRPr="00F22D20" w:rsidRDefault="00A50AD0" w:rsidP="00D22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A50AD0" w:rsidRPr="00F22D20" w:rsidRDefault="00A50AD0" w:rsidP="00A50AD0">
      <w:pPr>
        <w:jc w:val="both"/>
        <w:rPr>
          <w:rFonts w:ascii="Arial" w:hAnsi="Arial" w:cs="Arial"/>
          <w:b/>
          <w:sz w:val="22"/>
          <w:szCs w:val="22"/>
        </w:rPr>
      </w:pPr>
    </w:p>
    <w:p w:rsidR="00A50AD0" w:rsidRPr="00F22D20" w:rsidRDefault="00A50AD0" w:rsidP="00A50A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0AD0" w:rsidRDefault="00A50AD0" w:rsidP="00A50AD0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>
        <w:rPr>
          <w:rFonts w:ascii="Arial" w:hAnsi="Arial" w:cs="Arial"/>
          <w:b/>
          <w:lang w:val="es-MX"/>
        </w:rPr>
        <w:t>VEINTISIETE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27</w:t>
      </w:r>
      <w:r w:rsidRPr="002B21E7">
        <w:rPr>
          <w:rFonts w:ascii="Arial" w:hAnsi="Arial" w:cs="Arial"/>
          <w:b/>
          <w:lang w:val="es-MX"/>
        </w:rPr>
        <w:t xml:space="preserve">) DE </w:t>
      </w:r>
      <w:r>
        <w:rPr>
          <w:rFonts w:ascii="Arial" w:hAnsi="Arial" w:cs="Arial"/>
          <w:b/>
          <w:lang w:val="es-MX"/>
        </w:rPr>
        <w:t>FEBRERO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>
        <w:rPr>
          <w:rFonts w:ascii="Arial" w:hAnsi="Arial" w:cs="Arial"/>
          <w:b/>
          <w:lang w:val="es-MX"/>
        </w:rPr>
        <w:t>2:00 P</w:t>
      </w:r>
      <w:r w:rsidRPr="002B21E7">
        <w:rPr>
          <w:rFonts w:ascii="Arial" w:hAnsi="Arial" w:cs="Arial"/>
          <w:b/>
          <w:lang w:val="es-MX"/>
        </w:rPr>
        <w:t>.M.)</w:t>
      </w:r>
    </w:p>
    <w:p w:rsidR="00A50AD0" w:rsidRPr="00FD0E17" w:rsidRDefault="00A50AD0" w:rsidP="00A50AD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A50AD0" w:rsidRPr="00811322" w:rsidRDefault="00A50AD0" w:rsidP="00A50AD0">
      <w:pPr>
        <w:spacing w:line="360" w:lineRule="auto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A50AD0" w:rsidRDefault="00A50AD0" w:rsidP="00A50AD0">
      <w:pPr>
        <w:spacing w:line="360" w:lineRule="auto"/>
        <w:jc w:val="both"/>
        <w:rPr>
          <w:rFonts w:ascii="Arial" w:hAnsi="Arial" w:cs="Arial"/>
        </w:rPr>
      </w:pPr>
    </w:p>
    <w:p w:rsidR="00A50AD0" w:rsidRPr="007C09B1" w:rsidRDefault="00A50AD0" w:rsidP="00A50A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se informa a las partes que en asuntos de puro derecho o cuando no fuere necesaria la práctica de pruebas, se podrá prescindir de la segunda etapa y se procederá a dictar sentencia dentro de la audiencia inicial (inciso final del artículo 179 de Ley 1437 de 2011).</w:t>
      </w:r>
    </w:p>
    <w:p w:rsidR="00A50AD0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A50AD0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A50AD0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A50AD0" w:rsidRPr="0026400F" w:rsidRDefault="00A50AD0" w:rsidP="00A50AD0">
      <w:pPr>
        <w:spacing w:line="360" w:lineRule="auto"/>
        <w:jc w:val="both"/>
        <w:rPr>
          <w:rFonts w:ascii="Brush Script MT" w:hAnsi="Brush Script MT" w:cs="Arial"/>
          <w:sz w:val="22"/>
          <w:szCs w:val="22"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  <w:r w:rsidRPr="001C6541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60288">
            <v:textbox style="mso-next-textbox:#_x0000_s1026">
              <w:txbxContent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30 de enero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A50AD0" w:rsidRPr="0035741A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A50AD0" w:rsidRDefault="00A50AD0" w:rsidP="00A50AD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A50AD0" w:rsidRPr="0073232F" w:rsidRDefault="00A50AD0" w:rsidP="00A50A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</w:p>
    <w:p w:rsidR="00A50AD0" w:rsidRPr="00B206C2" w:rsidRDefault="00A50AD0" w:rsidP="00A50AD0">
      <w:pPr>
        <w:spacing w:line="360" w:lineRule="auto"/>
        <w:jc w:val="center"/>
        <w:rPr>
          <w:rFonts w:ascii="Arial" w:hAnsi="Arial" w:cs="Arial"/>
          <w:b/>
        </w:rPr>
      </w:pPr>
    </w:p>
    <w:p w:rsidR="00A50AD0" w:rsidRDefault="00A50AD0" w:rsidP="00A50AD0"/>
    <w:p w:rsidR="00CB12BA" w:rsidRDefault="00ED0B72"/>
    <w:sectPr w:rsidR="00CB12BA" w:rsidSect="00B2403E">
      <w:pgSz w:w="12240" w:h="20160" w:code="5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AD0"/>
    <w:rsid w:val="000D22DF"/>
    <w:rsid w:val="00525ABC"/>
    <w:rsid w:val="00777EFD"/>
    <w:rsid w:val="00A50AD0"/>
    <w:rsid w:val="00E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</cp:revision>
  <cp:lastPrinted>2014-01-28T19:38:00Z</cp:lastPrinted>
  <dcterms:created xsi:type="dcterms:W3CDTF">2014-01-28T19:35:00Z</dcterms:created>
  <dcterms:modified xsi:type="dcterms:W3CDTF">2014-01-28T19:41:00Z</dcterms:modified>
</cp:coreProperties>
</file>