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89" w:rsidRPr="00B206C2" w:rsidRDefault="00801589" w:rsidP="00801589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="005F3EBD">
        <w:rPr>
          <w:rFonts w:ascii="Arial" w:hAnsi="Arial" w:cs="Arial"/>
          <w:b/>
          <w:spacing w:val="-3"/>
        </w:rPr>
        <w:t>DEL CIRCUITO</w:t>
      </w:r>
    </w:p>
    <w:p w:rsidR="00801589" w:rsidRDefault="00801589" w:rsidP="00801589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5F3EBD">
        <w:rPr>
          <w:rFonts w:ascii="Arial" w:hAnsi="Arial" w:cs="Arial"/>
          <w:spacing w:val="-3"/>
        </w:rPr>
        <w:t>veintinueve</w:t>
      </w:r>
      <w:r>
        <w:rPr>
          <w:rFonts w:ascii="Arial" w:hAnsi="Arial" w:cs="Arial"/>
          <w:spacing w:val="-3"/>
        </w:rPr>
        <w:t xml:space="preserve"> (</w:t>
      </w:r>
      <w:r w:rsidR="005F3EBD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5F3EBD">
        <w:rPr>
          <w:rFonts w:ascii="Arial" w:hAnsi="Arial" w:cs="Arial"/>
          <w:spacing w:val="-3"/>
        </w:rPr>
        <w:t>enero</w:t>
      </w:r>
      <w:r w:rsidRPr="00D22822">
        <w:rPr>
          <w:rFonts w:ascii="Arial" w:hAnsi="Arial" w:cs="Arial"/>
          <w:spacing w:val="-3"/>
        </w:rPr>
        <w:t xml:space="preserve"> de dos mil </w:t>
      </w:r>
      <w:r w:rsidR="005F3EBD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5F3EBD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801589" w:rsidRPr="00F22D20" w:rsidRDefault="00801589" w:rsidP="00801589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801589" w:rsidRPr="00F22D20" w:rsidTr="00DF423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6C7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6C774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5F3EB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080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801589" w:rsidRPr="00F22D20" w:rsidTr="00DF423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801589" w:rsidRPr="00F22D20" w:rsidTr="00DF423F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5F3EBD" w:rsidP="00DF4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ELISEO DE JESÚS ZAPATA GALLÓN</w:t>
            </w:r>
          </w:p>
        </w:tc>
      </w:tr>
      <w:tr w:rsidR="00801589" w:rsidRPr="00F22D20" w:rsidTr="00DF423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 NACIONAL- FONDO NACIONAL DE PRESTACIONES SOCIALES DEL MAGISTERIO</w:t>
            </w:r>
          </w:p>
        </w:tc>
      </w:tr>
      <w:tr w:rsidR="00801589" w:rsidRPr="00F22D20" w:rsidTr="00DF423F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589" w:rsidRPr="00F22D20" w:rsidRDefault="00801589" w:rsidP="00DF42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801589" w:rsidRPr="00F22D20" w:rsidRDefault="00801589" w:rsidP="00801589">
      <w:pPr>
        <w:jc w:val="both"/>
        <w:rPr>
          <w:rFonts w:ascii="Arial" w:hAnsi="Arial" w:cs="Arial"/>
          <w:b/>
          <w:sz w:val="22"/>
          <w:szCs w:val="22"/>
        </w:rPr>
      </w:pPr>
    </w:p>
    <w:p w:rsidR="00801589" w:rsidRPr="00F22D20" w:rsidRDefault="00801589" w:rsidP="008015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1589" w:rsidRDefault="00801589" w:rsidP="00801589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5F3EBD">
        <w:rPr>
          <w:rFonts w:ascii="Arial" w:hAnsi="Arial" w:cs="Arial"/>
          <w:b/>
          <w:lang w:val="es-MX"/>
        </w:rPr>
        <w:t>VEINTE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5F3EBD"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5F3EBD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5F3EBD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5F3EBD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5F3EBD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5F3EBD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5F3EBD">
        <w:rPr>
          <w:rFonts w:ascii="Arial" w:hAnsi="Arial" w:cs="Arial"/>
          <w:b/>
          <w:lang w:val="es-MX"/>
        </w:rPr>
        <w:t>2:00 P</w:t>
      </w:r>
      <w:r w:rsidRPr="002B21E7">
        <w:rPr>
          <w:rFonts w:ascii="Arial" w:hAnsi="Arial" w:cs="Arial"/>
          <w:b/>
          <w:lang w:val="es-MX"/>
        </w:rPr>
        <w:t>.M.)</w:t>
      </w:r>
    </w:p>
    <w:p w:rsidR="00801589" w:rsidRPr="00FD0E17" w:rsidRDefault="00801589" w:rsidP="00801589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801589" w:rsidRPr="00811322" w:rsidRDefault="00801589" w:rsidP="00801589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801589" w:rsidRDefault="00801589" w:rsidP="00801589">
      <w:pPr>
        <w:spacing w:line="360" w:lineRule="auto"/>
        <w:jc w:val="both"/>
        <w:rPr>
          <w:rFonts w:ascii="Arial" w:hAnsi="Arial" w:cs="Arial"/>
        </w:rPr>
      </w:pPr>
    </w:p>
    <w:p w:rsidR="00801589" w:rsidRPr="007C09B1" w:rsidRDefault="00801589" w:rsidP="00801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se informa a las partes que en asuntos de puro derecho o cuando no fuere necesaria la práctica de pruebas, se podrá prescindir de la segunda etapa y se procederá a dictar sentencia dentro de la audiencia inicial (inciso final del artículo 179 de Ley 1437 de 2011).</w:t>
      </w:r>
    </w:p>
    <w:p w:rsidR="00801589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801589" w:rsidRPr="00B206C2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801589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801589" w:rsidRPr="00B206C2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801589" w:rsidRPr="00B206C2" w:rsidRDefault="005F3EBD" w:rsidP="0080158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801589" w:rsidRDefault="005F3EBD" w:rsidP="0080158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801589" w:rsidRPr="0026400F" w:rsidRDefault="00801589" w:rsidP="00801589">
      <w:pPr>
        <w:spacing w:line="360" w:lineRule="auto"/>
        <w:jc w:val="both"/>
        <w:rPr>
          <w:rFonts w:ascii="Brush Script MT" w:hAnsi="Brush Script MT" w:cs="Arial"/>
          <w:sz w:val="22"/>
          <w:szCs w:val="22"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</w:p>
    <w:p w:rsidR="00801589" w:rsidRPr="00B206C2" w:rsidRDefault="00537849" w:rsidP="00801589">
      <w:pPr>
        <w:spacing w:line="360" w:lineRule="auto"/>
        <w:jc w:val="center"/>
        <w:rPr>
          <w:rFonts w:ascii="Arial" w:hAnsi="Arial" w:cs="Arial"/>
          <w:b/>
        </w:rPr>
      </w:pPr>
      <w:r w:rsidRPr="00537849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5F3EBD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30 de enero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801589" w:rsidRPr="0035741A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801589" w:rsidRDefault="00801589" w:rsidP="00801589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801589" w:rsidRPr="0073232F" w:rsidRDefault="00801589" w:rsidP="0080158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01589" w:rsidRPr="00B206C2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801589" w:rsidRPr="00B206C2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801589" w:rsidRPr="00B206C2" w:rsidRDefault="00801589" w:rsidP="00801589">
      <w:pPr>
        <w:spacing w:line="360" w:lineRule="auto"/>
        <w:jc w:val="center"/>
        <w:rPr>
          <w:rFonts w:ascii="Arial" w:hAnsi="Arial" w:cs="Arial"/>
          <w:b/>
        </w:rPr>
      </w:pPr>
    </w:p>
    <w:p w:rsidR="00CB12BA" w:rsidRDefault="008A7612"/>
    <w:sectPr w:rsidR="00CB12BA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01589"/>
    <w:rsid w:val="000573E0"/>
    <w:rsid w:val="000D22DF"/>
    <w:rsid w:val="00134D4D"/>
    <w:rsid w:val="00472B68"/>
    <w:rsid w:val="00537849"/>
    <w:rsid w:val="005F3EBD"/>
    <w:rsid w:val="006C7740"/>
    <w:rsid w:val="00777EFD"/>
    <w:rsid w:val="00801589"/>
    <w:rsid w:val="008A7612"/>
    <w:rsid w:val="009D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3</cp:revision>
  <cp:lastPrinted>2014-01-28T19:39:00Z</cp:lastPrinted>
  <dcterms:created xsi:type="dcterms:W3CDTF">2014-01-28T19:34:00Z</dcterms:created>
  <dcterms:modified xsi:type="dcterms:W3CDTF">2014-01-28T19:41:00Z</dcterms:modified>
</cp:coreProperties>
</file>