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96" w:rsidRPr="00CB2284" w:rsidRDefault="00A20996" w:rsidP="00355934">
      <w:pPr>
        <w:tabs>
          <w:tab w:val="center" w:pos="4252"/>
          <w:tab w:val="right" w:pos="8504"/>
        </w:tabs>
        <w:autoSpaceDE w:val="0"/>
        <w:autoSpaceDN w:val="0"/>
        <w:adjustRightInd w:val="0"/>
        <w:spacing w:line="312" w:lineRule="auto"/>
        <w:jc w:val="center"/>
        <w:rPr>
          <w:rFonts w:cs="Arial"/>
          <w:b/>
          <w:bCs/>
          <w:sz w:val="24"/>
          <w:lang w:val="es-CO"/>
        </w:rPr>
      </w:pPr>
      <w:r w:rsidRPr="00CB2284">
        <w:rPr>
          <w:rFonts w:cs="Arial"/>
          <w:b/>
          <w:bCs/>
          <w:sz w:val="24"/>
          <w:lang w:val="es-CO"/>
        </w:rPr>
        <w:t>RAMA JUDICIAL</w:t>
      </w:r>
    </w:p>
    <w:p w:rsidR="00A20996" w:rsidRDefault="00A20996" w:rsidP="00355934">
      <w:pPr>
        <w:tabs>
          <w:tab w:val="center" w:pos="4252"/>
          <w:tab w:val="right" w:pos="8504"/>
        </w:tabs>
        <w:autoSpaceDE w:val="0"/>
        <w:autoSpaceDN w:val="0"/>
        <w:adjustRightInd w:val="0"/>
        <w:spacing w:line="312" w:lineRule="auto"/>
        <w:jc w:val="center"/>
        <w:rPr>
          <w:rFonts w:cs="Arial"/>
          <w:b/>
          <w:bCs/>
          <w:sz w:val="24"/>
          <w:lang w:val="es-CO"/>
        </w:rPr>
      </w:pPr>
      <w:r w:rsidRPr="00CB2284">
        <w:rPr>
          <w:rFonts w:cs="Arial"/>
          <w:b/>
          <w:bCs/>
          <w:sz w:val="24"/>
          <w:lang w:val="es-CO"/>
        </w:rPr>
        <w:t>REPUBLICA DE COLOMBIA</w:t>
      </w:r>
    </w:p>
    <w:p w:rsidR="00A20996" w:rsidRDefault="00A20996" w:rsidP="00355934">
      <w:pPr>
        <w:spacing w:line="312" w:lineRule="auto"/>
        <w:jc w:val="center"/>
        <w:rPr>
          <w:b/>
          <w:sz w:val="24"/>
        </w:rPr>
      </w:pPr>
      <w:r>
        <w:rPr>
          <w:rFonts w:cs="Arial"/>
          <w:noProof/>
          <w:sz w:val="24"/>
        </w:rPr>
        <w:drawing>
          <wp:inline distT="0" distB="0" distL="0" distR="0">
            <wp:extent cx="638175" cy="6381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A20996" w:rsidRDefault="00A20996" w:rsidP="00355934">
      <w:pPr>
        <w:spacing w:line="312" w:lineRule="auto"/>
        <w:jc w:val="center"/>
        <w:rPr>
          <w:b/>
          <w:sz w:val="24"/>
        </w:rPr>
      </w:pPr>
      <w:r w:rsidRPr="001D4069">
        <w:rPr>
          <w:b/>
          <w:sz w:val="24"/>
        </w:rPr>
        <w:t>JUZGADO VEINTE ADMINISTRATIVO DEL CIRCUITO</w:t>
      </w:r>
    </w:p>
    <w:p w:rsidR="00FD101A" w:rsidRPr="001D4069" w:rsidRDefault="00FD101A" w:rsidP="00355934">
      <w:pPr>
        <w:spacing w:line="312" w:lineRule="auto"/>
        <w:jc w:val="center"/>
        <w:rPr>
          <w:b/>
          <w:sz w:val="24"/>
        </w:rPr>
      </w:pPr>
      <w:r>
        <w:rPr>
          <w:b/>
          <w:sz w:val="24"/>
        </w:rPr>
        <w:t xml:space="preserve">Medellín,  </w:t>
      </w:r>
      <w:r w:rsidR="001B1356">
        <w:rPr>
          <w:b/>
          <w:sz w:val="24"/>
        </w:rPr>
        <w:t>catorce</w:t>
      </w:r>
      <w:r w:rsidR="00791C23">
        <w:rPr>
          <w:b/>
          <w:sz w:val="24"/>
        </w:rPr>
        <w:t xml:space="preserve"> </w:t>
      </w:r>
      <w:r w:rsidRPr="001D4069">
        <w:rPr>
          <w:b/>
          <w:sz w:val="24"/>
        </w:rPr>
        <w:t>(</w:t>
      </w:r>
      <w:bookmarkStart w:id="0" w:name="_GoBack"/>
      <w:bookmarkEnd w:id="0"/>
      <w:r w:rsidR="008C09EB">
        <w:rPr>
          <w:b/>
          <w:sz w:val="24"/>
        </w:rPr>
        <w:t>1</w:t>
      </w:r>
      <w:r w:rsidR="001B1356">
        <w:rPr>
          <w:b/>
          <w:sz w:val="24"/>
        </w:rPr>
        <w:t>4</w:t>
      </w:r>
      <w:r w:rsidR="00325E33">
        <w:rPr>
          <w:b/>
          <w:sz w:val="24"/>
        </w:rPr>
        <w:t>)</w:t>
      </w:r>
      <w:r w:rsidRPr="001D4069">
        <w:rPr>
          <w:b/>
          <w:sz w:val="24"/>
        </w:rPr>
        <w:t xml:space="preserve"> de </w:t>
      </w:r>
      <w:r w:rsidR="008C09EB">
        <w:rPr>
          <w:b/>
          <w:sz w:val="24"/>
        </w:rPr>
        <w:t xml:space="preserve">Enero </w:t>
      </w:r>
      <w:r w:rsidRPr="001D4069">
        <w:rPr>
          <w:b/>
          <w:sz w:val="24"/>
        </w:rPr>
        <w:t xml:space="preserve">de dos mil </w:t>
      </w:r>
      <w:r w:rsidR="008C09EB">
        <w:rPr>
          <w:b/>
          <w:sz w:val="24"/>
        </w:rPr>
        <w:t>catorce</w:t>
      </w:r>
      <w:r w:rsidRPr="001D4069">
        <w:rPr>
          <w:b/>
          <w:sz w:val="24"/>
        </w:rPr>
        <w:t xml:space="preserve"> (20</w:t>
      </w:r>
      <w:r>
        <w:rPr>
          <w:b/>
          <w:sz w:val="24"/>
        </w:rPr>
        <w:t>1</w:t>
      </w:r>
      <w:r w:rsidR="007F355A">
        <w:rPr>
          <w:b/>
          <w:sz w:val="24"/>
        </w:rPr>
        <w:t>4</w:t>
      </w:r>
      <w:r w:rsidRPr="001D4069">
        <w:rPr>
          <w:b/>
          <w:sz w:val="24"/>
        </w:rPr>
        <w:t>)</w:t>
      </w:r>
    </w:p>
    <w:p w:rsidR="00FD101A" w:rsidRPr="001D4069" w:rsidRDefault="00FD101A" w:rsidP="00355934">
      <w:pPr>
        <w:spacing w:line="312" w:lineRule="auto"/>
        <w:jc w:val="both"/>
        <w:rPr>
          <w:sz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5182"/>
      </w:tblGrid>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Radicado</w:t>
            </w:r>
          </w:p>
        </w:tc>
        <w:tc>
          <w:tcPr>
            <w:tcW w:w="5182" w:type="dxa"/>
            <w:tcBorders>
              <w:top w:val="single" w:sz="4" w:space="0" w:color="auto"/>
              <w:left w:val="single" w:sz="4" w:space="0" w:color="auto"/>
              <w:bottom w:val="single" w:sz="4" w:space="0" w:color="auto"/>
              <w:right w:val="single" w:sz="4" w:space="0" w:color="auto"/>
            </w:tcBorders>
          </w:tcPr>
          <w:p w:rsidR="00FD101A" w:rsidRDefault="001776A4" w:rsidP="00700F67">
            <w:pPr>
              <w:autoSpaceDE w:val="0"/>
              <w:autoSpaceDN w:val="0"/>
              <w:adjustRightInd w:val="0"/>
              <w:spacing w:line="276" w:lineRule="auto"/>
              <w:rPr>
                <w:rFonts w:cs="Arial"/>
                <w:b/>
                <w:bCs/>
                <w:sz w:val="20"/>
                <w:szCs w:val="20"/>
                <w:lang w:val="es-CO"/>
              </w:rPr>
            </w:pPr>
            <w:r>
              <w:rPr>
                <w:rFonts w:cs="Arial"/>
                <w:b/>
                <w:bCs/>
                <w:sz w:val="20"/>
                <w:szCs w:val="20"/>
                <w:lang w:val="es-CO"/>
              </w:rPr>
              <w:t>05001 33 33 020 2013 – 00</w:t>
            </w:r>
            <w:r w:rsidR="00700F67">
              <w:rPr>
                <w:rFonts w:cs="Arial"/>
                <w:b/>
                <w:bCs/>
                <w:sz w:val="20"/>
                <w:szCs w:val="20"/>
                <w:lang w:val="es-CO"/>
              </w:rPr>
              <w:t>585</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 xml:space="preserve">Proceso </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 xml:space="preserve">ACCIÓN DE TUTELA </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Accionante</w:t>
            </w:r>
          </w:p>
        </w:tc>
        <w:tc>
          <w:tcPr>
            <w:tcW w:w="5182" w:type="dxa"/>
            <w:tcBorders>
              <w:top w:val="single" w:sz="4" w:space="0" w:color="auto"/>
              <w:left w:val="single" w:sz="4" w:space="0" w:color="auto"/>
              <w:bottom w:val="single" w:sz="4" w:space="0" w:color="auto"/>
              <w:right w:val="single" w:sz="4" w:space="0" w:color="auto"/>
            </w:tcBorders>
          </w:tcPr>
          <w:p w:rsidR="00FD101A" w:rsidRDefault="00700F67" w:rsidP="00355934">
            <w:pPr>
              <w:autoSpaceDE w:val="0"/>
              <w:autoSpaceDN w:val="0"/>
              <w:adjustRightInd w:val="0"/>
              <w:spacing w:line="276" w:lineRule="auto"/>
              <w:rPr>
                <w:rFonts w:cs="Arial"/>
                <w:b/>
                <w:bCs/>
                <w:sz w:val="20"/>
                <w:szCs w:val="20"/>
                <w:lang w:val="es-CO"/>
              </w:rPr>
            </w:pPr>
            <w:r>
              <w:rPr>
                <w:rFonts w:cs="Arial"/>
                <w:b/>
                <w:bCs/>
                <w:sz w:val="20"/>
                <w:szCs w:val="20"/>
                <w:lang w:val="es-CO"/>
              </w:rPr>
              <w:t>CARLOS ARTURO MARTINEZ ZULUAGA</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Accionadas</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jc w:val="both"/>
              <w:rPr>
                <w:rFonts w:cs="Arial"/>
                <w:b/>
                <w:bCs/>
                <w:sz w:val="20"/>
                <w:szCs w:val="20"/>
              </w:rPr>
            </w:pPr>
            <w:r>
              <w:rPr>
                <w:rFonts w:cs="Arial"/>
                <w:b/>
                <w:bCs/>
                <w:sz w:val="20"/>
                <w:szCs w:val="20"/>
              </w:rPr>
              <w:t>UNIDAD ADMINISTRATIVA ESPECIAL PARA LA ATENCION Y REPARACION INTEGRAL A LAS VICTIMAS</w:t>
            </w:r>
          </w:p>
        </w:tc>
      </w:tr>
      <w:tr w:rsidR="00791C23" w:rsidTr="001776A4">
        <w:tc>
          <w:tcPr>
            <w:tcW w:w="2047" w:type="dxa"/>
            <w:tcBorders>
              <w:top w:val="single" w:sz="4" w:space="0" w:color="auto"/>
              <w:left w:val="single" w:sz="4" w:space="0" w:color="auto"/>
              <w:bottom w:val="single" w:sz="4" w:space="0" w:color="auto"/>
              <w:right w:val="single" w:sz="4" w:space="0" w:color="auto"/>
            </w:tcBorders>
          </w:tcPr>
          <w:p w:rsidR="00791C23" w:rsidRDefault="00791C23" w:rsidP="00355934">
            <w:pPr>
              <w:autoSpaceDE w:val="0"/>
              <w:autoSpaceDN w:val="0"/>
              <w:adjustRightInd w:val="0"/>
              <w:spacing w:line="276" w:lineRule="auto"/>
              <w:rPr>
                <w:rFonts w:cs="Arial"/>
                <w:b/>
                <w:bCs/>
                <w:sz w:val="20"/>
                <w:szCs w:val="20"/>
                <w:lang w:val="es-CO"/>
              </w:rPr>
            </w:pPr>
            <w:r>
              <w:rPr>
                <w:rFonts w:cs="Arial"/>
                <w:b/>
                <w:bCs/>
                <w:sz w:val="20"/>
                <w:szCs w:val="20"/>
                <w:lang w:val="es-CO"/>
              </w:rPr>
              <w:t>Asunto</w:t>
            </w:r>
          </w:p>
        </w:tc>
        <w:tc>
          <w:tcPr>
            <w:tcW w:w="5182" w:type="dxa"/>
            <w:tcBorders>
              <w:top w:val="single" w:sz="4" w:space="0" w:color="auto"/>
              <w:left w:val="single" w:sz="4" w:space="0" w:color="auto"/>
              <w:bottom w:val="single" w:sz="4" w:space="0" w:color="auto"/>
              <w:right w:val="single" w:sz="4" w:space="0" w:color="auto"/>
            </w:tcBorders>
          </w:tcPr>
          <w:p w:rsidR="00791C23" w:rsidRDefault="00791C23" w:rsidP="00355934">
            <w:pPr>
              <w:autoSpaceDE w:val="0"/>
              <w:autoSpaceDN w:val="0"/>
              <w:adjustRightInd w:val="0"/>
              <w:spacing w:line="276" w:lineRule="auto"/>
              <w:jc w:val="both"/>
              <w:rPr>
                <w:rFonts w:cs="Arial"/>
                <w:b/>
                <w:bCs/>
                <w:sz w:val="20"/>
                <w:szCs w:val="20"/>
              </w:rPr>
            </w:pPr>
            <w:r>
              <w:rPr>
                <w:rFonts w:cs="Arial"/>
                <w:b/>
                <w:bCs/>
                <w:sz w:val="20"/>
                <w:szCs w:val="20"/>
              </w:rPr>
              <w:t>SANCIONA POR DESACATO</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spacing w:line="276" w:lineRule="auto"/>
              <w:jc w:val="both"/>
              <w:rPr>
                <w:b/>
                <w:sz w:val="20"/>
                <w:szCs w:val="20"/>
              </w:rPr>
            </w:pPr>
            <w:r>
              <w:rPr>
                <w:b/>
                <w:sz w:val="20"/>
                <w:szCs w:val="20"/>
              </w:rPr>
              <w:t>INTERLOCUTORIO</w:t>
            </w:r>
          </w:p>
        </w:tc>
        <w:tc>
          <w:tcPr>
            <w:tcW w:w="5182" w:type="dxa"/>
            <w:tcBorders>
              <w:top w:val="single" w:sz="4" w:space="0" w:color="auto"/>
              <w:left w:val="single" w:sz="4" w:space="0" w:color="auto"/>
              <w:bottom w:val="single" w:sz="4" w:space="0" w:color="auto"/>
              <w:right w:val="single" w:sz="4" w:space="0" w:color="auto"/>
            </w:tcBorders>
          </w:tcPr>
          <w:p w:rsidR="00FD101A" w:rsidRDefault="007F355A" w:rsidP="00355934">
            <w:pPr>
              <w:spacing w:line="276" w:lineRule="auto"/>
              <w:jc w:val="both"/>
              <w:rPr>
                <w:b/>
                <w:sz w:val="20"/>
                <w:szCs w:val="20"/>
              </w:rPr>
            </w:pPr>
            <w:r>
              <w:rPr>
                <w:b/>
                <w:sz w:val="20"/>
                <w:szCs w:val="20"/>
              </w:rPr>
              <w:t>00</w:t>
            </w:r>
            <w:r w:rsidR="00700F67">
              <w:rPr>
                <w:b/>
                <w:sz w:val="20"/>
                <w:szCs w:val="20"/>
              </w:rPr>
              <w:t>3</w:t>
            </w:r>
          </w:p>
        </w:tc>
      </w:tr>
    </w:tbl>
    <w:p w:rsidR="00FD101A" w:rsidRDefault="00FD101A" w:rsidP="00355934">
      <w:pPr>
        <w:spacing w:line="312" w:lineRule="auto"/>
      </w:pPr>
    </w:p>
    <w:p w:rsidR="007F355A" w:rsidRDefault="007F355A" w:rsidP="00355934">
      <w:pPr>
        <w:spacing w:line="312" w:lineRule="auto"/>
      </w:pPr>
    </w:p>
    <w:p w:rsidR="00FD101A" w:rsidRDefault="00FD101A" w:rsidP="00355934">
      <w:pPr>
        <w:pStyle w:val="Textoindependiente"/>
        <w:spacing w:line="312" w:lineRule="auto"/>
        <w:rPr>
          <w:sz w:val="24"/>
          <w:szCs w:val="24"/>
        </w:rPr>
      </w:pPr>
      <w:r w:rsidRPr="001D4069">
        <w:rPr>
          <w:sz w:val="24"/>
          <w:szCs w:val="24"/>
          <w:lang w:val="es-ES"/>
        </w:rPr>
        <w:t xml:space="preserve">Procede el </w:t>
      </w:r>
      <w:r w:rsidRPr="001D4069">
        <w:rPr>
          <w:sz w:val="24"/>
          <w:szCs w:val="24"/>
        </w:rPr>
        <w:t>Despacho a decidir el incidente de desacato promovido por</w:t>
      </w:r>
      <w:r>
        <w:rPr>
          <w:sz w:val="24"/>
          <w:szCs w:val="24"/>
        </w:rPr>
        <w:t xml:space="preserve"> </w:t>
      </w:r>
      <w:r w:rsidR="009676BA">
        <w:rPr>
          <w:sz w:val="24"/>
          <w:szCs w:val="24"/>
        </w:rPr>
        <w:t>e</w:t>
      </w:r>
      <w:r>
        <w:rPr>
          <w:sz w:val="24"/>
          <w:szCs w:val="24"/>
        </w:rPr>
        <w:t>l</w:t>
      </w:r>
      <w:r w:rsidRPr="001D4069">
        <w:rPr>
          <w:sz w:val="24"/>
          <w:szCs w:val="24"/>
        </w:rPr>
        <w:t xml:space="preserve"> señor</w:t>
      </w:r>
      <w:r w:rsidR="00791C23">
        <w:rPr>
          <w:sz w:val="24"/>
          <w:szCs w:val="24"/>
        </w:rPr>
        <w:t xml:space="preserve"> </w:t>
      </w:r>
      <w:r w:rsidR="00700F67">
        <w:rPr>
          <w:sz w:val="24"/>
          <w:szCs w:val="24"/>
        </w:rPr>
        <w:t>CARLOS ARTURO MARTINEZ ZULUAGA</w:t>
      </w:r>
      <w:r>
        <w:rPr>
          <w:sz w:val="24"/>
          <w:szCs w:val="24"/>
        </w:rPr>
        <w:t>,</w:t>
      </w:r>
      <w:r w:rsidR="00791C23">
        <w:rPr>
          <w:sz w:val="24"/>
          <w:szCs w:val="24"/>
        </w:rPr>
        <w:t xml:space="preserve"> </w:t>
      </w:r>
      <w:r w:rsidRPr="001D4069">
        <w:rPr>
          <w:sz w:val="24"/>
          <w:szCs w:val="24"/>
        </w:rPr>
        <w:t xml:space="preserve">contra </w:t>
      </w:r>
      <w:r>
        <w:rPr>
          <w:sz w:val="24"/>
          <w:szCs w:val="24"/>
        </w:rPr>
        <w:t xml:space="preserve">LA </w:t>
      </w:r>
      <w:r w:rsidRPr="00746468">
        <w:rPr>
          <w:sz w:val="24"/>
          <w:szCs w:val="24"/>
        </w:rPr>
        <w:t>UNIDAD ADMINISTRATIVA ESPECIAL PARA LA ATENCION Y REPARACION INTEGRAL A LAS VICTIMAS</w:t>
      </w:r>
      <w:r w:rsidRPr="001D4069">
        <w:rPr>
          <w:sz w:val="24"/>
          <w:szCs w:val="24"/>
        </w:rPr>
        <w:t xml:space="preserve">, reclamando el cumplimiento a lo dispuesto en el fallo </w:t>
      </w:r>
      <w:r>
        <w:rPr>
          <w:sz w:val="24"/>
          <w:szCs w:val="24"/>
        </w:rPr>
        <w:t xml:space="preserve">de tutela </w:t>
      </w:r>
      <w:r w:rsidRPr="001D4069">
        <w:rPr>
          <w:sz w:val="24"/>
          <w:szCs w:val="24"/>
        </w:rPr>
        <w:t>proferido</w:t>
      </w:r>
      <w:r w:rsidR="007F355A">
        <w:rPr>
          <w:sz w:val="24"/>
          <w:szCs w:val="24"/>
        </w:rPr>
        <w:t xml:space="preserve"> por este Despacho el día </w:t>
      </w:r>
      <w:r w:rsidR="00700F67">
        <w:rPr>
          <w:sz w:val="24"/>
          <w:szCs w:val="24"/>
        </w:rPr>
        <w:t>5</w:t>
      </w:r>
      <w:r w:rsidR="007F355A">
        <w:rPr>
          <w:sz w:val="24"/>
          <w:szCs w:val="24"/>
        </w:rPr>
        <w:t xml:space="preserve"> de </w:t>
      </w:r>
      <w:r w:rsidR="00700F67">
        <w:rPr>
          <w:sz w:val="24"/>
          <w:szCs w:val="24"/>
        </w:rPr>
        <w:t xml:space="preserve">julio </w:t>
      </w:r>
      <w:r w:rsidR="007F355A">
        <w:rPr>
          <w:sz w:val="24"/>
          <w:szCs w:val="24"/>
        </w:rPr>
        <w:t>de 2013</w:t>
      </w:r>
      <w:r w:rsidRPr="007F355A">
        <w:rPr>
          <w:sz w:val="24"/>
          <w:szCs w:val="24"/>
        </w:rPr>
        <w:t>.</w:t>
      </w:r>
    </w:p>
    <w:p w:rsidR="00BA3CE1" w:rsidRPr="001D4069" w:rsidRDefault="00BA3CE1" w:rsidP="00355934">
      <w:pPr>
        <w:pStyle w:val="Textoindependiente"/>
        <w:spacing w:line="312" w:lineRule="auto"/>
        <w:rPr>
          <w:b/>
          <w:sz w:val="24"/>
          <w:szCs w:val="24"/>
        </w:rPr>
      </w:pPr>
    </w:p>
    <w:p w:rsidR="00FD101A" w:rsidRPr="001D4069" w:rsidRDefault="00FD101A" w:rsidP="00355934">
      <w:pPr>
        <w:pStyle w:val="Textoindependiente"/>
        <w:numPr>
          <w:ilvl w:val="0"/>
          <w:numId w:val="2"/>
        </w:numPr>
        <w:spacing w:line="312" w:lineRule="auto"/>
        <w:jc w:val="center"/>
        <w:rPr>
          <w:b/>
          <w:sz w:val="24"/>
          <w:szCs w:val="24"/>
        </w:rPr>
      </w:pPr>
      <w:r w:rsidRPr="001D4069">
        <w:rPr>
          <w:b/>
          <w:sz w:val="24"/>
          <w:szCs w:val="24"/>
        </w:rPr>
        <w:t>ANTECEDENTES</w:t>
      </w:r>
    </w:p>
    <w:p w:rsidR="00FD101A" w:rsidRDefault="00FD101A" w:rsidP="00355934">
      <w:pPr>
        <w:pStyle w:val="Textoindependiente"/>
        <w:spacing w:line="312" w:lineRule="auto"/>
        <w:rPr>
          <w:b/>
          <w:sz w:val="24"/>
          <w:szCs w:val="24"/>
        </w:rPr>
      </w:pPr>
    </w:p>
    <w:p w:rsidR="00FD101A" w:rsidRDefault="00FD101A" w:rsidP="00355934">
      <w:pPr>
        <w:pStyle w:val="Textoindependiente"/>
        <w:numPr>
          <w:ilvl w:val="0"/>
          <w:numId w:val="3"/>
        </w:numPr>
        <w:spacing w:line="312" w:lineRule="auto"/>
        <w:rPr>
          <w:b/>
          <w:sz w:val="24"/>
          <w:szCs w:val="24"/>
        </w:rPr>
      </w:pPr>
      <w:r>
        <w:rPr>
          <w:b/>
          <w:sz w:val="24"/>
          <w:szCs w:val="24"/>
        </w:rPr>
        <w:t>Decisión de instancia:</w:t>
      </w:r>
    </w:p>
    <w:p w:rsidR="00FD101A" w:rsidRDefault="00FD101A" w:rsidP="00355934">
      <w:pPr>
        <w:pStyle w:val="Textoindependiente"/>
        <w:spacing w:line="312" w:lineRule="auto"/>
        <w:rPr>
          <w:b/>
          <w:sz w:val="24"/>
          <w:szCs w:val="24"/>
        </w:rPr>
      </w:pPr>
    </w:p>
    <w:p w:rsidR="009676BA" w:rsidRDefault="00FD101A" w:rsidP="00355934">
      <w:pPr>
        <w:pStyle w:val="Textoindependiente"/>
        <w:spacing w:line="312" w:lineRule="auto"/>
        <w:rPr>
          <w:sz w:val="24"/>
          <w:szCs w:val="24"/>
        </w:rPr>
      </w:pPr>
      <w:r w:rsidRPr="001D4069">
        <w:rPr>
          <w:sz w:val="24"/>
          <w:szCs w:val="24"/>
        </w:rPr>
        <w:t xml:space="preserve">Mediante sentencia proferida el </w:t>
      </w:r>
      <w:r w:rsidR="00700F67">
        <w:rPr>
          <w:sz w:val="24"/>
          <w:szCs w:val="24"/>
        </w:rPr>
        <w:t>5 de julio</w:t>
      </w:r>
      <w:r w:rsidR="007F355A">
        <w:rPr>
          <w:sz w:val="24"/>
          <w:szCs w:val="24"/>
        </w:rPr>
        <w:t xml:space="preserve"> de 2013</w:t>
      </w:r>
      <w:r w:rsidRPr="001D4069">
        <w:rPr>
          <w:sz w:val="24"/>
          <w:szCs w:val="24"/>
        </w:rPr>
        <w:t xml:space="preserve">, </w:t>
      </w:r>
      <w:r w:rsidR="00A20996">
        <w:rPr>
          <w:sz w:val="24"/>
          <w:szCs w:val="24"/>
        </w:rPr>
        <w:t>este</w:t>
      </w:r>
      <w:r w:rsidRPr="001D4069">
        <w:rPr>
          <w:sz w:val="24"/>
          <w:szCs w:val="24"/>
        </w:rPr>
        <w:t xml:space="preserve"> Juzgado </w:t>
      </w:r>
      <w:r w:rsidR="007F355A">
        <w:rPr>
          <w:sz w:val="24"/>
          <w:szCs w:val="24"/>
        </w:rPr>
        <w:t xml:space="preserve">concedió la solicitud de amparo impetrada por el accionante, tutelando el derecho fundamental de petición y ordenando a la UNIDAD ADMINISTRATIVA ESPECIAL PARA LA ATENCIÓN Y REPARACIÓN INTEGRAL A LAS VÍCTIMAS que </w:t>
      </w:r>
      <w:r w:rsidR="00700F67">
        <w:rPr>
          <w:sz w:val="24"/>
          <w:szCs w:val="24"/>
        </w:rPr>
        <w:t>“</w:t>
      </w:r>
      <w:r w:rsidR="00700F67" w:rsidRPr="00700F67">
        <w:rPr>
          <w:rFonts w:cs="Arial"/>
          <w:i/>
          <w:sz w:val="22"/>
          <w:szCs w:val="22"/>
        </w:rPr>
        <w:t xml:space="preserve">por conducto de quien corresponda, en el término improrrogable de quince (15) días hábiles contados a partir de la notificación del presente fallo, si aún no lo ha hecho, proceda a dar respuesta de fondo, clara y concreta a la petición de ayuda humanitaria presentada por </w:t>
      </w:r>
      <w:r w:rsidR="00700F67" w:rsidRPr="00700F67">
        <w:rPr>
          <w:rFonts w:cs="Arial"/>
          <w:i/>
          <w:sz w:val="22"/>
          <w:szCs w:val="22"/>
          <w:lang w:val="es-CO"/>
        </w:rPr>
        <w:t>el señor CARLOS ARTURO MARTINEZ ZULUAGA</w:t>
      </w:r>
      <w:r w:rsidR="00700F67" w:rsidRPr="00700F67">
        <w:rPr>
          <w:rFonts w:cs="Arial"/>
          <w:i/>
          <w:sz w:val="22"/>
          <w:szCs w:val="22"/>
        </w:rPr>
        <w:t>, el día 28 de mayo de 2013, verificando previamente las condiciones de vulnerabilidad del núcleo familiar del accionante, a fin de determinar lo correspondiente a la entrega de la prórroga de la ayuda humanitaria</w:t>
      </w:r>
      <w:r w:rsidR="007F355A" w:rsidRPr="00700F67">
        <w:rPr>
          <w:rFonts w:cs="Arial"/>
          <w:i/>
          <w:sz w:val="22"/>
          <w:szCs w:val="22"/>
          <w:lang w:val="es-CO"/>
        </w:rPr>
        <w:t>”</w:t>
      </w:r>
      <w:r w:rsidR="009676BA" w:rsidRPr="00700F67">
        <w:rPr>
          <w:i/>
          <w:sz w:val="22"/>
          <w:szCs w:val="22"/>
        </w:rPr>
        <w:t>.</w:t>
      </w:r>
      <w:r w:rsidR="009676BA">
        <w:rPr>
          <w:sz w:val="24"/>
          <w:szCs w:val="24"/>
        </w:rPr>
        <w:t xml:space="preserve"> </w:t>
      </w:r>
    </w:p>
    <w:p w:rsidR="009676BA" w:rsidRDefault="009676BA" w:rsidP="00355934">
      <w:pPr>
        <w:pStyle w:val="Textoindependiente"/>
        <w:spacing w:line="312" w:lineRule="auto"/>
        <w:rPr>
          <w:sz w:val="24"/>
          <w:szCs w:val="24"/>
        </w:rPr>
      </w:pPr>
    </w:p>
    <w:p w:rsidR="00FD101A" w:rsidRPr="002E03D3" w:rsidRDefault="00FD101A" w:rsidP="00355934">
      <w:pPr>
        <w:pStyle w:val="Textoindependiente"/>
        <w:numPr>
          <w:ilvl w:val="0"/>
          <w:numId w:val="3"/>
        </w:numPr>
        <w:spacing w:line="312" w:lineRule="auto"/>
        <w:rPr>
          <w:b/>
          <w:sz w:val="24"/>
          <w:szCs w:val="24"/>
        </w:rPr>
      </w:pPr>
      <w:r w:rsidRPr="002E03D3">
        <w:rPr>
          <w:b/>
          <w:sz w:val="24"/>
          <w:szCs w:val="24"/>
        </w:rPr>
        <w:t>Solicitud de incidente de desacato:</w:t>
      </w:r>
    </w:p>
    <w:p w:rsidR="00FD101A" w:rsidRPr="001D4069" w:rsidRDefault="00FD101A" w:rsidP="00355934">
      <w:pPr>
        <w:pStyle w:val="Textoindependiente"/>
        <w:spacing w:line="312" w:lineRule="auto"/>
        <w:rPr>
          <w:sz w:val="24"/>
          <w:szCs w:val="24"/>
        </w:rPr>
      </w:pPr>
    </w:p>
    <w:p w:rsidR="00FD101A" w:rsidRDefault="001D53E7" w:rsidP="00355934">
      <w:pPr>
        <w:pStyle w:val="Textoindependiente"/>
        <w:spacing w:line="312" w:lineRule="auto"/>
        <w:rPr>
          <w:sz w:val="24"/>
          <w:szCs w:val="24"/>
        </w:rPr>
      </w:pPr>
      <w:r>
        <w:rPr>
          <w:sz w:val="24"/>
          <w:szCs w:val="24"/>
        </w:rPr>
        <w:t xml:space="preserve">Mediante memorial de fecha </w:t>
      </w:r>
      <w:r w:rsidR="00700F67">
        <w:rPr>
          <w:sz w:val="24"/>
          <w:szCs w:val="24"/>
        </w:rPr>
        <w:t>5</w:t>
      </w:r>
      <w:r w:rsidR="009676BA">
        <w:rPr>
          <w:sz w:val="24"/>
          <w:szCs w:val="24"/>
        </w:rPr>
        <w:t xml:space="preserve"> de agosto</w:t>
      </w:r>
      <w:r w:rsidR="00A20996">
        <w:rPr>
          <w:sz w:val="24"/>
          <w:szCs w:val="24"/>
        </w:rPr>
        <w:t xml:space="preserve"> de 2013, </w:t>
      </w:r>
      <w:r w:rsidR="009676BA">
        <w:rPr>
          <w:sz w:val="24"/>
          <w:szCs w:val="24"/>
        </w:rPr>
        <w:t>e</w:t>
      </w:r>
      <w:r w:rsidR="00FD101A">
        <w:rPr>
          <w:sz w:val="24"/>
          <w:szCs w:val="24"/>
        </w:rPr>
        <w:t xml:space="preserve">l </w:t>
      </w:r>
      <w:r w:rsidR="00FD101A" w:rsidRPr="001D4069">
        <w:rPr>
          <w:sz w:val="24"/>
          <w:szCs w:val="24"/>
        </w:rPr>
        <w:t>señor</w:t>
      </w:r>
      <w:r w:rsidR="00A20996">
        <w:rPr>
          <w:sz w:val="24"/>
          <w:szCs w:val="24"/>
        </w:rPr>
        <w:t xml:space="preserve"> </w:t>
      </w:r>
      <w:r w:rsidR="00700F67">
        <w:rPr>
          <w:sz w:val="24"/>
          <w:szCs w:val="24"/>
        </w:rPr>
        <w:t>CARLOS ARTURO MARTINEZ ZULUAGA</w:t>
      </w:r>
      <w:r w:rsidR="00FD101A">
        <w:rPr>
          <w:sz w:val="24"/>
          <w:szCs w:val="24"/>
        </w:rPr>
        <w:t>, asegura que</w:t>
      </w:r>
      <w:r w:rsidR="00A20996">
        <w:rPr>
          <w:sz w:val="24"/>
          <w:szCs w:val="24"/>
        </w:rPr>
        <w:t xml:space="preserve"> </w:t>
      </w:r>
      <w:r w:rsidR="00FD101A">
        <w:rPr>
          <w:sz w:val="24"/>
          <w:szCs w:val="24"/>
        </w:rPr>
        <w:t xml:space="preserve">la </w:t>
      </w:r>
      <w:r w:rsidR="00FD101A" w:rsidRPr="00746468">
        <w:rPr>
          <w:sz w:val="24"/>
          <w:szCs w:val="24"/>
        </w:rPr>
        <w:t>UNIDAD ADMINISTRATIVA ESPECIAL PARA LA ATENCION Y REPARACION INTEGRAL A LAS VICTIMAS</w:t>
      </w:r>
      <w:r w:rsidR="00FD101A">
        <w:rPr>
          <w:sz w:val="24"/>
          <w:szCs w:val="24"/>
        </w:rPr>
        <w:t xml:space="preserve">, no ha dado cumplimiento al fallo de tutela, no obstante el término perentorio otorgado para tal efecto; razón por la que solicita al Juzgado adoptar las medidas necesarias para el cabal cumplimiento de la orden judicial. </w:t>
      </w:r>
    </w:p>
    <w:p w:rsidR="00FD101A" w:rsidRDefault="00FD101A" w:rsidP="00355934">
      <w:pPr>
        <w:pStyle w:val="Textoindependiente"/>
        <w:spacing w:line="312" w:lineRule="auto"/>
        <w:rPr>
          <w:sz w:val="24"/>
          <w:szCs w:val="24"/>
        </w:rPr>
      </w:pPr>
    </w:p>
    <w:p w:rsidR="00FD101A" w:rsidRDefault="00FD101A" w:rsidP="00355934">
      <w:pPr>
        <w:pStyle w:val="Textoindependiente"/>
        <w:numPr>
          <w:ilvl w:val="0"/>
          <w:numId w:val="3"/>
        </w:numPr>
        <w:spacing w:line="312" w:lineRule="auto"/>
        <w:rPr>
          <w:b/>
          <w:sz w:val="24"/>
          <w:szCs w:val="24"/>
        </w:rPr>
      </w:pPr>
      <w:r w:rsidRPr="002E03D3">
        <w:rPr>
          <w:b/>
          <w:sz w:val="24"/>
          <w:szCs w:val="24"/>
        </w:rPr>
        <w:lastRenderedPageBreak/>
        <w:t>Requerimiento previo:</w:t>
      </w:r>
    </w:p>
    <w:p w:rsidR="00FD101A" w:rsidRDefault="00FD101A" w:rsidP="00355934">
      <w:pPr>
        <w:pStyle w:val="Textoindependiente"/>
        <w:spacing w:line="312" w:lineRule="auto"/>
        <w:rPr>
          <w:b/>
          <w:sz w:val="24"/>
          <w:szCs w:val="24"/>
        </w:rPr>
      </w:pPr>
    </w:p>
    <w:p w:rsidR="00FD101A" w:rsidRDefault="00FD101A" w:rsidP="00355934">
      <w:pPr>
        <w:pStyle w:val="Textoindependiente"/>
        <w:spacing w:line="312" w:lineRule="auto"/>
        <w:rPr>
          <w:sz w:val="24"/>
          <w:szCs w:val="24"/>
        </w:rPr>
      </w:pPr>
      <w:r w:rsidRPr="001D4069">
        <w:rPr>
          <w:sz w:val="24"/>
          <w:szCs w:val="24"/>
        </w:rPr>
        <w:t xml:space="preserve">Mediante proveído del </w:t>
      </w:r>
      <w:r w:rsidR="00700F67">
        <w:rPr>
          <w:sz w:val="24"/>
          <w:szCs w:val="24"/>
        </w:rPr>
        <w:t>9</w:t>
      </w:r>
      <w:r w:rsidR="009676BA">
        <w:rPr>
          <w:sz w:val="24"/>
          <w:szCs w:val="24"/>
        </w:rPr>
        <w:t xml:space="preserve"> de agosto</w:t>
      </w:r>
      <w:r w:rsidRPr="001D4069">
        <w:rPr>
          <w:sz w:val="24"/>
          <w:szCs w:val="24"/>
        </w:rPr>
        <w:t xml:space="preserve"> de 20</w:t>
      </w:r>
      <w:r>
        <w:rPr>
          <w:sz w:val="24"/>
          <w:szCs w:val="24"/>
        </w:rPr>
        <w:t>1</w:t>
      </w:r>
      <w:r w:rsidR="00C978D6">
        <w:rPr>
          <w:sz w:val="24"/>
          <w:szCs w:val="24"/>
        </w:rPr>
        <w:t>3</w:t>
      </w:r>
      <w:r w:rsidRPr="001D4069">
        <w:rPr>
          <w:sz w:val="24"/>
          <w:szCs w:val="24"/>
        </w:rPr>
        <w:t xml:space="preserve"> se ordenó requerir a</w:t>
      </w:r>
      <w:r w:rsidR="00773990">
        <w:rPr>
          <w:sz w:val="24"/>
          <w:szCs w:val="24"/>
        </w:rPr>
        <w:t xml:space="preserve"> </w:t>
      </w:r>
      <w:r w:rsidRPr="001D4069">
        <w:rPr>
          <w:sz w:val="24"/>
          <w:szCs w:val="24"/>
        </w:rPr>
        <w:t xml:space="preserve">la </w:t>
      </w:r>
      <w:r>
        <w:rPr>
          <w:sz w:val="24"/>
          <w:szCs w:val="24"/>
        </w:rPr>
        <w:t>entidad demandada</w:t>
      </w:r>
      <w:r w:rsidRPr="001D4069">
        <w:rPr>
          <w:sz w:val="24"/>
          <w:szCs w:val="24"/>
        </w:rPr>
        <w:t xml:space="preserve">, para que manifestara las razones por las cuales no se había dado </w:t>
      </w:r>
      <w:r>
        <w:rPr>
          <w:sz w:val="24"/>
          <w:szCs w:val="24"/>
        </w:rPr>
        <w:t>cumplimiento al fallo de tutela</w:t>
      </w:r>
      <w:r w:rsidRPr="001D4069">
        <w:rPr>
          <w:sz w:val="24"/>
          <w:szCs w:val="24"/>
        </w:rPr>
        <w:t xml:space="preserve"> (folio </w:t>
      </w:r>
      <w:r w:rsidR="00700F67">
        <w:rPr>
          <w:sz w:val="24"/>
          <w:szCs w:val="24"/>
        </w:rPr>
        <w:t>12</w:t>
      </w:r>
      <w:r>
        <w:rPr>
          <w:sz w:val="24"/>
          <w:szCs w:val="24"/>
        </w:rPr>
        <w:t xml:space="preserve">), y en tal virtud, se libraron los oficios correspondientes con destino a la </w:t>
      </w:r>
      <w:r w:rsidRPr="00746468">
        <w:rPr>
          <w:sz w:val="24"/>
          <w:szCs w:val="24"/>
        </w:rPr>
        <w:t>UNIDAD ADMINISTRATIVA ESPECIAL PARA LA ATENCION Y REPARACION INTEGRAL A LAS VICTIMAS</w:t>
      </w:r>
      <w:r w:rsidR="007F355A">
        <w:rPr>
          <w:sz w:val="24"/>
          <w:szCs w:val="24"/>
        </w:rPr>
        <w:t xml:space="preserve">, sin que se hubiera recibido respuesta alguna por parte de la entidad. </w:t>
      </w:r>
    </w:p>
    <w:p w:rsidR="00FD101A" w:rsidRDefault="00FD101A" w:rsidP="00355934">
      <w:pPr>
        <w:pStyle w:val="Textoindependiente"/>
        <w:spacing w:line="312" w:lineRule="auto"/>
        <w:rPr>
          <w:sz w:val="24"/>
          <w:szCs w:val="24"/>
        </w:rPr>
      </w:pPr>
    </w:p>
    <w:p w:rsidR="00FD101A" w:rsidRPr="00C13407" w:rsidRDefault="00FD101A" w:rsidP="00355934">
      <w:pPr>
        <w:pStyle w:val="Textoindependiente"/>
        <w:numPr>
          <w:ilvl w:val="0"/>
          <w:numId w:val="3"/>
        </w:numPr>
        <w:spacing w:line="312" w:lineRule="auto"/>
        <w:rPr>
          <w:b/>
          <w:sz w:val="24"/>
          <w:szCs w:val="24"/>
        </w:rPr>
      </w:pPr>
      <w:r w:rsidRPr="00C13407">
        <w:rPr>
          <w:b/>
          <w:sz w:val="24"/>
          <w:szCs w:val="24"/>
        </w:rPr>
        <w:t>Cumplimiento a lo dispuesto en el artículo 27 del Decreto 2591 de 1991:</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P</w:t>
      </w:r>
      <w:r w:rsidRPr="001D4069">
        <w:rPr>
          <w:sz w:val="24"/>
          <w:szCs w:val="24"/>
        </w:rPr>
        <w:t xml:space="preserve">or auto del </w:t>
      </w:r>
      <w:r w:rsidR="00700F67">
        <w:rPr>
          <w:sz w:val="24"/>
          <w:szCs w:val="24"/>
        </w:rPr>
        <w:t>30</w:t>
      </w:r>
      <w:r w:rsidR="00F21329">
        <w:rPr>
          <w:sz w:val="24"/>
          <w:szCs w:val="24"/>
        </w:rPr>
        <w:t xml:space="preserve"> de </w:t>
      </w:r>
      <w:r w:rsidR="00700F67">
        <w:rPr>
          <w:sz w:val="24"/>
          <w:szCs w:val="24"/>
        </w:rPr>
        <w:t>agosto</w:t>
      </w:r>
      <w:r w:rsidR="00700F67" w:rsidRPr="001D4069">
        <w:rPr>
          <w:sz w:val="24"/>
          <w:szCs w:val="24"/>
        </w:rPr>
        <w:t xml:space="preserve"> </w:t>
      </w:r>
      <w:r w:rsidRPr="001D4069">
        <w:rPr>
          <w:sz w:val="24"/>
          <w:szCs w:val="24"/>
        </w:rPr>
        <w:t>de 20</w:t>
      </w:r>
      <w:r>
        <w:rPr>
          <w:sz w:val="24"/>
          <w:szCs w:val="24"/>
        </w:rPr>
        <w:t>1</w:t>
      </w:r>
      <w:r w:rsidR="00C978D6">
        <w:rPr>
          <w:sz w:val="24"/>
          <w:szCs w:val="24"/>
        </w:rPr>
        <w:t>3</w:t>
      </w:r>
      <w:r w:rsidRPr="001D4069">
        <w:rPr>
          <w:sz w:val="24"/>
          <w:szCs w:val="24"/>
        </w:rPr>
        <w:t xml:space="preserve">, se ordenó requerir al </w:t>
      </w:r>
      <w:r>
        <w:rPr>
          <w:sz w:val="24"/>
          <w:szCs w:val="24"/>
        </w:rPr>
        <w:t xml:space="preserve">DIRECTOR DE LA </w:t>
      </w:r>
      <w:r w:rsidRPr="00746468">
        <w:rPr>
          <w:sz w:val="24"/>
          <w:szCs w:val="24"/>
        </w:rPr>
        <w:t>UNIDAD ADMINISTRATIVA ESPECIAL PARA LA ATENCION Y REPARACION INTEGRAL A LAS VICTIMAS</w:t>
      </w:r>
      <w:r>
        <w:rPr>
          <w:sz w:val="24"/>
          <w:szCs w:val="24"/>
        </w:rPr>
        <w:t xml:space="preserve">, </w:t>
      </w:r>
      <w:r w:rsidRPr="001D4069">
        <w:rPr>
          <w:sz w:val="24"/>
          <w:szCs w:val="24"/>
        </w:rPr>
        <w:t xml:space="preserve"> en cumplimiento a lo dispuesto en el artículo 27 del Decreto 2591 de 1991 (folio </w:t>
      </w:r>
      <w:r w:rsidR="00700F67">
        <w:rPr>
          <w:sz w:val="24"/>
          <w:szCs w:val="24"/>
        </w:rPr>
        <w:t>15</w:t>
      </w:r>
      <w:r w:rsidR="009676BA">
        <w:rPr>
          <w:sz w:val="24"/>
          <w:szCs w:val="24"/>
        </w:rPr>
        <w:t>)</w:t>
      </w:r>
      <w:r>
        <w:rPr>
          <w:sz w:val="24"/>
          <w:szCs w:val="24"/>
        </w:rPr>
        <w:t xml:space="preserve">, </w:t>
      </w:r>
      <w:r w:rsidR="00BA3CE1">
        <w:rPr>
          <w:sz w:val="24"/>
          <w:szCs w:val="24"/>
        </w:rPr>
        <w:t>D</w:t>
      </w:r>
      <w:r w:rsidRPr="008568A3">
        <w:rPr>
          <w:sz w:val="24"/>
          <w:szCs w:val="24"/>
        </w:rPr>
        <w:t xml:space="preserve">ecisión que le fue notificada a la entidad, mediante </w:t>
      </w:r>
      <w:r>
        <w:rPr>
          <w:sz w:val="24"/>
          <w:szCs w:val="24"/>
        </w:rPr>
        <w:t xml:space="preserve">el </w:t>
      </w:r>
      <w:r w:rsidRPr="008568A3">
        <w:rPr>
          <w:sz w:val="24"/>
          <w:szCs w:val="24"/>
        </w:rPr>
        <w:t>oficio N</w:t>
      </w:r>
      <w:r>
        <w:rPr>
          <w:sz w:val="24"/>
          <w:szCs w:val="24"/>
        </w:rPr>
        <w:t>o</w:t>
      </w:r>
      <w:r w:rsidRPr="008568A3">
        <w:rPr>
          <w:sz w:val="24"/>
          <w:szCs w:val="24"/>
        </w:rPr>
        <w:t xml:space="preserve">. </w:t>
      </w:r>
      <w:r w:rsidR="00700F67">
        <w:rPr>
          <w:sz w:val="24"/>
          <w:szCs w:val="24"/>
        </w:rPr>
        <w:t>4280</w:t>
      </w:r>
      <w:r w:rsidRPr="008568A3">
        <w:rPr>
          <w:sz w:val="24"/>
          <w:szCs w:val="24"/>
        </w:rPr>
        <w:t xml:space="preserve"> (folio</w:t>
      </w:r>
      <w:r w:rsidR="009676BA">
        <w:rPr>
          <w:sz w:val="24"/>
          <w:szCs w:val="24"/>
        </w:rPr>
        <w:t xml:space="preserve"> 1</w:t>
      </w:r>
      <w:r w:rsidR="00700F67">
        <w:rPr>
          <w:sz w:val="24"/>
          <w:szCs w:val="24"/>
        </w:rPr>
        <w:t>7</w:t>
      </w:r>
      <w:r w:rsidRPr="008568A3">
        <w:rPr>
          <w:sz w:val="24"/>
          <w:szCs w:val="24"/>
        </w:rPr>
        <w:t>)</w:t>
      </w:r>
      <w:r>
        <w:rPr>
          <w:sz w:val="24"/>
          <w:szCs w:val="24"/>
        </w:rPr>
        <w:t>. No obstante lo anterior, la entidad no emitió ningún pronunciamiento.</w:t>
      </w:r>
    </w:p>
    <w:p w:rsidR="00FD101A" w:rsidRDefault="00FD101A" w:rsidP="00355934">
      <w:pPr>
        <w:pStyle w:val="Textoindependiente"/>
        <w:spacing w:line="312" w:lineRule="auto"/>
        <w:rPr>
          <w:sz w:val="24"/>
          <w:szCs w:val="24"/>
        </w:rPr>
      </w:pPr>
    </w:p>
    <w:p w:rsidR="00FD101A" w:rsidRPr="00D46FB2" w:rsidRDefault="00FD101A" w:rsidP="00355934">
      <w:pPr>
        <w:pStyle w:val="Textoindependiente"/>
        <w:numPr>
          <w:ilvl w:val="0"/>
          <w:numId w:val="3"/>
        </w:numPr>
        <w:spacing w:line="312" w:lineRule="auto"/>
        <w:rPr>
          <w:b/>
          <w:sz w:val="24"/>
          <w:szCs w:val="24"/>
        </w:rPr>
      </w:pPr>
      <w:r w:rsidRPr="00794BAA">
        <w:rPr>
          <w:b/>
          <w:sz w:val="24"/>
          <w:szCs w:val="24"/>
        </w:rPr>
        <w:t>Apertura incidente de desacato:</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Mediante auto del </w:t>
      </w:r>
      <w:r w:rsidR="00700F67">
        <w:rPr>
          <w:sz w:val="24"/>
          <w:szCs w:val="24"/>
        </w:rPr>
        <w:t>23</w:t>
      </w:r>
      <w:r w:rsidRPr="001D4069">
        <w:rPr>
          <w:sz w:val="24"/>
          <w:szCs w:val="24"/>
        </w:rPr>
        <w:t xml:space="preserve"> </w:t>
      </w:r>
      <w:r w:rsidR="00700F67">
        <w:rPr>
          <w:sz w:val="24"/>
          <w:szCs w:val="24"/>
        </w:rPr>
        <w:t xml:space="preserve">de septiembre </w:t>
      </w:r>
      <w:r w:rsidRPr="001D4069">
        <w:rPr>
          <w:sz w:val="24"/>
          <w:szCs w:val="24"/>
        </w:rPr>
        <w:t>de 20</w:t>
      </w:r>
      <w:r>
        <w:rPr>
          <w:sz w:val="24"/>
          <w:szCs w:val="24"/>
        </w:rPr>
        <w:t>13</w:t>
      </w:r>
      <w:r w:rsidRPr="001D4069">
        <w:rPr>
          <w:sz w:val="24"/>
          <w:szCs w:val="24"/>
        </w:rPr>
        <w:t xml:space="preserve">, se dispuso abrir el trámite de incidente de desacato al fallo de tutela proferido </w:t>
      </w:r>
      <w:r w:rsidR="00F21329">
        <w:rPr>
          <w:sz w:val="24"/>
          <w:szCs w:val="24"/>
        </w:rPr>
        <w:t xml:space="preserve">por este Juzgado el día </w:t>
      </w:r>
      <w:r w:rsidR="00700F67">
        <w:rPr>
          <w:sz w:val="24"/>
          <w:szCs w:val="24"/>
        </w:rPr>
        <w:t>5</w:t>
      </w:r>
      <w:r w:rsidR="00F21329">
        <w:rPr>
          <w:sz w:val="24"/>
          <w:szCs w:val="24"/>
        </w:rPr>
        <w:t xml:space="preserve"> de </w:t>
      </w:r>
      <w:r w:rsidR="00700F67">
        <w:rPr>
          <w:sz w:val="24"/>
          <w:szCs w:val="24"/>
        </w:rPr>
        <w:t>julio de 2013,</w:t>
      </w:r>
      <w:r w:rsidRPr="001D4069">
        <w:rPr>
          <w:sz w:val="24"/>
          <w:szCs w:val="24"/>
        </w:rPr>
        <w:t xml:space="preserve"> </w:t>
      </w:r>
      <w:r>
        <w:rPr>
          <w:sz w:val="24"/>
          <w:szCs w:val="24"/>
        </w:rPr>
        <w:t xml:space="preserve">ordenando correr traslado del mismo a la </w:t>
      </w:r>
      <w:r w:rsidRPr="00746468">
        <w:rPr>
          <w:sz w:val="24"/>
          <w:szCs w:val="24"/>
        </w:rPr>
        <w:t>UNIDAD ADMINISTRATIVA ESPECIAL PARA LA ATENCION Y REPARACION INTEGRAL A LAS VICTIMAS</w:t>
      </w:r>
      <w:r w:rsidR="00C978D6">
        <w:rPr>
          <w:sz w:val="24"/>
          <w:szCs w:val="24"/>
        </w:rPr>
        <w:t>, a través  de su Directora General PAULA GAVIRIA BETANCUR o quien legalmente haga sus veces</w:t>
      </w:r>
      <w:r w:rsidRPr="001D4069">
        <w:rPr>
          <w:sz w:val="24"/>
          <w:szCs w:val="24"/>
        </w:rPr>
        <w:t xml:space="preserve"> (folio</w:t>
      </w:r>
      <w:r w:rsidR="00BA3CE1">
        <w:rPr>
          <w:sz w:val="24"/>
          <w:szCs w:val="24"/>
        </w:rPr>
        <w:t xml:space="preserve"> </w:t>
      </w:r>
      <w:r w:rsidR="009676BA">
        <w:rPr>
          <w:sz w:val="24"/>
          <w:szCs w:val="24"/>
        </w:rPr>
        <w:t>1</w:t>
      </w:r>
      <w:r w:rsidR="009D5FFB">
        <w:rPr>
          <w:sz w:val="24"/>
          <w:szCs w:val="24"/>
        </w:rPr>
        <w:t>8</w:t>
      </w:r>
      <w:r w:rsidRPr="001D4069">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sidRPr="00466A73">
        <w:rPr>
          <w:color w:val="000000"/>
          <w:sz w:val="24"/>
          <w:szCs w:val="24"/>
        </w:rPr>
        <w:t>Dicha apertura fue notificada mediante</w:t>
      </w:r>
      <w:r>
        <w:rPr>
          <w:color w:val="000000"/>
          <w:sz w:val="24"/>
          <w:szCs w:val="24"/>
        </w:rPr>
        <w:t xml:space="preserve"> el </w:t>
      </w:r>
      <w:r w:rsidR="00BA3CE1">
        <w:rPr>
          <w:color w:val="000000"/>
          <w:sz w:val="24"/>
          <w:szCs w:val="24"/>
        </w:rPr>
        <w:t xml:space="preserve">oficio </w:t>
      </w:r>
      <w:r w:rsidR="009D5FFB">
        <w:rPr>
          <w:color w:val="000000"/>
          <w:sz w:val="24"/>
          <w:szCs w:val="24"/>
        </w:rPr>
        <w:t>4657</w:t>
      </w:r>
      <w:r w:rsidR="009676BA">
        <w:rPr>
          <w:color w:val="000000"/>
          <w:sz w:val="24"/>
          <w:szCs w:val="24"/>
        </w:rPr>
        <w:t xml:space="preserve"> </w:t>
      </w:r>
      <w:r w:rsidRPr="00466A73">
        <w:rPr>
          <w:color w:val="000000"/>
          <w:sz w:val="24"/>
          <w:szCs w:val="24"/>
        </w:rPr>
        <w:t xml:space="preserve">(folio </w:t>
      </w:r>
      <w:r w:rsidR="009D5FFB">
        <w:rPr>
          <w:color w:val="000000"/>
          <w:sz w:val="24"/>
          <w:szCs w:val="24"/>
        </w:rPr>
        <w:t>20</w:t>
      </w:r>
      <w:r w:rsidRPr="00466A73">
        <w:rPr>
          <w:color w:val="000000"/>
          <w:sz w:val="24"/>
          <w:szCs w:val="24"/>
        </w:rPr>
        <w:t xml:space="preserve">), </w:t>
      </w:r>
      <w:r w:rsidR="00773990">
        <w:rPr>
          <w:color w:val="000000"/>
          <w:sz w:val="24"/>
          <w:szCs w:val="24"/>
        </w:rPr>
        <w:t>frente al</w:t>
      </w:r>
      <w:r>
        <w:rPr>
          <w:color w:val="000000"/>
          <w:sz w:val="24"/>
          <w:szCs w:val="24"/>
        </w:rPr>
        <w:t xml:space="preserve"> cual</w:t>
      </w:r>
      <w:r w:rsidR="00773990">
        <w:rPr>
          <w:color w:val="000000"/>
          <w:sz w:val="24"/>
          <w:szCs w:val="24"/>
        </w:rPr>
        <w:t xml:space="preserve">, </w:t>
      </w:r>
      <w:r>
        <w:rPr>
          <w:color w:val="000000"/>
          <w:sz w:val="24"/>
          <w:szCs w:val="24"/>
        </w:rPr>
        <w:t>la</w:t>
      </w:r>
      <w:r>
        <w:rPr>
          <w:sz w:val="24"/>
          <w:szCs w:val="24"/>
        </w:rPr>
        <w:t xml:space="preserve"> UNIDAD </w:t>
      </w:r>
      <w:r w:rsidRPr="00746468">
        <w:rPr>
          <w:sz w:val="24"/>
          <w:szCs w:val="24"/>
        </w:rPr>
        <w:t>ADMINISTRATIVA ESPECIAL PARA LA ATENCION Y REPARACION INTEGRAL A LAS VICTIMAS</w:t>
      </w:r>
      <w:r w:rsidR="00773990">
        <w:rPr>
          <w:sz w:val="24"/>
          <w:szCs w:val="24"/>
        </w:rPr>
        <w:t xml:space="preserve"> </w:t>
      </w:r>
      <w:r w:rsidR="00C978D6">
        <w:rPr>
          <w:sz w:val="24"/>
          <w:szCs w:val="24"/>
        </w:rPr>
        <w:t>n</w:t>
      </w:r>
      <w:r w:rsidR="00773990">
        <w:rPr>
          <w:sz w:val="24"/>
          <w:szCs w:val="24"/>
        </w:rPr>
        <w:t>o se pronunció.</w:t>
      </w:r>
    </w:p>
    <w:p w:rsidR="00FD101A" w:rsidRDefault="00FD101A" w:rsidP="00355934">
      <w:pPr>
        <w:pStyle w:val="Textoindependiente"/>
        <w:spacing w:line="312" w:lineRule="auto"/>
        <w:rPr>
          <w:b/>
          <w:sz w:val="24"/>
          <w:szCs w:val="24"/>
        </w:rPr>
      </w:pPr>
    </w:p>
    <w:p w:rsidR="00FD101A" w:rsidRPr="00BC396A" w:rsidRDefault="00FD101A" w:rsidP="00355934">
      <w:pPr>
        <w:pStyle w:val="Textoindependiente"/>
        <w:numPr>
          <w:ilvl w:val="0"/>
          <w:numId w:val="3"/>
        </w:numPr>
        <w:spacing w:line="312" w:lineRule="auto"/>
        <w:rPr>
          <w:b/>
          <w:sz w:val="24"/>
          <w:szCs w:val="24"/>
        </w:rPr>
      </w:pPr>
      <w:r>
        <w:rPr>
          <w:b/>
          <w:sz w:val="24"/>
          <w:szCs w:val="24"/>
        </w:rPr>
        <w:t>Período</w:t>
      </w:r>
      <w:r w:rsidRPr="00BC396A">
        <w:rPr>
          <w:b/>
          <w:sz w:val="24"/>
          <w:szCs w:val="24"/>
        </w:rPr>
        <w:t xml:space="preserve"> probatori</w:t>
      </w:r>
      <w:r>
        <w:rPr>
          <w:b/>
          <w:sz w:val="24"/>
          <w:szCs w:val="24"/>
        </w:rPr>
        <w:t>o</w:t>
      </w:r>
      <w:r w:rsidRPr="00BC396A">
        <w:rPr>
          <w:b/>
          <w:sz w:val="24"/>
          <w:szCs w:val="24"/>
        </w:rPr>
        <w:t>:</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Por auto del </w:t>
      </w:r>
      <w:r w:rsidR="009D5FFB">
        <w:rPr>
          <w:sz w:val="24"/>
          <w:szCs w:val="24"/>
        </w:rPr>
        <w:t>04</w:t>
      </w:r>
      <w:r w:rsidR="00F21329">
        <w:rPr>
          <w:sz w:val="24"/>
          <w:szCs w:val="24"/>
        </w:rPr>
        <w:t xml:space="preserve"> de </w:t>
      </w:r>
      <w:r w:rsidR="009D5FFB">
        <w:rPr>
          <w:sz w:val="24"/>
          <w:szCs w:val="24"/>
        </w:rPr>
        <w:t>octubre</w:t>
      </w:r>
      <w:r>
        <w:rPr>
          <w:sz w:val="24"/>
          <w:szCs w:val="24"/>
        </w:rPr>
        <w:t xml:space="preserve"> de 2013, se resolvió abrir a pruebas el incidente de desacato (folio </w:t>
      </w:r>
      <w:r w:rsidR="009D5FFB">
        <w:rPr>
          <w:sz w:val="24"/>
          <w:szCs w:val="24"/>
        </w:rPr>
        <w:t>21</w:t>
      </w:r>
      <w:r>
        <w:rPr>
          <w:sz w:val="24"/>
          <w:szCs w:val="24"/>
        </w:rPr>
        <w:t xml:space="preserve">), y para tal efecto, se libró el oficio </w:t>
      </w:r>
      <w:r w:rsidR="009D5FFB">
        <w:rPr>
          <w:sz w:val="24"/>
          <w:szCs w:val="24"/>
        </w:rPr>
        <w:t xml:space="preserve">4971 </w:t>
      </w:r>
      <w:r>
        <w:rPr>
          <w:sz w:val="24"/>
          <w:szCs w:val="24"/>
        </w:rPr>
        <w:t xml:space="preserve">(folio </w:t>
      </w:r>
      <w:r w:rsidR="009676BA">
        <w:rPr>
          <w:sz w:val="24"/>
          <w:szCs w:val="24"/>
        </w:rPr>
        <w:t>2</w:t>
      </w:r>
      <w:r w:rsidR="009D5FFB">
        <w:rPr>
          <w:sz w:val="24"/>
          <w:szCs w:val="24"/>
        </w:rPr>
        <w:t>3</w:t>
      </w:r>
      <w:r>
        <w:rPr>
          <w:sz w:val="24"/>
          <w:szCs w:val="24"/>
        </w:rPr>
        <w:t xml:space="preserve">),  con destino la </w:t>
      </w:r>
      <w:r w:rsidRPr="00746468">
        <w:rPr>
          <w:sz w:val="24"/>
          <w:szCs w:val="24"/>
        </w:rPr>
        <w:t>UNIDAD ADMINISTRATIVA ESPECIAL PARA LA ATENCION Y REPARACION INTEGRAL A LAS VICTIMAS</w:t>
      </w:r>
      <w:r>
        <w:rPr>
          <w:sz w:val="24"/>
          <w:szCs w:val="24"/>
        </w:rPr>
        <w:t xml:space="preserve">, indagando por las gestiones adelantadas por la entidad con el propósito de dar cumplimiento al fallo de tutela </w:t>
      </w:r>
      <w:r w:rsidR="009676BA">
        <w:rPr>
          <w:sz w:val="24"/>
          <w:szCs w:val="24"/>
        </w:rPr>
        <w:t xml:space="preserve">proferido </w:t>
      </w:r>
      <w:r w:rsidR="00F21329">
        <w:rPr>
          <w:sz w:val="24"/>
          <w:szCs w:val="24"/>
        </w:rPr>
        <w:t xml:space="preserve">por este Juzgado el día </w:t>
      </w:r>
      <w:r w:rsidR="009D5FFB">
        <w:rPr>
          <w:sz w:val="24"/>
          <w:szCs w:val="24"/>
        </w:rPr>
        <w:t xml:space="preserve">5 de julio </w:t>
      </w:r>
      <w:r w:rsidR="00F21329">
        <w:rPr>
          <w:sz w:val="24"/>
          <w:szCs w:val="24"/>
        </w:rPr>
        <w:t xml:space="preserve"> de </w:t>
      </w:r>
      <w:r w:rsidR="009D5FFB">
        <w:rPr>
          <w:sz w:val="24"/>
          <w:szCs w:val="24"/>
        </w:rPr>
        <w:t>2013</w:t>
      </w:r>
      <w:r w:rsidR="00F21329">
        <w:rPr>
          <w:sz w:val="24"/>
          <w:szCs w:val="24"/>
        </w:rPr>
        <w:t>.</w:t>
      </w:r>
    </w:p>
    <w:p w:rsidR="00FD101A" w:rsidRDefault="00FD101A" w:rsidP="00355934">
      <w:pPr>
        <w:pStyle w:val="Textoindependiente"/>
        <w:spacing w:line="312" w:lineRule="auto"/>
        <w:rPr>
          <w:sz w:val="24"/>
          <w:szCs w:val="24"/>
        </w:rPr>
      </w:pPr>
    </w:p>
    <w:p w:rsidR="00FD101A" w:rsidRPr="001D4069" w:rsidRDefault="00FD101A" w:rsidP="00355934">
      <w:pPr>
        <w:pStyle w:val="Ttulo2"/>
        <w:numPr>
          <w:ilvl w:val="0"/>
          <w:numId w:val="2"/>
        </w:numPr>
        <w:spacing w:line="312" w:lineRule="auto"/>
        <w:jc w:val="center"/>
        <w:rPr>
          <w:sz w:val="24"/>
          <w:szCs w:val="24"/>
        </w:rPr>
      </w:pPr>
      <w:r w:rsidRPr="001D4069">
        <w:rPr>
          <w:sz w:val="24"/>
          <w:szCs w:val="24"/>
        </w:rPr>
        <w:t xml:space="preserve">CONSIDERACIONES </w:t>
      </w:r>
    </w:p>
    <w:p w:rsidR="00FD101A" w:rsidRDefault="00FD101A" w:rsidP="00355934">
      <w:pPr>
        <w:pStyle w:val="Textoindependiente"/>
        <w:spacing w:line="312" w:lineRule="auto"/>
        <w:rPr>
          <w:b/>
          <w:sz w:val="24"/>
          <w:szCs w:val="24"/>
          <w:lang w:val="es-ES"/>
        </w:rPr>
      </w:pPr>
    </w:p>
    <w:p w:rsidR="00FD101A" w:rsidRDefault="00FD101A" w:rsidP="00355934">
      <w:pPr>
        <w:pStyle w:val="Textoindependiente"/>
        <w:spacing w:line="312" w:lineRule="auto"/>
        <w:rPr>
          <w:b/>
          <w:sz w:val="24"/>
          <w:szCs w:val="24"/>
          <w:lang w:val="es-ES"/>
        </w:rPr>
      </w:pPr>
      <w:r>
        <w:rPr>
          <w:b/>
          <w:sz w:val="24"/>
          <w:szCs w:val="24"/>
          <w:lang w:val="es-ES"/>
        </w:rPr>
        <w:t>1. Problema jurídico:</w:t>
      </w:r>
    </w:p>
    <w:p w:rsidR="00FD101A" w:rsidRDefault="00FD101A" w:rsidP="00355934">
      <w:pPr>
        <w:pStyle w:val="Textoindependiente"/>
        <w:spacing w:line="312" w:lineRule="auto"/>
        <w:rPr>
          <w:sz w:val="24"/>
          <w:szCs w:val="24"/>
          <w:lang w:val="es-ES"/>
        </w:rPr>
      </w:pPr>
    </w:p>
    <w:p w:rsidR="00FD101A" w:rsidRDefault="00FD101A" w:rsidP="00355934">
      <w:pPr>
        <w:pStyle w:val="Textoindependiente"/>
        <w:spacing w:line="312" w:lineRule="auto"/>
        <w:ind w:hanging="90"/>
        <w:rPr>
          <w:sz w:val="24"/>
          <w:szCs w:val="24"/>
          <w:lang w:val="es-ES"/>
        </w:rPr>
      </w:pPr>
      <w:r>
        <w:rPr>
          <w:sz w:val="24"/>
          <w:szCs w:val="24"/>
          <w:lang w:val="es-ES"/>
        </w:rPr>
        <w:lastRenderedPageBreak/>
        <w:t xml:space="preserve"> Corresponde al Despacho establecer si es procedente sancionar por desacato al fallo de tutela proferido </w:t>
      </w:r>
      <w:r w:rsidR="009676BA">
        <w:rPr>
          <w:sz w:val="24"/>
          <w:szCs w:val="24"/>
        </w:rPr>
        <w:t xml:space="preserve">por </w:t>
      </w:r>
      <w:r w:rsidR="00F21329">
        <w:rPr>
          <w:sz w:val="24"/>
          <w:szCs w:val="24"/>
        </w:rPr>
        <w:t>este Juzgado</w:t>
      </w:r>
      <w:r w:rsidR="009676BA">
        <w:rPr>
          <w:sz w:val="24"/>
          <w:szCs w:val="24"/>
        </w:rPr>
        <w:t xml:space="preserve"> el </w:t>
      </w:r>
      <w:r w:rsidR="009D5FFB">
        <w:rPr>
          <w:sz w:val="24"/>
          <w:szCs w:val="24"/>
        </w:rPr>
        <w:t>5 de julio</w:t>
      </w:r>
      <w:r w:rsidR="00F21329">
        <w:rPr>
          <w:sz w:val="24"/>
          <w:szCs w:val="24"/>
        </w:rPr>
        <w:t xml:space="preserve"> </w:t>
      </w:r>
      <w:r w:rsidR="009676BA">
        <w:rPr>
          <w:sz w:val="24"/>
          <w:szCs w:val="24"/>
        </w:rPr>
        <w:t xml:space="preserve">2013, </w:t>
      </w:r>
      <w:r w:rsidR="00773990">
        <w:rPr>
          <w:sz w:val="24"/>
          <w:szCs w:val="24"/>
          <w:lang w:val="es-ES"/>
        </w:rPr>
        <w:t xml:space="preserve">a </w:t>
      </w:r>
      <w:r>
        <w:rPr>
          <w:sz w:val="24"/>
          <w:szCs w:val="24"/>
          <w:lang w:val="es-ES"/>
        </w:rPr>
        <w:t xml:space="preserve">la </w:t>
      </w:r>
      <w:r w:rsidRPr="00746468">
        <w:rPr>
          <w:sz w:val="24"/>
          <w:szCs w:val="24"/>
        </w:rPr>
        <w:t>UNIDAD ADMINISTRATIVA ESPECIAL PARA LA ATENCION Y REPARACION INTEGRAL A LAS VICTIMAS</w:t>
      </w:r>
      <w:r w:rsidR="009676BA">
        <w:rPr>
          <w:sz w:val="24"/>
          <w:szCs w:val="24"/>
          <w:lang w:val="es-ES"/>
        </w:rPr>
        <w:t>, encargada</w:t>
      </w:r>
      <w:r>
        <w:rPr>
          <w:sz w:val="24"/>
          <w:szCs w:val="24"/>
          <w:lang w:val="es-ES"/>
        </w:rPr>
        <w:t xml:space="preserve"> de dar respuesta al derecho de petición presentado por </w:t>
      </w:r>
      <w:r w:rsidR="00C978D6">
        <w:rPr>
          <w:sz w:val="24"/>
          <w:szCs w:val="24"/>
          <w:lang w:val="es-ES"/>
        </w:rPr>
        <w:t>el</w:t>
      </w:r>
      <w:r w:rsidR="00773990">
        <w:rPr>
          <w:sz w:val="24"/>
          <w:szCs w:val="24"/>
          <w:lang w:val="es-ES"/>
        </w:rPr>
        <w:t xml:space="preserve"> </w:t>
      </w:r>
      <w:r>
        <w:rPr>
          <w:sz w:val="24"/>
          <w:szCs w:val="24"/>
          <w:lang w:val="es-ES"/>
        </w:rPr>
        <w:t>tutelista ante la entidad, reclamando la</w:t>
      </w:r>
      <w:r w:rsidR="009676BA">
        <w:rPr>
          <w:sz w:val="24"/>
          <w:szCs w:val="24"/>
          <w:lang w:val="es-ES"/>
        </w:rPr>
        <w:t xml:space="preserve"> </w:t>
      </w:r>
      <w:r w:rsidR="009D5FFB">
        <w:rPr>
          <w:sz w:val="24"/>
          <w:szCs w:val="24"/>
          <w:lang w:val="es-ES"/>
        </w:rPr>
        <w:t>entrega de la ayuda humanitaria de emergencia correspondiente</w:t>
      </w:r>
      <w:r w:rsidR="00DC4DA4">
        <w:rPr>
          <w:sz w:val="24"/>
          <w:szCs w:val="24"/>
          <w:lang w:val="es-ES"/>
        </w:rPr>
        <w:t xml:space="preserve">. </w:t>
      </w:r>
    </w:p>
    <w:p w:rsidR="00FD101A" w:rsidRDefault="00FD101A" w:rsidP="00355934">
      <w:pPr>
        <w:pStyle w:val="Textoindependiente"/>
        <w:spacing w:line="312" w:lineRule="auto"/>
        <w:ind w:hanging="90"/>
        <w:rPr>
          <w:sz w:val="24"/>
          <w:szCs w:val="24"/>
          <w:lang w:val="es-ES"/>
        </w:rPr>
      </w:pPr>
    </w:p>
    <w:p w:rsidR="00FD101A" w:rsidRPr="00CA7D5E" w:rsidRDefault="00FD101A" w:rsidP="00355934">
      <w:pPr>
        <w:pStyle w:val="Textoindependiente"/>
        <w:spacing w:line="312" w:lineRule="auto"/>
        <w:rPr>
          <w:b/>
          <w:sz w:val="24"/>
          <w:szCs w:val="24"/>
          <w:lang w:val="es-ES"/>
        </w:rPr>
      </w:pPr>
      <w:r w:rsidRPr="00CA7D5E">
        <w:rPr>
          <w:b/>
          <w:sz w:val="24"/>
          <w:szCs w:val="24"/>
          <w:lang w:val="es-ES"/>
        </w:rPr>
        <w:t>2. Marco jurídico de la decisión:</w:t>
      </w:r>
    </w:p>
    <w:p w:rsidR="00FD101A" w:rsidRDefault="00FD101A" w:rsidP="00355934">
      <w:pPr>
        <w:pStyle w:val="Textoindependiente"/>
        <w:spacing w:line="312" w:lineRule="auto"/>
        <w:ind w:hanging="90"/>
        <w:rPr>
          <w:sz w:val="24"/>
          <w:szCs w:val="24"/>
          <w:lang w:val="es-ES"/>
        </w:rPr>
      </w:pPr>
    </w:p>
    <w:p w:rsidR="0034050C" w:rsidRPr="00CA7D5E" w:rsidRDefault="0034050C" w:rsidP="00355934">
      <w:pPr>
        <w:pStyle w:val="Textoindependiente"/>
        <w:spacing w:line="312" w:lineRule="auto"/>
        <w:rPr>
          <w:b/>
          <w:sz w:val="24"/>
          <w:szCs w:val="24"/>
          <w:lang w:val="es-ES"/>
        </w:rPr>
      </w:pPr>
      <w:r w:rsidRPr="00CA7D5E">
        <w:rPr>
          <w:b/>
          <w:sz w:val="24"/>
          <w:szCs w:val="24"/>
          <w:lang w:val="es-ES"/>
        </w:rPr>
        <w:t>2.1. Normativo:</w:t>
      </w:r>
    </w:p>
    <w:p w:rsidR="0034050C" w:rsidRPr="00A73817" w:rsidRDefault="0034050C" w:rsidP="00355934">
      <w:pPr>
        <w:pStyle w:val="Textoindependiente"/>
        <w:spacing w:line="312" w:lineRule="auto"/>
        <w:rPr>
          <w:sz w:val="24"/>
          <w:szCs w:val="24"/>
          <w:lang w:val="es-ES"/>
        </w:rPr>
      </w:pPr>
    </w:p>
    <w:p w:rsidR="0034050C" w:rsidRPr="00466A73" w:rsidRDefault="0034050C" w:rsidP="00355934">
      <w:pPr>
        <w:pStyle w:val="Textoindependiente"/>
        <w:spacing w:line="312" w:lineRule="auto"/>
        <w:rPr>
          <w:color w:val="000000"/>
          <w:sz w:val="24"/>
          <w:szCs w:val="24"/>
        </w:rPr>
      </w:pPr>
      <w:r w:rsidRPr="00466A73">
        <w:rPr>
          <w:color w:val="000000"/>
          <w:sz w:val="24"/>
          <w:szCs w:val="24"/>
        </w:rPr>
        <w:t>Prescribe  el  artículo  52  del  Decreto  2591  de 1991:</w:t>
      </w:r>
    </w:p>
    <w:p w:rsidR="0034050C" w:rsidRDefault="0034050C" w:rsidP="00355934">
      <w:pPr>
        <w:pStyle w:val="Textoindependiente"/>
        <w:spacing w:line="312" w:lineRule="auto"/>
        <w:ind w:left="708"/>
        <w:rPr>
          <w:i/>
          <w:color w:val="000000"/>
          <w:sz w:val="22"/>
          <w:szCs w:val="22"/>
        </w:rPr>
      </w:pPr>
    </w:p>
    <w:p w:rsidR="0034050C" w:rsidRPr="009377F1" w:rsidRDefault="0034050C" w:rsidP="00355934">
      <w:pPr>
        <w:pStyle w:val="Textoindependiente"/>
        <w:spacing w:line="312" w:lineRule="auto"/>
        <w:ind w:left="708"/>
        <w:rPr>
          <w:i/>
          <w:color w:val="000000"/>
          <w:sz w:val="22"/>
          <w:szCs w:val="22"/>
        </w:rPr>
      </w:pPr>
      <w:r w:rsidRPr="009377F1">
        <w:rPr>
          <w:i/>
          <w:color w:val="000000"/>
          <w:sz w:val="22"/>
          <w:szCs w:val="22"/>
        </w:rPr>
        <w:t>“La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34050C" w:rsidRPr="009377F1" w:rsidRDefault="0034050C" w:rsidP="00355934">
      <w:pPr>
        <w:pStyle w:val="Textoindependiente"/>
        <w:spacing w:line="312" w:lineRule="auto"/>
        <w:ind w:left="708"/>
        <w:rPr>
          <w:i/>
          <w:color w:val="000000"/>
          <w:sz w:val="22"/>
          <w:szCs w:val="22"/>
        </w:rPr>
      </w:pPr>
    </w:p>
    <w:p w:rsidR="0034050C" w:rsidRPr="009377F1" w:rsidRDefault="0034050C" w:rsidP="00355934">
      <w:pPr>
        <w:pStyle w:val="Textoindependiente"/>
        <w:spacing w:line="312" w:lineRule="auto"/>
        <w:ind w:left="708"/>
        <w:rPr>
          <w:color w:val="000000"/>
          <w:sz w:val="22"/>
          <w:szCs w:val="22"/>
        </w:rPr>
      </w:pPr>
      <w:r w:rsidRPr="009377F1">
        <w:rPr>
          <w:i/>
          <w:color w:val="000000"/>
          <w:sz w:val="22"/>
          <w:szCs w:val="22"/>
        </w:rPr>
        <w:t>La sanción será impuesta por el mismo juez mediante trámite incidental y será consultada al superior jerárquico quien decidirá dentro de los tres días siguientes…”</w:t>
      </w:r>
      <w:r w:rsidRPr="009377F1">
        <w:rPr>
          <w:color w:val="000000"/>
          <w:sz w:val="22"/>
          <w:szCs w:val="22"/>
        </w:rPr>
        <w:t xml:space="preserve">. </w:t>
      </w:r>
    </w:p>
    <w:p w:rsidR="0034050C" w:rsidRPr="00466A73" w:rsidRDefault="0034050C" w:rsidP="00355934">
      <w:pPr>
        <w:pStyle w:val="Textoindependiente"/>
        <w:spacing w:line="312" w:lineRule="auto"/>
        <w:ind w:left="708"/>
        <w:rPr>
          <w:color w:val="000000"/>
          <w:sz w:val="24"/>
          <w:szCs w:val="24"/>
        </w:rPr>
      </w:pPr>
    </w:p>
    <w:p w:rsidR="0034050C" w:rsidRPr="00466A73" w:rsidRDefault="0034050C" w:rsidP="00355934">
      <w:pPr>
        <w:pStyle w:val="Textoindependiente"/>
        <w:spacing w:line="312" w:lineRule="auto"/>
        <w:rPr>
          <w:color w:val="000000"/>
          <w:sz w:val="24"/>
          <w:szCs w:val="24"/>
        </w:rPr>
      </w:pPr>
      <w:r w:rsidRPr="00466A73">
        <w:rPr>
          <w:color w:val="000000"/>
          <w:sz w:val="24"/>
          <w:szCs w:val="24"/>
        </w:rPr>
        <w:t>Este procedimiento, tiene por objeto lograr la efectiva materialización de los derechos fundamentales ya protegidos por un fallo de tutela, cuyo cumplimiento pasa a verificar el funcionario que concedió el amparo, y en el evento, de que la entidad accionada haya actuado negligentemente, eludiendo el cumplimiento de la decisión judicial, será preciso imponer las sanciones a que haya lugar.</w:t>
      </w:r>
    </w:p>
    <w:p w:rsidR="0034050C" w:rsidRDefault="0034050C" w:rsidP="00355934">
      <w:pPr>
        <w:pStyle w:val="Textoindependiente"/>
        <w:spacing w:line="312" w:lineRule="auto"/>
        <w:rPr>
          <w:sz w:val="24"/>
          <w:szCs w:val="24"/>
        </w:rPr>
      </w:pPr>
    </w:p>
    <w:p w:rsidR="0034050C" w:rsidRDefault="0034050C" w:rsidP="00355934">
      <w:pPr>
        <w:pStyle w:val="Textoindependiente"/>
        <w:spacing w:line="312" w:lineRule="auto"/>
        <w:ind w:left="708"/>
        <w:rPr>
          <w:b/>
          <w:sz w:val="24"/>
          <w:szCs w:val="24"/>
        </w:rPr>
      </w:pPr>
      <w:r w:rsidRPr="00CA7D5E">
        <w:rPr>
          <w:b/>
          <w:sz w:val="24"/>
          <w:szCs w:val="24"/>
        </w:rPr>
        <w:t>2.2 Jurisprudencial:</w:t>
      </w:r>
    </w:p>
    <w:p w:rsidR="0034050C" w:rsidRPr="00CA7D5E" w:rsidRDefault="0034050C" w:rsidP="00355934">
      <w:pPr>
        <w:pStyle w:val="Textoindependiente"/>
        <w:spacing w:line="312" w:lineRule="auto"/>
        <w:rPr>
          <w:b/>
          <w:sz w:val="24"/>
          <w:szCs w:val="24"/>
        </w:rPr>
      </w:pPr>
    </w:p>
    <w:p w:rsidR="0034050C" w:rsidRPr="00466A73" w:rsidRDefault="0034050C" w:rsidP="00355934">
      <w:pPr>
        <w:pStyle w:val="Textoindependiente"/>
        <w:spacing w:line="312" w:lineRule="auto"/>
        <w:rPr>
          <w:color w:val="000000"/>
          <w:sz w:val="24"/>
          <w:szCs w:val="24"/>
        </w:rPr>
      </w:pPr>
      <w:smartTag w:uri="urn:schemas-microsoft-com:office:smarttags" w:element="PersonName">
        <w:smartTagPr>
          <w:attr w:name="ProductID" w:val="la Corte Constitucional"/>
        </w:smartTagPr>
        <w:r w:rsidRPr="00466A73">
          <w:rPr>
            <w:color w:val="000000"/>
            <w:sz w:val="24"/>
            <w:szCs w:val="24"/>
          </w:rPr>
          <w:t>La Corte Constitucional</w:t>
        </w:r>
      </w:smartTag>
      <w:r w:rsidRPr="00466A73">
        <w:rPr>
          <w:color w:val="000000"/>
          <w:sz w:val="24"/>
          <w:szCs w:val="24"/>
        </w:rPr>
        <w:t xml:space="preserve">, en la sentencia T-188 del 14 de marzo de 2002, expresó: </w:t>
      </w:r>
    </w:p>
    <w:p w:rsidR="0034050C" w:rsidRPr="009377F1" w:rsidRDefault="0034050C" w:rsidP="00355934">
      <w:pPr>
        <w:pStyle w:val="Textoindependiente"/>
        <w:spacing w:line="312" w:lineRule="auto"/>
        <w:rPr>
          <w:color w:val="000000"/>
          <w:sz w:val="22"/>
          <w:szCs w:val="22"/>
        </w:rPr>
      </w:pPr>
    </w:p>
    <w:p w:rsidR="0034050C" w:rsidRPr="009377F1" w:rsidRDefault="0034050C" w:rsidP="00355934">
      <w:pPr>
        <w:pStyle w:val="Textoindependiente"/>
        <w:spacing w:line="312" w:lineRule="auto"/>
        <w:ind w:left="708"/>
        <w:rPr>
          <w:color w:val="000000"/>
          <w:sz w:val="22"/>
          <w:szCs w:val="22"/>
        </w:rPr>
      </w:pPr>
      <w:r w:rsidRPr="009377F1">
        <w:rPr>
          <w:i/>
          <w:color w:val="000000"/>
          <w:sz w:val="22"/>
          <w:szCs w:val="22"/>
        </w:rPr>
        <w:t>“...en caso de incumplimiento de una sentencia de tutela, el afectado tiene la posibilidad de lograr su cumplimiento mediante un incidente de desacato, dentro del cual el juez debe establecer objetivamente que el fallo o la sentencia no se ha cumplido, o se ha cumplido de manera meramente parcial, o se ha tergiversado, en consecuencia, debe proceder a imponer la sanción que corresponda, con el fin, como se ha dicho, de restaurar el orden constitucional quebrantado...”</w:t>
      </w:r>
    </w:p>
    <w:p w:rsidR="0034050C" w:rsidRPr="00466A73" w:rsidRDefault="0034050C" w:rsidP="00355934">
      <w:pPr>
        <w:pStyle w:val="Textoindependiente"/>
        <w:spacing w:line="312" w:lineRule="auto"/>
        <w:rPr>
          <w:color w:val="000000"/>
          <w:sz w:val="24"/>
          <w:szCs w:val="24"/>
        </w:rPr>
      </w:pPr>
    </w:p>
    <w:p w:rsidR="0034050C" w:rsidRDefault="0034050C" w:rsidP="00355934">
      <w:pPr>
        <w:pStyle w:val="Textoindependiente"/>
        <w:spacing w:line="312" w:lineRule="auto"/>
        <w:rPr>
          <w:sz w:val="24"/>
          <w:szCs w:val="24"/>
        </w:rPr>
      </w:pPr>
      <w:r w:rsidRPr="00466A73">
        <w:rPr>
          <w:color w:val="000000"/>
          <w:sz w:val="24"/>
          <w:szCs w:val="24"/>
        </w:rPr>
        <w:t xml:space="preserve">Además, </w:t>
      </w:r>
      <w:r>
        <w:rPr>
          <w:color w:val="000000"/>
          <w:sz w:val="24"/>
          <w:szCs w:val="24"/>
        </w:rPr>
        <w:t xml:space="preserve">ha dicho </w:t>
      </w:r>
      <w:r>
        <w:rPr>
          <w:sz w:val="24"/>
          <w:szCs w:val="24"/>
        </w:rPr>
        <w:t xml:space="preserve">la </w:t>
      </w:r>
      <w:r w:rsidRPr="009C4DF3">
        <w:rPr>
          <w:sz w:val="24"/>
          <w:szCs w:val="24"/>
        </w:rPr>
        <w:t xml:space="preserve">Máxima Intérprete Constitucional, que el incidente de desacato, lleva sin duda alguna el ejercicio por parte del Juez competente de un poder disciplinario, que por el contenido y filosofía que lo inspira, debe indagar por la responsabilidad subjetiva en que haya podido incurrir la persona a quien se le atribuye el incumplimiento del fallo de tutela, con lo cual se pone de manifiesto que no es posible deducir una responsabilidad objetiva, por el simple hecho del </w:t>
      </w:r>
      <w:r w:rsidRPr="009C4DF3">
        <w:rPr>
          <w:sz w:val="24"/>
          <w:szCs w:val="24"/>
        </w:rPr>
        <w:lastRenderedPageBreak/>
        <w:t>incumplimiento, pues será necesario establecer la culpabilidad de quien eventualmente ha desacatado la orden impartida por el funcionario judicial.</w:t>
      </w:r>
    </w:p>
    <w:p w:rsidR="0034050C" w:rsidRPr="00466A73" w:rsidRDefault="0034050C" w:rsidP="00355934">
      <w:pPr>
        <w:pStyle w:val="Textoindependiente"/>
        <w:spacing w:line="312" w:lineRule="auto"/>
        <w:rPr>
          <w:color w:val="000000"/>
          <w:sz w:val="24"/>
          <w:szCs w:val="24"/>
        </w:rPr>
      </w:pPr>
    </w:p>
    <w:p w:rsidR="0034050C" w:rsidRPr="00466A73" w:rsidRDefault="0034050C" w:rsidP="00355934">
      <w:pPr>
        <w:pStyle w:val="Textoindependiente"/>
        <w:spacing w:line="312" w:lineRule="auto"/>
        <w:rPr>
          <w:color w:val="000000"/>
          <w:sz w:val="22"/>
          <w:szCs w:val="22"/>
        </w:rPr>
      </w:pPr>
      <w:r w:rsidRPr="00466A73">
        <w:rPr>
          <w:color w:val="000000"/>
          <w:sz w:val="24"/>
          <w:szCs w:val="24"/>
        </w:rPr>
        <w:t xml:space="preserve">En relación con lo expresado,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466A73">
            <w:rPr>
              <w:color w:val="000000"/>
              <w:sz w:val="24"/>
              <w:szCs w:val="24"/>
            </w:rPr>
            <w:t>la Corte</w:t>
          </w:r>
        </w:smartTag>
        <w:r w:rsidRPr="00466A73">
          <w:rPr>
            <w:color w:val="000000"/>
            <w:sz w:val="24"/>
            <w:szCs w:val="24"/>
          </w:rPr>
          <w:t xml:space="preserve"> Constitucional</w:t>
        </w:r>
      </w:smartTag>
      <w:r w:rsidRPr="00466A73">
        <w:rPr>
          <w:color w:val="000000"/>
          <w:sz w:val="24"/>
          <w:szCs w:val="24"/>
        </w:rPr>
        <w:t xml:space="preserve"> en la sentencia T-171 del 18 de marzo de 2009, refirió:</w:t>
      </w:r>
    </w:p>
    <w:p w:rsidR="0034050C" w:rsidRPr="00466A73" w:rsidRDefault="0034050C" w:rsidP="00355934">
      <w:pPr>
        <w:pStyle w:val="Textoindependiente"/>
        <w:spacing w:line="312" w:lineRule="auto"/>
        <w:rPr>
          <w:color w:val="000000"/>
          <w:sz w:val="22"/>
          <w:szCs w:val="22"/>
        </w:rPr>
      </w:pPr>
    </w:p>
    <w:p w:rsidR="0034050C" w:rsidRPr="00466A73" w:rsidRDefault="0034050C" w:rsidP="00355934">
      <w:pPr>
        <w:pStyle w:val="Textoindependiente"/>
        <w:spacing w:line="312" w:lineRule="auto"/>
        <w:ind w:left="708"/>
        <w:rPr>
          <w:color w:val="000000"/>
          <w:sz w:val="22"/>
          <w:szCs w:val="22"/>
        </w:rPr>
      </w:pPr>
      <w:r w:rsidRPr="00466A73">
        <w:rPr>
          <w:color w:val="000000"/>
          <w:sz w:val="22"/>
          <w:szCs w:val="22"/>
        </w:rPr>
        <w:t>“…constituye un deber ineludible del Juez constitucional verificar si efectivamente existió incumplimiento parcial o integral de la orden proferida por la sentencia de tutela, con lo cual, una vez precisada la anterior situación tiene la obligación de indagar cuáles fueron las razones por las que el accionado no cumplió con la decisión tomada dentro del proceso; lo anterior a fin de establecer cuáles son las medidas necesarias para proteger efectivamente los derechos fundamentales invocados.</w:t>
      </w:r>
    </w:p>
    <w:p w:rsidR="0034050C" w:rsidRPr="00466A73" w:rsidRDefault="0034050C" w:rsidP="00355934">
      <w:pPr>
        <w:pStyle w:val="Textoindependiente"/>
        <w:spacing w:line="312" w:lineRule="auto"/>
        <w:ind w:left="708"/>
        <w:rPr>
          <w:color w:val="000000"/>
          <w:sz w:val="22"/>
          <w:szCs w:val="22"/>
        </w:rPr>
      </w:pPr>
    </w:p>
    <w:p w:rsidR="0034050C" w:rsidRPr="00466A73" w:rsidRDefault="0034050C" w:rsidP="00355934">
      <w:pPr>
        <w:pStyle w:val="Textoindependiente"/>
        <w:spacing w:line="312" w:lineRule="auto"/>
        <w:ind w:left="708"/>
        <w:rPr>
          <w:color w:val="000000"/>
          <w:sz w:val="22"/>
          <w:szCs w:val="22"/>
        </w:rPr>
      </w:pPr>
      <w:r w:rsidRPr="00466A73">
        <w:rPr>
          <w:color w:val="000000"/>
          <w:sz w:val="22"/>
          <w:szCs w:val="22"/>
        </w:rPr>
        <w:t>Así mismo, el juez de tutela al tramitar el respectivo incidente tiene el deber constitucional de indagar por la presencia de elementos que van dirigidos a demostrar la responsabilidad subjetiva de quien incurre en desacato, por tanto dentro del proceso debe aparecer probada la negligencia de la persona que desconoció el referido fallo, lo cual conlleva a que no pueda presumirse la responsabilidad por el solo hecho del incumplimiento. De acuerdo con ello, el juzgador tiene la obligación de determinar a partir de la verificación de la existencia de responsabilidad subjetiva del accionado cuál debe ser la sanción adecuada –proporcionada y razonada- a los hechos.</w:t>
      </w:r>
    </w:p>
    <w:p w:rsidR="0034050C" w:rsidRPr="00466A73" w:rsidRDefault="0034050C" w:rsidP="00355934">
      <w:pPr>
        <w:pStyle w:val="Textoindependiente"/>
        <w:spacing w:line="312" w:lineRule="auto"/>
        <w:ind w:left="708"/>
        <w:rPr>
          <w:color w:val="000000"/>
          <w:sz w:val="22"/>
          <w:szCs w:val="22"/>
        </w:rPr>
      </w:pPr>
    </w:p>
    <w:p w:rsidR="0034050C" w:rsidRDefault="0034050C" w:rsidP="00355934">
      <w:pPr>
        <w:pStyle w:val="Textoindependiente"/>
        <w:spacing w:line="312" w:lineRule="auto"/>
        <w:ind w:left="708"/>
        <w:rPr>
          <w:color w:val="000000"/>
          <w:sz w:val="22"/>
          <w:szCs w:val="22"/>
        </w:rPr>
      </w:pPr>
      <w:r w:rsidRPr="00466A73">
        <w:rPr>
          <w:color w:val="000000"/>
          <w:sz w:val="22"/>
          <w:szCs w:val="22"/>
        </w:rPr>
        <w:t>…En este orden de ideas, siempre será necesario demostrar que el incumplimiento de la orden fue producto de la existencia de responsabilidad subjetiva por parte del accionado, es decir, debe haber negligencia comprobada de la persona para el incumplimiento del fallo, quedando eliminada la presunción de la responsabilidad por el solo hecho del incumplimiento.”</w:t>
      </w:r>
    </w:p>
    <w:p w:rsidR="0034050C" w:rsidRDefault="0034050C" w:rsidP="00355934">
      <w:pPr>
        <w:pStyle w:val="Textoindependiente"/>
        <w:spacing w:line="312" w:lineRule="auto"/>
        <w:rPr>
          <w:color w:val="000000"/>
          <w:sz w:val="22"/>
          <w:szCs w:val="22"/>
        </w:rPr>
      </w:pPr>
    </w:p>
    <w:p w:rsidR="00FD101A" w:rsidRPr="00853901" w:rsidRDefault="00FD101A" w:rsidP="00355934">
      <w:pPr>
        <w:pStyle w:val="Textoindependiente"/>
        <w:spacing w:line="312" w:lineRule="auto"/>
        <w:rPr>
          <w:b/>
          <w:sz w:val="24"/>
          <w:szCs w:val="24"/>
        </w:rPr>
      </w:pPr>
      <w:r w:rsidRPr="00853901">
        <w:rPr>
          <w:b/>
          <w:sz w:val="24"/>
          <w:szCs w:val="24"/>
        </w:rPr>
        <w:t>3. Caso concreto:</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Revisados los documentos allegados a la presente acción, observa el </w:t>
      </w:r>
      <w:r w:rsidRPr="001D4069">
        <w:rPr>
          <w:sz w:val="24"/>
          <w:szCs w:val="24"/>
        </w:rPr>
        <w:t>Des</w:t>
      </w:r>
      <w:r>
        <w:rPr>
          <w:sz w:val="24"/>
          <w:szCs w:val="24"/>
        </w:rPr>
        <w:t xml:space="preserve">pacho, que mediante </w:t>
      </w:r>
      <w:r w:rsidR="001B1356">
        <w:rPr>
          <w:sz w:val="24"/>
          <w:szCs w:val="24"/>
        </w:rPr>
        <w:t xml:space="preserve">sentencia de fecha </w:t>
      </w:r>
      <w:r w:rsidR="009D5FFB">
        <w:rPr>
          <w:sz w:val="24"/>
          <w:szCs w:val="24"/>
        </w:rPr>
        <w:t>5 de julio</w:t>
      </w:r>
      <w:r w:rsidR="001B1356">
        <w:rPr>
          <w:sz w:val="24"/>
          <w:szCs w:val="24"/>
        </w:rPr>
        <w:t xml:space="preserve"> de 2013, este Despacho tuteló el derecho de petición del señor ORLANDO DE JESÚS ORTIZ RUEDA, y se ordenó a la </w:t>
      </w:r>
      <w:r w:rsidR="00DC4DA4" w:rsidRPr="00746468">
        <w:rPr>
          <w:sz w:val="24"/>
          <w:szCs w:val="24"/>
        </w:rPr>
        <w:t>UNIDAD ADMINISTRATIVA ESPECIAL PARA LA ATENCION Y REPARACION INTEGRAL A LAS VICTIMAS</w:t>
      </w:r>
      <w:r w:rsidR="00DC4DA4" w:rsidRPr="001D4069">
        <w:rPr>
          <w:sz w:val="24"/>
          <w:szCs w:val="24"/>
        </w:rPr>
        <w:t xml:space="preserve">, que </w:t>
      </w:r>
      <w:r w:rsidR="001B1356" w:rsidRPr="007F355A">
        <w:rPr>
          <w:i/>
          <w:sz w:val="22"/>
          <w:szCs w:val="22"/>
        </w:rPr>
        <w:t>“</w:t>
      </w:r>
      <w:r w:rsidR="009D5FFB" w:rsidRPr="009D5FFB">
        <w:rPr>
          <w:rFonts w:cs="Arial"/>
          <w:i/>
          <w:sz w:val="22"/>
          <w:szCs w:val="22"/>
        </w:rPr>
        <w:t xml:space="preserve">por conducto de quien corresponda, en el término improrrogable de quince (15) días hábiles contados a partir de la notificación del presente fallo, si aún no lo ha hecho, proceda a dar respuesta de fondo, clara y concreta a la petición de ayuda humanitaria presentada por </w:t>
      </w:r>
      <w:r w:rsidR="009D5FFB" w:rsidRPr="009D5FFB">
        <w:rPr>
          <w:rFonts w:cs="Arial"/>
          <w:i/>
          <w:sz w:val="22"/>
          <w:szCs w:val="22"/>
          <w:lang w:val="es-CO"/>
        </w:rPr>
        <w:t>el señor CARLOS ARTURO MARTINEZ ZULUAGA</w:t>
      </w:r>
      <w:r w:rsidR="009D5FFB" w:rsidRPr="009D5FFB">
        <w:rPr>
          <w:rFonts w:cs="Arial"/>
          <w:i/>
          <w:sz w:val="22"/>
          <w:szCs w:val="22"/>
        </w:rPr>
        <w:t>, el día 28 de mayo de 2013, verificando previamente las condiciones de vulnerabilidad del núcleo familiar del accionante, a fin de determinar lo correspondiente a la entrega de la prórroga de la ayuda humanitaria</w:t>
      </w:r>
      <w:r w:rsidR="001B1356">
        <w:rPr>
          <w:rFonts w:cs="Arial"/>
          <w:i/>
          <w:sz w:val="22"/>
          <w:szCs w:val="22"/>
          <w:lang w:val="es-CO"/>
        </w:rPr>
        <w:t>”</w:t>
      </w:r>
      <w:r w:rsidR="001B1356" w:rsidRPr="001B1356">
        <w:rPr>
          <w:sz w:val="24"/>
          <w:szCs w:val="24"/>
        </w:rPr>
        <w:t xml:space="preserve">;  </w:t>
      </w:r>
      <w:r w:rsidR="00BA3CE1" w:rsidRPr="001B1356">
        <w:rPr>
          <w:sz w:val="24"/>
          <w:szCs w:val="24"/>
        </w:rPr>
        <w:t>de</w:t>
      </w:r>
      <w:r w:rsidRPr="001B1356">
        <w:rPr>
          <w:sz w:val="24"/>
          <w:szCs w:val="24"/>
        </w:rPr>
        <w:t>cisión</w:t>
      </w:r>
      <w:r>
        <w:rPr>
          <w:sz w:val="24"/>
          <w:szCs w:val="24"/>
        </w:rPr>
        <w:t xml:space="preserve"> </w:t>
      </w:r>
      <w:r w:rsidR="0034050C">
        <w:rPr>
          <w:sz w:val="24"/>
          <w:szCs w:val="24"/>
        </w:rPr>
        <w:t xml:space="preserve">que </w:t>
      </w:r>
      <w:r w:rsidR="00DC4DA4">
        <w:rPr>
          <w:sz w:val="24"/>
          <w:szCs w:val="24"/>
        </w:rPr>
        <w:t xml:space="preserve">a la fecha, según indica el accionante, </w:t>
      </w:r>
      <w:r>
        <w:rPr>
          <w:sz w:val="24"/>
          <w:szCs w:val="24"/>
        </w:rPr>
        <w:t>no ha sido cumplida.</w:t>
      </w:r>
    </w:p>
    <w:p w:rsidR="00FD101A" w:rsidRDefault="00FD101A" w:rsidP="00355934">
      <w:pPr>
        <w:pStyle w:val="Textoindependiente"/>
        <w:spacing w:line="312" w:lineRule="auto"/>
        <w:rPr>
          <w:sz w:val="24"/>
          <w:szCs w:val="24"/>
        </w:rPr>
      </w:pPr>
    </w:p>
    <w:p w:rsidR="008C3AD9" w:rsidRDefault="00FD101A" w:rsidP="00DC4DA4">
      <w:pPr>
        <w:pStyle w:val="Textoindependiente"/>
        <w:spacing w:line="312" w:lineRule="auto"/>
        <w:rPr>
          <w:sz w:val="24"/>
          <w:szCs w:val="24"/>
          <w:lang w:val="es-ES"/>
        </w:rPr>
      </w:pPr>
      <w:r>
        <w:rPr>
          <w:sz w:val="24"/>
          <w:szCs w:val="24"/>
          <w:lang w:val="es-ES"/>
        </w:rPr>
        <w:t xml:space="preserve">Recuérdese, que en el caso concreto la orden judicial se emitió en contra de la </w:t>
      </w:r>
      <w:r w:rsidRPr="00746468">
        <w:rPr>
          <w:sz w:val="24"/>
          <w:szCs w:val="24"/>
        </w:rPr>
        <w:t>UNIDAD ADMINISTRATIVA ESPECIAL PARA LA ATENCION Y REPARACION INTEGRAL A LAS VICTIMAS</w:t>
      </w:r>
      <w:r>
        <w:rPr>
          <w:sz w:val="24"/>
          <w:szCs w:val="24"/>
          <w:lang w:val="es-ES"/>
        </w:rPr>
        <w:t xml:space="preserve">, quien es la encargada de dar respuesta a las </w:t>
      </w:r>
      <w:r>
        <w:rPr>
          <w:sz w:val="24"/>
          <w:szCs w:val="24"/>
          <w:lang w:val="es-ES"/>
        </w:rPr>
        <w:lastRenderedPageBreak/>
        <w:t xml:space="preserve">solicitudes de </w:t>
      </w:r>
      <w:r w:rsidR="009D5FFB">
        <w:rPr>
          <w:sz w:val="24"/>
          <w:szCs w:val="24"/>
          <w:lang w:val="es-ES"/>
        </w:rPr>
        <w:t>entrega de la ayuda human</w:t>
      </w:r>
      <w:r w:rsidR="00A70D81">
        <w:rPr>
          <w:sz w:val="24"/>
          <w:szCs w:val="24"/>
          <w:lang w:val="es-ES"/>
        </w:rPr>
        <w:t>i</w:t>
      </w:r>
      <w:r w:rsidR="009D5FFB">
        <w:rPr>
          <w:sz w:val="24"/>
          <w:szCs w:val="24"/>
          <w:lang w:val="es-ES"/>
        </w:rPr>
        <w:t>taria</w:t>
      </w:r>
      <w:r>
        <w:rPr>
          <w:sz w:val="24"/>
          <w:szCs w:val="24"/>
          <w:lang w:val="es-ES"/>
        </w:rPr>
        <w:t xml:space="preserve">, de conformidad con lo dispuesto en la </w:t>
      </w:r>
      <w:r w:rsidR="00DC4DA4">
        <w:rPr>
          <w:sz w:val="24"/>
          <w:szCs w:val="24"/>
          <w:lang w:val="es-ES"/>
        </w:rPr>
        <w:t xml:space="preserve">Ley </w:t>
      </w:r>
      <w:r>
        <w:rPr>
          <w:sz w:val="24"/>
          <w:szCs w:val="24"/>
          <w:lang w:val="es-ES"/>
        </w:rPr>
        <w:t xml:space="preserve">1448 de 2011 y el Decreto 4800 de 2011 del 20 de diciembre de 2011. </w:t>
      </w:r>
    </w:p>
    <w:p w:rsidR="00DC4DA4" w:rsidRPr="00A70D81" w:rsidRDefault="00DC4DA4" w:rsidP="00DC4DA4">
      <w:pPr>
        <w:pStyle w:val="Textoindependiente"/>
        <w:spacing w:line="312" w:lineRule="auto"/>
        <w:rPr>
          <w:sz w:val="24"/>
          <w:szCs w:val="24"/>
          <w:lang w:val="es-ES"/>
        </w:rPr>
      </w:pPr>
    </w:p>
    <w:p w:rsidR="00A70D81" w:rsidRPr="00A70D81" w:rsidRDefault="00A70D81" w:rsidP="00A70D81">
      <w:pPr>
        <w:autoSpaceDE w:val="0"/>
        <w:autoSpaceDN w:val="0"/>
        <w:adjustRightInd w:val="0"/>
        <w:spacing w:line="276" w:lineRule="auto"/>
        <w:jc w:val="both"/>
        <w:rPr>
          <w:rFonts w:cs="Arial"/>
          <w:sz w:val="24"/>
        </w:rPr>
      </w:pPr>
      <w:r>
        <w:rPr>
          <w:rFonts w:cs="Arial"/>
          <w:sz w:val="24"/>
        </w:rPr>
        <w:t xml:space="preserve">Mediante el </w:t>
      </w:r>
      <w:r w:rsidRPr="00A70D81">
        <w:rPr>
          <w:rFonts w:cs="Arial"/>
          <w:sz w:val="24"/>
        </w:rPr>
        <w:t xml:space="preserve">Programa Acción Social de </w:t>
      </w:r>
      <w:smartTag w:uri="urn:schemas-microsoft-com:office:smarttags" w:element="PersonName">
        <w:smartTagPr>
          <w:attr w:name="ProductID" w:val="la Presidencia"/>
        </w:smartTagPr>
        <w:r w:rsidRPr="00A70D81">
          <w:rPr>
            <w:rFonts w:cs="Arial"/>
            <w:sz w:val="24"/>
          </w:rPr>
          <w:t>la Presidencia</w:t>
        </w:r>
      </w:smartTag>
      <w:r w:rsidRPr="00A70D81">
        <w:rPr>
          <w:rFonts w:cs="Arial"/>
          <w:sz w:val="24"/>
        </w:rPr>
        <w:t xml:space="preserve"> de </w:t>
      </w:r>
      <w:smartTag w:uri="urn:schemas-microsoft-com:office:smarttags" w:element="PersonName">
        <w:smartTagPr>
          <w:attr w:name="ProductID" w:val="la Rep￺blica"/>
        </w:smartTagPr>
        <w:r w:rsidRPr="00A70D81">
          <w:rPr>
            <w:rFonts w:cs="Arial"/>
            <w:sz w:val="24"/>
          </w:rPr>
          <w:t>la República</w:t>
        </w:r>
      </w:smartTag>
      <w:r w:rsidRPr="00A70D81">
        <w:rPr>
          <w:rFonts w:cs="Arial"/>
          <w:sz w:val="24"/>
        </w:rPr>
        <w:t xml:space="preserve"> dirigido a la protección de la población desplazada, “</w:t>
      </w:r>
      <w:r w:rsidRPr="00A70D81">
        <w:rPr>
          <w:rFonts w:cs="Arial"/>
          <w:iCs/>
          <w:sz w:val="24"/>
        </w:rPr>
        <w:t>la red de solidaridad social, en coordinación con las entidades que conforman el sistema nacional de atención integral a la población desplazada por la violencia, ofrece atención integral y soluciones duraderas a la población desplazada, con un enfoque humanitario, basado en la dignidad y la restitución de los derechos de los hogares desplazados, y buscando la integración social y económica de los hogares desplazados en los lugares de origen, o en los lugares de reubicación</w:t>
      </w:r>
      <w:r w:rsidRPr="00A70D81">
        <w:rPr>
          <w:rFonts w:cs="Arial"/>
          <w:sz w:val="24"/>
        </w:rPr>
        <w:t xml:space="preserve">.” </w:t>
      </w:r>
    </w:p>
    <w:p w:rsidR="00A70D81" w:rsidRPr="00A70D81" w:rsidRDefault="00A70D81" w:rsidP="00A70D81">
      <w:pPr>
        <w:autoSpaceDE w:val="0"/>
        <w:autoSpaceDN w:val="0"/>
        <w:adjustRightInd w:val="0"/>
        <w:spacing w:line="276" w:lineRule="auto"/>
        <w:jc w:val="both"/>
        <w:rPr>
          <w:rFonts w:cs="Arial"/>
          <w:sz w:val="24"/>
        </w:rPr>
      </w:pPr>
    </w:p>
    <w:p w:rsidR="00A70D81" w:rsidRPr="00A70D81" w:rsidRDefault="00A70D81" w:rsidP="00A70D81">
      <w:pPr>
        <w:autoSpaceDE w:val="0"/>
        <w:autoSpaceDN w:val="0"/>
        <w:adjustRightInd w:val="0"/>
        <w:spacing w:line="276" w:lineRule="auto"/>
        <w:ind w:right="11"/>
        <w:jc w:val="both"/>
        <w:rPr>
          <w:rFonts w:cs="Arial"/>
          <w:sz w:val="24"/>
        </w:rPr>
      </w:pPr>
      <w:r w:rsidRPr="00A70D81">
        <w:rPr>
          <w:rFonts w:cs="Arial"/>
          <w:sz w:val="24"/>
        </w:rPr>
        <w:t xml:space="preserve">La jurisprudencia de </w:t>
      </w:r>
      <w:smartTag w:uri="urn:schemas-microsoft-com:office:smarttags" w:element="PersonName">
        <w:smartTagPr>
          <w:attr w:name="ProductID" w:val="la Corte Constitucional"/>
        </w:smartTagPr>
        <w:r w:rsidRPr="00A70D81">
          <w:rPr>
            <w:rFonts w:cs="Arial"/>
            <w:sz w:val="24"/>
          </w:rPr>
          <w:t>la Corte Constitucional</w:t>
        </w:r>
      </w:smartTag>
      <w:r w:rsidRPr="00A70D81">
        <w:rPr>
          <w:rFonts w:cs="Arial"/>
          <w:sz w:val="24"/>
        </w:rPr>
        <w:t xml:space="preserve"> ha analizado el fenómeno de desplazamiento forzado que, como consecuencia del conflicto interno, desde hace años afecta a la población colombiana, principalmente a los hombres, mujeres, niños, niñas y adultos mayores que habitan en el sector rural.  En muchas oportunidades se ha podido advertir por parte del máximo Tribunal las profundas implicaciones del fenómeno del desplazamiento y el gran impacto que tiene en los derechos fundamentales de los afectados.</w:t>
      </w:r>
    </w:p>
    <w:p w:rsidR="00A70D81" w:rsidRPr="00A70D81" w:rsidRDefault="00A70D81" w:rsidP="00A70D81">
      <w:pPr>
        <w:autoSpaceDE w:val="0"/>
        <w:autoSpaceDN w:val="0"/>
        <w:adjustRightInd w:val="0"/>
        <w:spacing w:line="276" w:lineRule="auto"/>
        <w:ind w:right="11"/>
        <w:jc w:val="both"/>
        <w:rPr>
          <w:rFonts w:cs="Arial"/>
          <w:sz w:val="24"/>
        </w:rPr>
      </w:pPr>
    </w:p>
    <w:p w:rsidR="00A70D81" w:rsidRPr="00A70D81" w:rsidRDefault="00A70D81" w:rsidP="00A70D81">
      <w:pPr>
        <w:autoSpaceDE w:val="0"/>
        <w:autoSpaceDN w:val="0"/>
        <w:adjustRightInd w:val="0"/>
        <w:spacing w:line="276" w:lineRule="auto"/>
        <w:ind w:right="51"/>
        <w:jc w:val="both"/>
        <w:rPr>
          <w:rFonts w:cs="Arial"/>
          <w:sz w:val="24"/>
        </w:rPr>
      </w:pPr>
      <w:r w:rsidRPr="00A70D81">
        <w:rPr>
          <w:rFonts w:cs="Arial"/>
          <w:sz w:val="24"/>
        </w:rPr>
        <w:t xml:space="preserve">En sentencia T-025 de 2004, </w:t>
      </w:r>
      <w:smartTag w:uri="urn:schemas-microsoft-com:office:smarttags" w:element="PersonName">
        <w:smartTagPr>
          <w:attr w:name="ProductID" w:val="la Corte Constitucional"/>
        </w:smartTagPr>
        <w:r w:rsidRPr="00A70D81">
          <w:rPr>
            <w:rFonts w:cs="Arial"/>
            <w:sz w:val="24"/>
          </w:rPr>
          <w:t>la Corte Constitucional</w:t>
        </w:r>
      </w:smartTag>
      <w:r w:rsidRPr="00A70D81">
        <w:rPr>
          <w:rFonts w:cs="Arial"/>
          <w:sz w:val="24"/>
        </w:rPr>
        <w:t xml:space="preserve"> indicó que las connotaciones del desplazamiento forzado son de tal índole, que se está ante la vulneración generalizada y sistemática de los derechos fundamentales de la población directamente afectada, derechos que deben ser informados a los desplazados dentro de los cuales se encuentran: el derecho a ser registrado como desplazado solo o con su núcleo familiar, el derecho a conservar todos sus derechos fundamentales constitucionales y recibir especial protección del Estado, derecho a recibir ayuda humanitaria inmediatamente se produzca el desplazamiento y por el término de 3 meses, prorrogables por 3 meses más y que tal ayuda comprende, como mínimo, a) alimentos esenciales y agua potable, (b) alojamiento y vivienda básicos, (c) vestido adecuado, y (d) servicios médicos y sanitarios esenciales, entre otros.</w:t>
      </w:r>
    </w:p>
    <w:p w:rsidR="00A70D81" w:rsidRPr="00A70D81" w:rsidRDefault="00A70D81" w:rsidP="00A70D81">
      <w:pPr>
        <w:autoSpaceDE w:val="0"/>
        <w:autoSpaceDN w:val="0"/>
        <w:adjustRightInd w:val="0"/>
        <w:spacing w:line="276" w:lineRule="auto"/>
        <w:ind w:right="51"/>
        <w:jc w:val="both"/>
        <w:rPr>
          <w:rFonts w:cs="Arial"/>
          <w:sz w:val="24"/>
        </w:rPr>
      </w:pPr>
    </w:p>
    <w:p w:rsidR="00A70D81" w:rsidRPr="00A70D81" w:rsidRDefault="00A70D81" w:rsidP="00A70D81">
      <w:pPr>
        <w:autoSpaceDE w:val="0"/>
        <w:autoSpaceDN w:val="0"/>
        <w:adjustRightInd w:val="0"/>
        <w:spacing w:line="276" w:lineRule="auto"/>
        <w:jc w:val="both"/>
        <w:rPr>
          <w:rFonts w:cs="Arial"/>
          <w:sz w:val="24"/>
        </w:rPr>
      </w:pPr>
      <w:r w:rsidRPr="00A70D81">
        <w:rPr>
          <w:rFonts w:cs="Arial"/>
          <w:sz w:val="24"/>
        </w:rPr>
        <w:t xml:space="preserve">Ahora bien, el término durante el cual se tiene derecho a la asistencia humanitaria fue definido en el artículo 15 de </w:t>
      </w:r>
      <w:smartTag w:uri="urn:schemas-microsoft-com:office:smarttags" w:element="PersonName">
        <w:smartTagPr>
          <w:attr w:name="ProductID" w:val="la Ley"/>
        </w:smartTagPr>
        <w:r w:rsidRPr="00A70D81">
          <w:rPr>
            <w:rFonts w:cs="Arial"/>
            <w:sz w:val="24"/>
          </w:rPr>
          <w:t>la Ley</w:t>
        </w:r>
      </w:smartTag>
      <w:r w:rsidRPr="00A70D81">
        <w:rPr>
          <w:rFonts w:cs="Arial"/>
          <w:sz w:val="24"/>
        </w:rPr>
        <w:t xml:space="preserve"> 387 de 1997, que en un principio, indicó que la asistencia humanitaria sería prestada por el término de tres (3) meses, y que bajo circunstancias excepcionales definidas en el artículo 21 del decreto 2569 del 2000, esta asistencia sería prorrogada por espacio límite de tres meses adicionales. Empero, la sentencia C-278/07 declaró la inconstitucionalidad de las expresiones “máximo” y “excepcionalmente por otros tres (3) meses más” contenida en el citado  parágrafo, en el entendido, que el término de la atención humanitaria de emergencia previsto en esa disposición será prorrogable hasta que el afectado esté en condiciones de asumir su autosostenimiento. </w:t>
      </w:r>
    </w:p>
    <w:p w:rsidR="00A70D81" w:rsidRPr="00A70D81" w:rsidRDefault="00A70D81" w:rsidP="00A70D81">
      <w:pPr>
        <w:tabs>
          <w:tab w:val="left" w:pos="8460"/>
        </w:tabs>
        <w:autoSpaceDE w:val="0"/>
        <w:autoSpaceDN w:val="0"/>
        <w:adjustRightInd w:val="0"/>
        <w:spacing w:line="276" w:lineRule="auto"/>
        <w:jc w:val="both"/>
        <w:rPr>
          <w:rFonts w:cs="Arial"/>
          <w:i/>
          <w:iCs/>
          <w:sz w:val="24"/>
        </w:rPr>
      </w:pPr>
    </w:p>
    <w:p w:rsidR="00A70D81" w:rsidRPr="00A70D81" w:rsidRDefault="00A70D81" w:rsidP="00A70D81">
      <w:pPr>
        <w:autoSpaceDE w:val="0"/>
        <w:autoSpaceDN w:val="0"/>
        <w:adjustRightInd w:val="0"/>
        <w:spacing w:line="276" w:lineRule="auto"/>
        <w:jc w:val="both"/>
        <w:rPr>
          <w:rFonts w:cs="Arial"/>
          <w:sz w:val="24"/>
        </w:rPr>
      </w:pPr>
      <w:r w:rsidRPr="00A70D81">
        <w:rPr>
          <w:rFonts w:cs="Arial"/>
          <w:sz w:val="24"/>
          <w:lang w:val="es-CO"/>
        </w:rPr>
        <w:t xml:space="preserve">Pero el precedente jurisprudencial que aquí se cita también ha dispuesto que la entrega de la ayuda humanitaria debe respetar de forma estricta el orden cronológico de las solicitudes, pues de lo contrario se vulneraría el derecho fundamental a la igualdad de los demás desplazados que también solicitaron la ayuda humanitaria. No obstante, </w:t>
      </w:r>
      <w:smartTag w:uri="urn:schemas-microsoft-com:office:smarttags" w:element="PersonName">
        <w:smartTagPr>
          <w:attr w:name="ProductID" w:val="la Corte"/>
        </w:smartTagPr>
        <w:r w:rsidRPr="00A70D81">
          <w:rPr>
            <w:rFonts w:cs="Arial"/>
            <w:sz w:val="24"/>
            <w:lang w:val="es-CO"/>
          </w:rPr>
          <w:t>la Corte</w:t>
        </w:r>
      </w:smartTag>
      <w:r w:rsidRPr="00A70D81">
        <w:rPr>
          <w:rFonts w:cs="Arial"/>
          <w:sz w:val="24"/>
          <w:lang w:val="es-CO"/>
        </w:rPr>
        <w:t xml:space="preserve"> también ha previsto que ante circunstancias de urgencia manifiesta, las cuales deberán ser evaluadas en cada caso concreto, la entrega de la ayuda deberá realizarse de manera prioritaria.</w:t>
      </w:r>
    </w:p>
    <w:p w:rsidR="00FD101A" w:rsidRPr="008C3AD9" w:rsidRDefault="00FD101A" w:rsidP="00355934">
      <w:pPr>
        <w:spacing w:line="312" w:lineRule="auto"/>
        <w:ind w:left="708"/>
        <w:jc w:val="both"/>
        <w:rPr>
          <w:rFonts w:cs="Arial"/>
          <w:sz w:val="22"/>
          <w:szCs w:val="22"/>
        </w:rPr>
      </w:pPr>
    </w:p>
    <w:p w:rsidR="00FD101A" w:rsidRDefault="00A70D81" w:rsidP="00355934">
      <w:pPr>
        <w:pStyle w:val="Textoindependiente"/>
        <w:spacing w:line="312" w:lineRule="auto"/>
        <w:rPr>
          <w:sz w:val="24"/>
          <w:szCs w:val="24"/>
        </w:rPr>
      </w:pPr>
      <w:r>
        <w:rPr>
          <w:sz w:val="24"/>
          <w:szCs w:val="24"/>
        </w:rPr>
        <w:t>Con base en lo anterior</w:t>
      </w:r>
      <w:r w:rsidR="00FD101A">
        <w:rPr>
          <w:sz w:val="24"/>
          <w:szCs w:val="24"/>
        </w:rPr>
        <w:t xml:space="preserve">, se ha venido requiriendo en varias oportunidades a la </w:t>
      </w:r>
      <w:r w:rsidR="00FD101A" w:rsidRPr="001B0560">
        <w:rPr>
          <w:sz w:val="24"/>
          <w:szCs w:val="24"/>
        </w:rPr>
        <w:t>UNIDAD ADMINISTRATIVA ESPECIAL PARA LA ATENCION Y REPARACION INTEGRAL A LAS VICTIMAS</w:t>
      </w:r>
      <w:r w:rsidR="00FD101A">
        <w:rPr>
          <w:sz w:val="24"/>
          <w:szCs w:val="24"/>
        </w:rPr>
        <w:t xml:space="preserve">, según consta en los autos del </w:t>
      </w:r>
      <w:r w:rsidR="001B1356">
        <w:rPr>
          <w:sz w:val="24"/>
          <w:szCs w:val="24"/>
        </w:rPr>
        <w:t>0</w:t>
      </w:r>
      <w:r>
        <w:rPr>
          <w:sz w:val="24"/>
          <w:szCs w:val="24"/>
        </w:rPr>
        <w:t>9</w:t>
      </w:r>
      <w:r w:rsidR="00DC4DA4">
        <w:rPr>
          <w:sz w:val="24"/>
          <w:szCs w:val="24"/>
        </w:rPr>
        <w:t xml:space="preserve"> de agosto</w:t>
      </w:r>
      <w:r w:rsidR="00FD101A">
        <w:rPr>
          <w:sz w:val="24"/>
          <w:szCs w:val="24"/>
        </w:rPr>
        <w:t xml:space="preserve">, </w:t>
      </w:r>
      <w:r>
        <w:rPr>
          <w:sz w:val="24"/>
          <w:szCs w:val="24"/>
        </w:rPr>
        <w:t>30 de agosto, 23 de septiembre y 4</w:t>
      </w:r>
      <w:r w:rsidR="001B1356">
        <w:rPr>
          <w:sz w:val="24"/>
          <w:szCs w:val="24"/>
        </w:rPr>
        <w:t xml:space="preserve"> de octubre de 2013</w:t>
      </w:r>
      <w:r w:rsidR="00FD101A">
        <w:rPr>
          <w:sz w:val="24"/>
          <w:szCs w:val="24"/>
        </w:rPr>
        <w:t xml:space="preserve">, en los que se ha </w:t>
      </w:r>
      <w:r w:rsidR="00DD58F7">
        <w:rPr>
          <w:sz w:val="24"/>
          <w:szCs w:val="24"/>
        </w:rPr>
        <w:t>indaga</w:t>
      </w:r>
      <w:r w:rsidR="00FD101A">
        <w:rPr>
          <w:sz w:val="24"/>
          <w:szCs w:val="24"/>
        </w:rPr>
        <w:t xml:space="preserve">do sobre las gestiones adelantadas por la entidad con el propósito de dar cumplimiento al fallo de tutela, </w:t>
      </w:r>
      <w:r w:rsidR="00DD58F7">
        <w:rPr>
          <w:sz w:val="24"/>
          <w:szCs w:val="24"/>
        </w:rPr>
        <w:t>sin recibir respuesta alguna</w:t>
      </w:r>
      <w:r w:rsidR="00FD101A">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Se infiere entonces, que es la </w:t>
      </w:r>
      <w:r w:rsidRPr="001B0560">
        <w:rPr>
          <w:sz w:val="24"/>
          <w:szCs w:val="24"/>
        </w:rPr>
        <w:t>UNIDAD ADMINISTRATIVA ESPECIAL PARA LA ATENCION Y REPARACION INTEGRAL A LAS VICTIMAS</w:t>
      </w:r>
      <w:r>
        <w:rPr>
          <w:sz w:val="24"/>
          <w:szCs w:val="24"/>
        </w:rPr>
        <w:t xml:space="preserve">, cuya Directora General es la señora PAULA GAVIRIA BETANCUR, la encargada </w:t>
      </w:r>
      <w:r w:rsidR="00DD58F7">
        <w:rPr>
          <w:sz w:val="24"/>
          <w:szCs w:val="24"/>
        </w:rPr>
        <w:t>de atender la</w:t>
      </w:r>
      <w:r w:rsidR="00A70D81">
        <w:rPr>
          <w:sz w:val="24"/>
          <w:szCs w:val="24"/>
        </w:rPr>
        <w:t xml:space="preserve">s solicitudes de entrega de las ayudas humanitarias a la población desplazada, </w:t>
      </w:r>
      <w:r w:rsidR="00E169A0">
        <w:rPr>
          <w:sz w:val="24"/>
          <w:szCs w:val="24"/>
        </w:rPr>
        <w:t>de</w:t>
      </w:r>
      <w:r w:rsidR="00DD58F7">
        <w:rPr>
          <w:sz w:val="24"/>
          <w:szCs w:val="24"/>
        </w:rPr>
        <w:t xml:space="preserve"> conformidad con </w:t>
      </w:r>
      <w:r w:rsidR="00E169A0">
        <w:rPr>
          <w:sz w:val="24"/>
          <w:szCs w:val="24"/>
        </w:rPr>
        <w:t xml:space="preserve">la </w:t>
      </w:r>
      <w:r w:rsidR="00DD58F7">
        <w:rPr>
          <w:sz w:val="24"/>
          <w:szCs w:val="24"/>
        </w:rPr>
        <w:t xml:space="preserve">Ley </w:t>
      </w:r>
      <w:r w:rsidR="00E169A0">
        <w:rPr>
          <w:sz w:val="24"/>
          <w:szCs w:val="24"/>
        </w:rPr>
        <w:t>1448</w:t>
      </w:r>
      <w:r>
        <w:rPr>
          <w:sz w:val="24"/>
          <w:szCs w:val="24"/>
        </w:rPr>
        <w:t xml:space="preserve"> del 2011, entidad a la que por cierto se han realizado divers</w:t>
      </w:r>
      <w:r w:rsidR="008C3AD9">
        <w:rPr>
          <w:sz w:val="24"/>
          <w:szCs w:val="24"/>
        </w:rPr>
        <w:t>os requerimientos sin obtener ni</w:t>
      </w:r>
      <w:r>
        <w:rPr>
          <w:sz w:val="24"/>
          <w:szCs w:val="24"/>
        </w:rPr>
        <w:t>nguna respuesta a los mismos dentro del presente asunto.</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Así las cosas, estima el Juzgado, que la </w:t>
      </w:r>
      <w:r w:rsidRPr="001B0560">
        <w:rPr>
          <w:sz w:val="24"/>
          <w:szCs w:val="24"/>
        </w:rPr>
        <w:t>UNIDAD ADMINISTRATIVA ESPECIAL PARA LA ATENCION Y REPARACION INTEGRAL A LAS VICTIMAS</w:t>
      </w:r>
      <w:r>
        <w:rPr>
          <w:sz w:val="24"/>
          <w:szCs w:val="24"/>
        </w:rPr>
        <w:t xml:space="preserve">, ha venido actuando de manera negligente y descuidada, pues pese a los diversos requerimientos realizados por el Despacho, para que informe las gestiones adelantadas con el propósito de dar cumplimiento al fallo judicial, no se ha obtenido respuesta </w:t>
      </w:r>
      <w:r w:rsidR="00DD58F7">
        <w:rPr>
          <w:sz w:val="24"/>
          <w:szCs w:val="24"/>
        </w:rPr>
        <w:t>de su parte</w:t>
      </w:r>
      <w:r>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De este modo, habiéndose ordenado en el fallo de tutela la protección del derecho fundamental de petición del señor</w:t>
      </w:r>
      <w:r w:rsidR="00355934">
        <w:rPr>
          <w:sz w:val="24"/>
          <w:szCs w:val="24"/>
        </w:rPr>
        <w:t xml:space="preserve"> </w:t>
      </w:r>
      <w:r w:rsidR="00A70D81">
        <w:rPr>
          <w:sz w:val="24"/>
          <w:szCs w:val="24"/>
        </w:rPr>
        <w:t>CARLOS ARTURO MARTINEZ ZULUAGA</w:t>
      </w:r>
      <w:r>
        <w:rPr>
          <w:sz w:val="24"/>
          <w:szCs w:val="24"/>
        </w:rPr>
        <w:t xml:space="preserve">, y como la </w:t>
      </w:r>
      <w:r w:rsidRPr="001B0560">
        <w:rPr>
          <w:sz w:val="24"/>
          <w:szCs w:val="24"/>
        </w:rPr>
        <w:t>UNIDAD ADMINISTRATIVA ESPECIAL PARA LA ATENCION Y REPARACION INTEGRAL A LAS VICTIMAS</w:t>
      </w:r>
      <w:r>
        <w:rPr>
          <w:sz w:val="24"/>
          <w:szCs w:val="24"/>
        </w:rPr>
        <w:t xml:space="preserve"> no ha demostrado un verdadero interés en dar cumplimiento al fallo de tutela en aras de garantiza</w:t>
      </w:r>
      <w:r w:rsidR="001B1356">
        <w:rPr>
          <w:sz w:val="24"/>
          <w:szCs w:val="24"/>
        </w:rPr>
        <w:t>r los derechos fundamentales de</w:t>
      </w:r>
      <w:r>
        <w:rPr>
          <w:sz w:val="24"/>
          <w:szCs w:val="24"/>
        </w:rPr>
        <w:t xml:space="preserve">l accionante; se procederá a imponer a la </w:t>
      </w:r>
      <w:r w:rsidRPr="001B0560">
        <w:rPr>
          <w:sz w:val="24"/>
          <w:szCs w:val="24"/>
        </w:rPr>
        <w:t>UNIDAD ADMINISTRATIVA ESPECIAL PARA LA ATENCION Y REPARACION INTEGRAL A LAS VICTIMAS</w:t>
      </w:r>
      <w:r>
        <w:rPr>
          <w:sz w:val="24"/>
          <w:szCs w:val="24"/>
        </w:rPr>
        <w:t xml:space="preserve"> por conducto de su Directora General PAULA GAVIRIA BETANCUR, o quien haga sus veces, la sanción de multa de cinco (05) salarios mínimos legales mensuales vigentes, por desacato a la sentencia de tutela proferida </w:t>
      </w:r>
      <w:r w:rsidR="00DA282E">
        <w:rPr>
          <w:sz w:val="24"/>
          <w:szCs w:val="24"/>
        </w:rPr>
        <w:t xml:space="preserve">por </w:t>
      </w:r>
      <w:r w:rsidR="001B1356">
        <w:rPr>
          <w:sz w:val="24"/>
          <w:szCs w:val="24"/>
        </w:rPr>
        <w:t xml:space="preserve">este despacho el día </w:t>
      </w:r>
      <w:r w:rsidR="00A70D81">
        <w:rPr>
          <w:sz w:val="24"/>
          <w:szCs w:val="24"/>
        </w:rPr>
        <w:t>5 de julio</w:t>
      </w:r>
      <w:r w:rsidR="001B1356">
        <w:rPr>
          <w:sz w:val="24"/>
          <w:szCs w:val="24"/>
        </w:rPr>
        <w:t xml:space="preserve"> de 2013</w:t>
      </w:r>
      <w:r>
        <w:rPr>
          <w:sz w:val="24"/>
          <w:szCs w:val="24"/>
        </w:rPr>
        <w:t>.</w:t>
      </w:r>
    </w:p>
    <w:p w:rsidR="00FD101A" w:rsidRPr="001D4069" w:rsidRDefault="00FD101A" w:rsidP="00355934">
      <w:pPr>
        <w:pStyle w:val="Textoindependiente"/>
        <w:spacing w:line="312" w:lineRule="auto"/>
        <w:rPr>
          <w:sz w:val="24"/>
          <w:szCs w:val="24"/>
        </w:rPr>
      </w:pPr>
    </w:p>
    <w:p w:rsidR="00FD101A" w:rsidRPr="001D4069" w:rsidRDefault="00FD101A" w:rsidP="00355934">
      <w:pPr>
        <w:tabs>
          <w:tab w:val="center" w:pos="8460"/>
        </w:tabs>
        <w:spacing w:line="312" w:lineRule="auto"/>
        <w:ind w:right="44"/>
        <w:jc w:val="both"/>
        <w:rPr>
          <w:rFonts w:cs="Arial"/>
          <w:sz w:val="24"/>
        </w:rPr>
      </w:pPr>
      <w:r w:rsidRPr="001D4069">
        <w:rPr>
          <w:sz w:val="24"/>
        </w:rPr>
        <w:t xml:space="preserve">Por lo expuesto, el </w:t>
      </w:r>
      <w:r w:rsidRPr="001D4069">
        <w:rPr>
          <w:rFonts w:cs="Arial"/>
          <w:b/>
          <w:sz w:val="24"/>
        </w:rPr>
        <w:t>JUZGADO VEINTE ADMINISTRATIVO DEL CIRCUITO DE MEDELLÍN,</w:t>
      </w:r>
    </w:p>
    <w:p w:rsidR="00FD101A" w:rsidRPr="001D4069" w:rsidRDefault="00FD101A" w:rsidP="00355934">
      <w:pPr>
        <w:tabs>
          <w:tab w:val="center" w:pos="8460"/>
        </w:tabs>
        <w:spacing w:line="312" w:lineRule="auto"/>
        <w:ind w:right="44"/>
        <w:jc w:val="center"/>
        <w:rPr>
          <w:rFonts w:cs="Arial"/>
          <w:b/>
          <w:sz w:val="24"/>
        </w:rPr>
      </w:pPr>
      <w:r w:rsidRPr="001D4069">
        <w:rPr>
          <w:rFonts w:cs="Arial"/>
          <w:b/>
          <w:sz w:val="24"/>
        </w:rPr>
        <w:t>RESUELVE</w:t>
      </w:r>
    </w:p>
    <w:p w:rsidR="00FD101A" w:rsidRPr="001D4069" w:rsidRDefault="00FD101A" w:rsidP="00355934">
      <w:pPr>
        <w:tabs>
          <w:tab w:val="center" w:pos="8460"/>
        </w:tabs>
        <w:spacing w:line="312" w:lineRule="auto"/>
        <w:ind w:right="44"/>
        <w:jc w:val="both"/>
        <w:rPr>
          <w:rFonts w:cs="Arial"/>
          <w:sz w:val="24"/>
        </w:rPr>
      </w:pPr>
    </w:p>
    <w:p w:rsidR="00FD101A" w:rsidRDefault="00FD101A" w:rsidP="00355934">
      <w:pPr>
        <w:tabs>
          <w:tab w:val="center" w:pos="8460"/>
        </w:tabs>
        <w:spacing w:line="312" w:lineRule="auto"/>
        <w:ind w:right="44"/>
        <w:jc w:val="both"/>
        <w:rPr>
          <w:sz w:val="24"/>
        </w:rPr>
      </w:pPr>
      <w:r w:rsidRPr="001D4069">
        <w:rPr>
          <w:rFonts w:cs="Arial"/>
          <w:b/>
          <w:sz w:val="24"/>
        </w:rPr>
        <w:t xml:space="preserve">PRIMERO:   </w:t>
      </w:r>
      <w:r w:rsidRPr="001D4069">
        <w:rPr>
          <w:rFonts w:cs="Arial"/>
          <w:sz w:val="24"/>
        </w:rPr>
        <w:t xml:space="preserve">Declarar que </w:t>
      </w:r>
      <w:r>
        <w:rPr>
          <w:sz w:val="24"/>
        </w:rPr>
        <w:t xml:space="preserve">la </w:t>
      </w:r>
      <w:r w:rsidRPr="001B0560">
        <w:rPr>
          <w:sz w:val="24"/>
        </w:rPr>
        <w:t>UNIDAD ADMINISTRATIVA ESPECIAL PARA LA ATENCION Y REPARACION INTEGRAL A LAS VICTIMAS</w:t>
      </w:r>
      <w:r>
        <w:rPr>
          <w:sz w:val="24"/>
        </w:rPr>
        <w:t xml:space="preserve"> por conducto de su Directora General PAULA GAVIRIA BETANCUR, o quien haga sus veces,</w:t>
      </w:r>
      <w:r w:rsidRPr="001D4069">
        <w:rPr>
          <w:rFonts w:cs="Arial"/>
          <w:sz w:val="24"/>
        </w:rPr>
        <w:t xml:space="preserve"> incurre en desacato en el cumplimiento a</w:t>
      </w:r>
      <w:r>
        <w:rPr>
          <w:rFonts w:cs="Arial"/>
          <w:sz w:val="24"/>
        </w:rPr>
        <w:t xml:space="preserve">l fallo de tutela proferido </w:t>
      </w:r>
      <w:r w:rsidR="00DA282E">
        <w:rPr>
          <w:sz w:val="24"/>
        </w:rPr>
        <w:t xml:space="preserve">por </w:t>
      </w:r>
      <w:r w:rsidR="001B1356">
        <w:rPr>
          <w:sz w:val="24"/>
        </w:rPr>
        <w:t xml:space="preserve">este juzgado el día </w:t>
      </w:r>
      <w:r w:rsidR="00A70D81">
        <w:rPr>
          <w:sz w:val="24"/>
        </w:rPr>
        <w:t xml:space="preserve">5 de julio </w:t>
      </w:r>
      <w:r w:rsidR="001B1356">
        <w:rPr>
          <w:sz w:val="24"/>
        </w:rPr>
        <w:t>de 2013</w:t>
      </w:r>
      <w:r w:rsidRPr="001D4069">
        <w:rPr>
          <w:rFonts w:cs="Arial"/>
          <w:sz w:val="24"/>
        </w:rPr>
        <w:t xml:space="preserve">, </w:t>
      </w:r>
      <w:r w:rsidR="00DD58F7">
        <w:rPr>
          <w:rFonts w:cs="Arial"/>
          <w:sz w:val="24"/>
        </w:rPr>
        <w:t xml:space="preserve">en consecuencia se impone a la misma, </w:t>
      </w:r>
      <w:r>
        <w:rPr>
          <w:sz w:val="24"/>
        </w:rPr>
        <w:t xml:space="preserve"> sanción de multa </w:t>
      </w:r>
      <w:r w:rsidR="00DD58F7">
        <w:rPr>
          <w:sz w:val="24"/>
        </w:rPr>
        <w:t xml:space="preserve">equivalente </w:t>
      </w:r>
      <w:r>
        <w:rPr>
          <w:sz w:val="24"/>
        </w:rPr>
        <w:t>cinco (05) salarios mínimos legales mensuale</w:t>
      </w:r>
      <w:r w:rsidR="00E169A0">
        <w:rPr>
          <w:sz w:val="24"/>
        </w:rPr>
        <w:t>s vigentes</w:t>
      </w:r>
      <w:r>
        <w:rPr>
          <w:sz w:val="24"/>
        </w:rPr>
        <w:t>.</w:t>
      </w:r>
      <w:r w:rsidR="00DD58F7">
        <w:rPr>
          <w:sz w:val="24"/>
        </w:rPr>
        <w:t xml:space="preserve"> </w:t>
      </w:r>
      <w:r>
        <w:rPr>
          <w:sz w:val="24"/>
        </w:rPr>
        <w:t xml:space="preserve">La suma equivalente a la sanción impuesta, deberá ser consignada en la cuenta DTN </w:t>
      </w:r>
      <w:r>
        <w:rPr>
          <w:sz w:val="24"/>
        </w:rPr>
        <w:lastRenderedPageBreak/>
        <w:t>Multas y Cauciones efectivas, cuenta corriente del Banco Agrario No. 3 -0070-000030-</w:t>
      </w:r>
      <w:smartTag w:uri="urn:schemas-microsoft-com:office:smarttags" w:element="metricconverter">
        <w:smartTagPr>
          <w:attr w:name="ProductID" w:val="4 a"/>
        </w:smartTagPr>
        <w:r>
          <w:rPr>
            <w:sz w:val="24"/>
          </w:rPr>
          <w:t>4 a</w:t>
        </w:r>
      </w:smartTag>
      <w:r>
        <w:rPr>
          <w:sz w:val="24"/>
        </w:rPr>
        <w:t xml:space="preserve"> favor del Consejo Superior de </w:t>
      </w:r>
      <w:smartTag w:uri="urn:schemas-microsoft-com:office:smarttags" w:element="PersonName">
        <w:smartTagPr>
          <w:attr w:name="ProductID" w:val="la Judicatura."/>
        </w:smartTagPr>
        <w:r>
          <w:rPr>
            <w:sz w:val="24"/>
          </w:rPr>
          <w:t>la Judicatura.</w:t>
        </w:r>
      </w:smartTag>
    </w:p>
    <w:p w:rsidR="00FD101A" w:rsidRDefault="00FD101A" w:rsidP="00355934">
      <w:pPr>
        <w:tabs>
          <w:tab w:val="center" w:pos="8460"/>
        </w:tabs>
        <w:spacing w:line="312" w:lineRule="auto"/>
        <w:ind w:right="44"/>
        <w:jc w:val="both"/>
        <w:rPr>
          <w:rFonts w:cs="Arial"/>
          <w:sz w:val="24"/>
        </w:rPr>
      </w:pPr>
    </w:p>
    <w:p w:rsidR="00FD101A" w:rsidRPr="001D4069" w:rsidRDefault="00FD101A" w:rsidP="00355934">
      <w:pPr>
        <w:tabs>
          <w:tab w:val="center" w:pos="8460"/>
        </w:tabs>
        <w:spacing w:line="312" w:lineRule="auto"/>
        <w:ind w:right="44"/>
        <w:jc w:val="both"/>
        <w:rPr>
          <w:sz w:val="24"/>
        </w:rPr>
      </w:pPr>
      <w:r w:rsidRPr="001D4069">
        <w:rPr>
          <w:rFonts w:cs="Arial"/>
          <w:b/>
          <w:sz w:val="24"/>
        </w:rPr>
        <w:t>SEGUNDO:</w:t>
      </w:r>
      <w:r w:rsidR="00355934">
        <w:rPr>
          <w:rFonts w:cs="Arial"/>
          <w:b/>
          <w:sz w:val="24"/>
        </w:rPr>
        <w:t xml:space="preserve"> </w:t>
      </w:r>
      <w:r w:rsidRPr="001D4069">
        <w:rPr>
          <w:bCs/>
          <w:sz w:val="24"/>
        </w:rPr>
        <w:t>Compúlsese</w:t>
      </w:r>
      <w:r w:rsidRPr="001D4069">
        <w:rPr>
          <w:sz w:val="24"/>
        </w:rPr>
        <w:t xml:space="preserve"> copia</w:t>
      </w:r>
      <w:r>
        <w:rPr>
          <w:sz w:val="24"/>
        </w:rPr>
        <w:t xml:space="preserve"> de la presente decisión</w:t>
      </w:r>
      <w:r w:rsidRPr="001D4069">
        <w:rPr>
          <w:sz w:val="24"/>
        </w:rPr>
        <w:t xml:space="preserve"> con destino a la Fiscalía General de la Nación, y la Procuraduría General de la Nación, para que se adelanten las investigaciones correspondientes. </w:t>
      </w:r>
    </w:p>
    <w:p w:rsidR="00FD101A" w:rsidRDefault="00FD101A" w:rsidP="00355934">
      <w:pPr>
        <w:pStyle w:val="Textoindependiente"/>
        <w:spacing w:line="312" w:lineRule="auto"/>
        <w:rPr>
          <w:sz w:val="24"/>
          <w:szCs w:val="24"/>
        </w:rPr>
      </w:pPr>
    </w:p>
    <w:p w:rsidR="00FD101A" w:rsidRPr="001D4069" w:rsidRDefault="00FD101A" w:rsidP="00355934">
      <w:pPr>
        <w:pStyle w:val="Textoindependiente"/>
        <w:spacing w:line="312" w:lineRule="auto"/>
        <w:rPr>
          <w:sz w:val="24"/>
          <w:szCs w:val="24"/>
        </w:rPr>
      </w:pPr>
      <w:r>
        <w:rPr>
          <w:b/>
          <w:bCs/>
          <w:sz w:val="24"/>
          <w:szCs w:val="24"/>
        </w:rPr>
        <w:t>TERCERO</w:t>
      </w:r>
      <w:r w:rsidRPr="001D4069">
        <w:rPr>
          <w:b/>
          <w:bCs/>
          <w:sz w:val="24"/>
          <w:szCs w:val="24"/>
        </w:rPr>
        <w:t xml:space="preserve">: </w:t>
      </w:r>
      <w:r w:rsidRPr="006D053F">
        <w:rPr>
          <w:bCs/>
          <w:sz w:val="24"/>
          <w:szCs w:val="24"/>
        </w:rPr>
        <w:t>A</w:t>
      </w:r>
      <w:r>
        <w:rPr>
          <w:sz w:val="24"/>
          <w:szCs w:val="24"/>
        </w:rPr>
        <w:t xml:space="preserve">dviértase </w:t>
      </w:r>
      <w:r w:rsidRPr="001D4069">
        <w:rPr>
          <w:rFonts w:cs="Arial"/>
          <w:sz w:val="24"/>
        </w:rPr>
        <w:t>a</w:t>
      </w:r>
      <w:r w:rsidR="001B1356">
        <w:rPr>
          <w:rFonts w:cs="Arial"/>
          <w:sz w:val="24"/>
        </w:rPr>
        <w:t xml:space="preserve"> </w:t>
      </w:r>
      <w:r>
        <w:rPr>
          <w:sz w:val="24"/>
          <w:szCs w:val="24"/>
          <w:lang w:val="es-ES"/>
        </w:rPr>
        <w:t xml:space="preserve">la </w:t>
      </w:r>
      <w:r w:rsidRPr="001B0560">
        <w:rPr>
          <w:sz w:val="24"/>
          <w:szCs w:val="24"/>
        </w:rPr>
        <w:t>UNIDAD ADMINISTRATIVA ESPECIAL PARA LA ATENCION Y REPARACION INTEGRAL A LAS VICTIMAS</w:t>
      </w:r>
      <w:r w:rsidR="00DA282E">
        <w:rPr>
          <w:sz w:val="24"/>
          <w:szCs w:val="24"/>
        </w:rPr>
        <w:t xml:space="preserve"> </w:t>
      </w:r>
      <w:r w:rsidRPr="001D4069">
        <w:rPr>
          <w:sz w:val="24"/>
          <w:szCs w:val="24"/>
        </w:rPr>
        <w:t>que la sanci</w:t>
      </w:r>
      <w:r>
        <w:rPr>
          <w:sz w:val="24"/>
          <w:szCs w:val="24"/>
        </w:rPr>
        <w:t>ón</w:t>
      </w:r>
      <w:r w:rsidRPr="001D4069">
        <w:rPr>
          <w:sz w:val="24"/>
          <w:szCs w:val="24"/>
        </w:rPr>
        <w:t xml:space="preserve"> impuesta no l</w:t>
      </w:r>
      <w:r>
        <w:rPr>
          <w:sz w:val="24"/>
          <w:szCs w:val="24"/>
        </w:rPr>
        <w:t>o</w:t>
      </w:r>
      <w:r w:rsidRPr="001D4069">
        <w:rPr>
          <w:sz w:val="24"/>
          <w:szCs w:val="24"/>
        </w:rPr>
        <w:t xml:space="preserve"> exime de la obligación que tiene la entidad de dar cumplimiento a la sentencia de tutela proferida </w:t>
      </w:r>
      <w:r w:rsidR="00DA282E">
        <w:rPr>
          <w:sz w:val="24"/>
          <w:szCs w:val="24"/>
        </w:rPr>
        <w:t xml:space="preserve">por </w:t>
      </w:r>
      <w:r w:rsidR="001B1356">
        <w:rPr>
          <w:sz w:val="24"/>
          <w:szCs w:val="24"/>
        </w:rPr>
        <w:t xml:space="preserve">este despacho el día </w:t>
      </w:r>
      <w:r w:rsidR="00A70D81">
        <w:rPr>
          <w:sz w:val="24"/>
          <w:szCs w:val="24"/>
        </w:rPr>
        <w:t>5 de julio</w:t>
      </w:r>
      <w:r w:rsidR="001B1356">
        <w:rPr>
          <w:sz w:val="24"/>
          <w:szCs w:val="24"/>
        </w:rPr>
        <w:t xml:space="preserve"> de 2013</w:t>
      </w:r>
      <w:r w:rsidRPr="001D4069">
        <w:rPr>
          <w:sz w:val="24"/>
          <w:szCs w:val="24"/>
        </w:rPr>
        <w:t>.</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b/>
          <w:bCs/>
          <w:sz w:val="24"/>
          <w:szCs w:val="24"/>
        </w:rPr>
        <w:t>CUARTO</w:t>
      </w:r>
      <w:r w:rsidRPr="001D4069">
        <w:rPr>
          <w:b/>
          <w:bCs/>
          <w:sz w:val="24"/>
          <w:szCs w:val="24"/>
        </w:rPr>
        <w:t xml:space="preserve">: </w:t>
      </w:r>
      <w:r w:rsidRPr="001D4069">
        <w:rPr>
          <w:bCs/>
          <w:sz w:val="24"/>
          <w:szCs w:val="24"/>
        </w:rPr>
        <w:t>Consúltese la presente decisión con el Superior</w:t>
      </w:r>
      <w:r w:rsidRPr="001D4069">
        <w:rPr>
          <w:sz w:val="24"/>
          <w:szCs w:val="24"/>
        </w:rPr>
        <w:t>, en cumplimiento a lo dispuesto en el artículo</w:t>
      </w:r>
      <w:r>
        <w:rPr>
          <w:sz w:val="24"/>
          <w:szCs w:val="24"/>
        </w:rPr>
        <w:t xml:space="preserve"> 52</w:t>
      </w:r>
      <w:r w:rsidRPr="001D4069">
        <w:rPr>
          <w:sz w:val="24"/>
          <w:szCs w:val="24"/>
        </w:rPr>
        <w:t xml:space="preserve"> del Decreto 2591 de 1991.</w:t>
      </w:r>
    </w:p>
    <w:p w:rsidR="00FD101A" w:rsidRDefault="00FD101A" w:rsidP="00355934">
      <w:pPr>
        <w:pStyle w:val="Textoindependiente"/>
        <w:spacing w:line="312" w:lineRule="auto"/>
        <w:rPr>
          <w:sz w:val="24"/>
          <w:szCs w:val="24"/>
        </w:rPr>
      </w:pPr>
    </w:p>
    <w:p w:rsidR="00FD101A" w:rsidRPr="001D4069" w:rsidRDefault="00FD101A" w:rsidP="00355934">
      <w:pPr>
        <w:pStyle w:val="Textoindependiente"/>
        <w:spacing w:line="312" w:lineRule="auto"/>
        <w:rPr>
          <w:sz w:val="24"/>
          <w:szCs w:val="24"/>
        </w:rPr>
      </w:pPr>
      <w:r>
        <w:rPr>
          <w:b/>
          <w:sz w:val="24"/>
          <w:szCs w:val="24"/>
        </w:rPr>
        <w:t>QUINTO</w:t>
      </w:r>
      <w:r w:rsidRPr="001D4069">
        <w:rPr>
          <w:b/>
          <w:sz w:val="24"/>
          <w:szCs w:val="24"/>
        </w:rPr>
        <w:t xml:space="preserve">: </w:t>
      </w:r>
      <w:r w:rsidRPr="001D4069">
        <w:rPr>
          <w:sz w:val="24"/>
          <w:szCs w:val="24"/>
        </w:rPr>
        <w:t>Notifíquese la presente decisión a las partes.</w:t>
      </w:r>
    </w:p>
    <w:p w:rsidR="00FD101A" w:rsidRDefault="00FD101A" w:rsidP="00355934">
      <w:pPr>
        <w:pStyle w:val="Textoindependiente"/>
        <w:spacing w:line="312" w:lineRule="auto"/>
        <w:rPr>
          <w:sz w:val="24"/>
          <w:szCs w:val="24"/>
        </w:rPr>
      </w:pPr>
    </w:p>
    <w:p w:rsidR="001B1356" w:rsidRPr="001D4069" w:rsidRDefault="001B1356" w:rsidP="00355934">
      <w:pPr>
        <w:pStyle w:val="Textoindependiente"/>
        <w:spacing w:line="312" w:lineRule="auto"/>
        <w:rPr>
          <w:sz w:val="24"/>
          <w:szCs w:val="24"/>
        </w:rPr>
      </w:pPr>
    </w:p>
    <w:p w:rsidR="00FD101A" w:rsidRPr="004F5158" w:rsidRDefault="00FD101A" w:rsidP="00355934">
      <w:pPr>
        <w:autoSpaceDE w:val="0"/>
        <w:autoSpaceDN w:val="0"/>
        <w:adjustRightInd w:val="0"/>
        <w:spacing w:line="312" w:lineRule="auto"/>
        <w:jc w:val="center"/>
        <w:rPr>
          <w:rFonts w:cs="Arial"/>
          <w:b/>
          <w:bCs/>
          <w:sz w:val="24"/>
          <w:lang w:val="es-CO"/>
        </w:rPr>
      </w:pPr>
      <w:r w:rsidRPr="004F5158">
        <w:rPr>
          <w:rFonts w:cs="Arial"/>
          <w:b/>
          <w:bCs/>
          <w:sz w:val="24"/>
          <w:lang w:val="es-CO"/>
        </w:rPr>
        <w:t>NOTIFÍQUESE Y CÚMPLASE</w:t>
      </w: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r w:rsidRPr="004F5158">
        <w:rPr>
          <w:rFonts w:cs="Arial"/>
          <w:b/>
          <w:bCs/>
          <w:sz w:val="24"/>
          <w:lang w:val="es-CO"/>
        </w:rPr>
        <w:t>SANDRA LILIANA PÉREZ HENAO</w:t>
      </w:r>
    </w:p>
    <w:p w:rsidR="00FD101A" w:rsidRPr="004F5158" w:rsidRDefault="00FD101A" w:rsidP="00355934">
      <w:pPr>
        <w:widowControl w:val="0"/>
        <w:autoSpaceDE w:val="0"/>
        <w:autoSpaceDN w:val="0"/>
        <w:adjustRightInd w:val="0"/>
        <w:spacing w:line="312" w:lineRule="auto"/>
        <w:jc w:val="center"/>
        <w:rPr>
          <w:rFonts w:cs="Arial"/>
          <w:sz w:val="24"/>
          <w:lang w:val="es-CO"/>
        </w:rPr>
      </w:pPr>
      <w:r w:rsidRPr="004F5158">
        <w:rPr>
          <w:rFonts w:cs="Arial"/>
          <w:b/>
          <w:bCs/>
          <w:sz w:val="24"/>
          <w:lang w:val="es-CO"/>
        </w:rPr>
        <w:t>JUEZ</w:t>
      </w:r>
    </w:p>
    <w:p w:rsidR="00FD101A" w:rsidRDefault="00FD101A" w:rsidP="00355934">
      <w:pPr>
        <w:spacing w:line="312" w:lineRule="auto"/>
      </w:pPr>
    </w:p>
    <w:p w:rsidR="00DD58F7" w:rsidRPr="001571E8" w:rsidRDefault="00DD58F7" w:rsidP="00355934">
      <w:pPr>
        <w:pStyle w:val="Textoindependiente"/>
        <w:spacing w:line="312" w:lineRule="auto"/>
        <w:jc w:val="center"/>
        <w:rPr>
          <w:b/>
          <w:sz w:val="24"/>
          <w:szCs w:val="24"/>
        </w:rPr>
      </w:pPr>
    </w:p>
    <w:p w:rsidR="00DD58F7" w:rsidRDefault="005D3B85" w:rsidP="00355934">
      <w:pPr>
        <w:spacing w:line="312" w:lineRule="auto"/>
        <w:jc w:val="center"/>
      </w:pPr>
      <w:r w:rsidRPr="005D3B85">
        <w:rPr>
          <w:rFonts w:cs="Arial"/>
          <w:b/>
          <w:noProof/>
          <w:sz w:val="24"/>
        </w:rPr>
        <w:pict>
          <v:shapetype id="_x0000_t202" coordsize="21600,21600" o:spt="202" path="m,l,21600r21600,l21600,xe">
            <v:stroke joinstyle="miter"/>
            <v:path gradientshapeok="t" o:connecttype="rect"/>
          </v:shapetype>
          <v:shape id="_x0000_s1026" type="#_x0000_t202" style="position:absolute;left:0;text-align:left;margin-left:84pt;margin-top:11.1pt;width:270pt;height:109.75pt;z-index:251658240">
            <v:textbox style="mso-next-textbox:#_x0000_s1026">
              <w:txbxContent>
                <w:p w:rsidR="00DD58F7" w:rsidRPr="00EC209D" w:rsidRDefault="00DD58F7" w:rsidP="00DD58F7">
                  <w:pPr>
                    <w:jc w:val="center"/>
                    <w:rPr>
                      <w:rFonts w:cs="Arial"/>
                      <w:sz w:val="16"/>
                      <w:szCs w:val="16"/>
                      <w:lang w:val="es-MX"/>
                    </w:rPr>
                  </w:pPr>
                  <w:r w:rsidRPr="00EC209D">
                    <w:rPr>
                      <w:rFonts w:cs="Arial"/>
                      <w:sz w:val="16"/>
                      <w:szCs w:val="16"/>
                      <w:lang w:val="es-MX"/>
                    </w:rPr>
                    <w:t>NOTIFICACIÓN POR ESTADO</w:t>
                  </w:r>
                </w:p>
                <w:p w:rsidR="00DD58F7" w:rsidRPr="00EC209D" w:rsidRDefault="00DD58F7" w:rsidP="00DD58F7">
                  <w:pPr>
                    <w:jc w:val="center"/>
                    <w:rPr>
                      <w:rFonts w:cs="Arial"/>
                      <w:sz w:val="16"/>
                      <w:szCs w:val="16"/>
                      <w:lang w:val="es-MX"/>
                    </w:rPr>
                  </w:pPr>
                  <w:r w:rsidRPr="00EC209D">
                    <w:rPr>
                      <w:rFonts w:cs="Arial"/>
                      <w:sz w:val="16"/>
                      <w:szCs w:val="16"/>
                      <w:lang w:val="es-MX"/>
                    </w:rPr>
                    <w:t>JUZGADO VEINTE (20°) ADMINISTRATIVO</w:t>
                  </w:r>
                  <w:r>
                    <w:rPr>
                      <w:rFonts w:cs="Arial"/>
                      <w:sz w:val="16"/>
                      <w:szCs w:val="16"/>
                      <w:lang w:val="es-MX"/>
                    </w:rPr>
                    <w:t xml:space="preserve"> ORAL </w:t>
                  </w:r>
                  <w:r w:rsidRPr="00EC209D">
                    <w:rPr>
                      <w:rFonts w:cs="Arial"/>
                      <w:sz w:val="16"/>
                      <w:szCs w:val="16"/>
                      <w:lang w:val="es-MX"/>
                    </w:rPr>
                    <w:t>DEL CIRCUITO</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En la fecha se notifica por ESTADO el auto anterior,</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 xml:space="preserve">Medellín, </w:t>
                  </w:r>
                  <w:r w:rsidR="00B8277C">
                    <w:rPr>
                      <w:rFonts w:cs="Arial"/>
                      <w:sz w:val="16"/>
                      <w:szCs w:val="16"/>
                      <w:lang w:val="es-MX"/>
                    </w:rPr>
                    <w:t>16</w:t>
                  </w:r>
                  <w:r>
                    <w:rPr>
                      <w:rFonts w:cs="Arial"/>
                      <w:sz w:val="16"/>
                      <w:szCs w:val="16"/>
                      <w:lang w:val="es-MX"/>
                    </w:rPr>
                    <w:t xml:space="preserve">  de </w:t>
                  </w:r>
                  <w:r w:rsidR="001B1356">
                    <w:rPr>
                      <w:rFonts w:cs="Arial"/>
                      <w:sz w:val="16"/>
                      <w:szCs w:val="16"/>
                      <w:lang w:val="es-MX"/>
                    </w:rPr>
                    <w:t>enero</w:t>
                  </w:r>
                  <w:r>
                    <w:rPr>
                      <w:rFonts w:cs="Arial"/>
                      <w:sz w:val="16"/>
                      <w:szCs w:val="16"/>
                      <w:lang w:val="es-MX"/>
                    </w:rPr>
                    <w:t xml:space="preserve"> de 201</w:t>
                  </w:r>
                  <w:r w:rsidR="001B1356">
                    <w:rPr>
                      <w:rFonts w:cs="Arial"/>
                      <w:sz w:val="16"/>
                      <w:szCs w:val="16"/>
                      <w:lang w:val="es-MX"/>
                    </w:rPr>
                    <w:t>4</w:t>
                  </w:r>
                  <w:r>
                    <w:rPr>
                      <w:rFonts w:cs="Arial"/>
                      <w:sz w:val="16"/>
                      <w:szCs w:val="16"/>
                      <w:lang w:val="es-MX"/>
                    </w:rPr>
                    <w:t xml:space="preserve"> </w:t>
                  </w:r>
                  <w:r w:rsidRPr="00EC209D">
                    <w:rPr>
                      <w:rFonts w:cs="Arial"/>
                      <w:sz w:val="16"/>
                      <w:szCs w:val="16"/>
                      <w:lang w:val="es-MX"/>
                    </w:rPr>
                    <w:t xml:space="preserve"> fijado a las </w:t>
                  </w:r>
                  <w:smartTag w:uri="urn:schemas-microsoft-com:office:smarttags" w:element="metricconverter">
                    <w:smartTagPr>
                      <w:attr w:name="ProductID" w:val="8 a"/>
                    </w:smartTagPr>
                    <w:r w:rsidRPr="00EC209D">
                      <w:rPr>
                        <w:rFonts w:cs="Arial"/>
                        <w:sz w:val="16"/>
                        <w:szCs w:val="16"/>
                        <w:lang w:val="es-MX"/>
                      </w:rPr>
                      <w:t>8 a</w:t>
                    </w:r>
                  </w:smartTag>
                  <w:r w:rsidRPr="00EC209D">
                    <w:rPr>
                      <w:rFonts w:cs="Arial"/>
                      <w:sz w:val="16"/>
                      <w:szCs w:val="16"/>
                      <w:lang w:val="es-MX"/>
                    </w:rPr>
                    <w:t>.m.</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_________________________________________________________</w:t>
                  </w:r>
                </w:p>
                <w:p w:rsidR="00DD58F7" w:rsidRDefault="00DD58F7" w:rsidP="00DD58F7">
                  <w:pPr>
                    <w:jc w:val="center"/>
                    <w:rPr>
                      <w:rFonts w:cs="Arial"/>
                      <w:sz w:val="16"/>
                      <w:szCs w:val="16"/>
                      <w:lang w:val="es-MX"/>
                    </w:rPr>
                  </w:pPr>
                  <w:r>
                    <w:rPr>
                      <w:rFonts w:cs="Arial"/>
                      <w:sz w:val="16"/>
                      <w:szCs w:val="16"/>
                      <w:lang w:val="es-MX"/>
                    </w:rPr>
                    <w:t>VERÓNICA MARÍA PEDRAZA PIEDRAHITA</w:t>
                  </w:r>
                </w:p>
                <w:p w:rsidR="00DD58F7" w:rsidRPr="00EC209D" w:rsidRDefault="00DD58F7" w:rsidP="00DD58F7">
                  <w:pPr>
                    <w:jc w:val="center"/>
                    <w:rPr>
                      <w:rFonts w:cs="Arial"/>
                      <w:sz w:val="16"/>
                      <w:szCs w:val="16"/>
                      <w:lang w:val="es-MX"/>
                    </w:rPr>
                  </w:pPr>
                  <w:r>
                    <w:rPr>
                      <w:rFonts w:cs="Arial"/>
                      <w:sz w:val="16"/>
                      <w:szCs w:val="16"/>
                      <w:lang w:val="es-MX"/>
                    </w:rPr>
                    <w:t>SECRETARIA</w:t>
                  </w:r>
                </w:p>
              </w:txbxContent>
            </v:textbox>
          </v:shape>
        </w:pict>
      </w:r>
    </w:p>
    <w:p w:rsidR="00DD58F7" w:rsidRPr="001D4069" w:rsidRDefault="00DD58F7" w:rsidP="00355934">
      <w:pPr>
        <w:spacing w:line="312" w:lineRule="auto"/>
        <w:rPr>
          <w:sz w:val="24"/>
        </w:rPr>
      </w:pPr>
    </w:p>
    <w:p w:rsidR="00DD58F7" w:rsidRDefault="00DD58F7" w:rsidP="00355934">
      <w:pPr>
        <w:spacing w:line="312" w:lineRule="auto"/>
      </w:pPr>
    </w:p>
    <w:p w:rsidR="00DD58F7" w:rsidRPr="004F5158" w:rsidRDefault="00DD58F7" w:rsidP="00355934">
      <w:pPr>
        <w:widowControl w:val="0"/>
        <w:autoSpaceDE w:val="0"/>
        <w:autoSpaceDN w:val="0"/>
        <w:adjustRightInd w:val="0"/>
        <w:spacing w:line="312" w:lineRule="auto"/>
        <w:jc w:val="center"/>
        <w:rPr>
          <w:rFonts w:cs="Arial"/>
          <w:sz w:val="24"/>
          <w:lang w:val="es-CO"/>
        </w:rPr>
      </w:pPr>
    </w:p>
    <w:p w:rsidR="00DD58F7" w:rsidRDefault="00DD58F7" w:rsidP="00355934">
      <w:pPr>
        <w:spacing w:line="312" w:lineRule="auto"/>
      </w:pPr>
    </w:p>
    <w:p w:rsidR="00DD58F7" w:rsidRDefault="00DD58F7" w:rsidP="00355934">
      <w:pPr>
        <w:spacing w:line="312" w:lineRule="auto"/>
      </w:pPr>
    </w:p>
    <w:p w:rsidR="00D01E72" w:rsidRDefault="00B560EF" w:rsidP="00355934">
      <w:pPr>
        <w:spacing w:line="312" w:lineRule="auto"/>
      </w:pPr>
    </w:p>
    <w:sectPr w:rsidR="00D01E72" w:rsidSect="003F7B34">
      <w:footerReference w:type="even" r:id="rId8"/>
      <w:footerReference w:type="default" r:id="rId9"/>
      <w:pgSz w:w="12242" w:h="18722" w:code="124"/>
      <w:pgMar w:top="1134"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0EF" w:rsidRDefault="00B560EF" w:rsidP="00E169A0">
      <w:r>
        <w:separator/>
      </w:r>
    </w:p>
  </w:endnote>
  <w:endnote w:type="continuationSeparator" w:id="1">
    <w:p w:rsidR="00B560EF" w:rsidRDefault="00B560EF" w:rsidP="00E16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5D3B85"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end"/>
    </w:r>
  </w:p>
  <w:p w:rsidR="003F7B34" w:rsidRDefault="00B560EF" w:rsidP="003F7B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5D3B85"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separate"/>
    </w:r>
    <w:r w:rsidR="00A70D81">
      <w:rPr>
        <w:rStyle w:val="Nmerodepgina"/>
        <w:noProof/>
      </w:rPr>
      <w:t>7</w:t>
    </w:r>
    <w:r>
      <w:rPr>
        <w:rStyle w:val="Nmerodepgina"/>
      </w:rPr>
      <w:fldChar w:fldCharType="end"/>
    </w:r>
  </w:p>
  <w:p w:rsidR="003F7B34" w:rsidRDefault="00B560EF" w:rsidP="003F7B34">
    <w:pPr>
      <w:pStyle w:val="Piedepgina"/>
      <w:framePr w:wrap="around" w:vAnchor="text" w:hAnchor="margin" w:xAlign="center" w:y="1"/>
      <w:ind w:right="360"/>
      <w:rPr>
        <w:rStyle w:val="Nmerodepgina"/>
      </w:rPr>
    </w:pPr>
  </w:p>
  <w:p w:rsidR="003F7B34" w:rsidRPr="00590009" w:rsidRDefault="007C45E2">
    <w:pPr>
      <w:pStyle w:val="Piedepgina"/>
      <w:rPr>
        <w:sz w:val="20"/>
        <w:szCs w:val="20"/>
      </w:rPr>
    </w:pPr>
    <w:r w:rsidRPr="00590009">
      <w:rPr>
        <w:sz w:val="20"/>
        <w:szCs w:val="20"/>
      </w:rPr>
      <w:t>Desacato tutela Rad. No. 05001 33 3</w:t>
    </w:r>
    <w:r w:rsidR="00E169A0">
      <w:rPr>
        <w:sz w:val="20"/>
        <w:szCs w:val="20"/>
      </w:rPr>
      <w:t>3</w:t>
    </w:r>
    <w:r w:rsidRPr="00590009">
      <w:rPr>
        <w:sz w:val="20"/>
        <w:szCs w:val="20"/>
      </w:rPr>
      <w:t xml:space="preserve"> 020 20</w:t>
    </w:r>
    <w:r>
      <w:rPr>
        <w:sz w:val="20"/>
        <w:szCs w:val="20"/>
      </w:rPr>
      <w:t>1</w:t>
    </w:r>
    <w:r w:rsidR="00E169A0">
      <w:rPr>
        <w:sz w:val="20"/>
        <w:szCs w:val="20"/>
      </w:rPr>
      <w:t>3</w:t>
    </w:r>
    <w:r w:rsidR="007F355A">
      <w:rPr>
        <w:sz w:val="20"/>
        <w:szCs w:val="20"/>
      </w:rPr>
      <w:t xml:space="preserve"> </w:t>
    </w:r>
    <w:r w:rsidR="00E169A0">
      <w:rPr>
        <w:sz w:val="20"/>
        <w:szCs w:val="20"/>
      </w:rPr>
      <w:t>0</w:t>
    </w:r>
    <w:r w:rsidRPr="00590009">
      <w:rPr>
        <w:sz w:val="20"/>
        <w:szCs w:val="20"/>
      </w:rPr>
      <w:t>0</w:t>
    </w:r>
    <w:r w:rsidR="00700F67">
      <w:rPr>
        <w:sz w:val="20"/>
        <w:szCs w:val="20"/>
      </w:rPr>
      <w:t>585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0EF" w:rsidRDefault="00B560EF" w:rsidP="00E169A0">
      <w:r>
        <w:separator/>
      </w:r>
    </w:p>
  </w:footnote>
  <w:footnote w:type="continuationSeparator" w:id="1">
    <w:p w:rsidR="00B560EF" w:rsidRDefault="00B560EF" w:rsidP="00E16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3C"/>
    <w:multiLevelType w:val="hybridMultilevel"/>
    <w:tmpl w:val="BD5E6F22"/>
    <w:lvl w:ilvl="0" w:tplc="6C0434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7274C9"/>
    <w:multiLevelType w:val="hybridMultilevel"/>
    <w:tmpl w:val="D13A1B9E"/>
    <w:lvl w:ilvl="0" w:tplc="AC92F3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752EAB"/>
    <w:multiLevelType w:val="hybridMultilevel"/>
    <w:tmpl w:val="6F048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D101A"/>
    <w:rsid w:val="000326DC"/>
    <w:rsid w:val="0005785C"/>
    <w:rsid w:val="000F454D"/>
    <w:rsid w:val="001776A4"/>
    <w:rsid w:val="001B1356"/>
    <w:rsid w:val="001D53E7"/>
    <w:rsid w:val="001E1AA8"/>
    <w:rsid w:val="00212AD0"/>
    <w:rsid w:val="00325E33"/>
    <w:rsid w:val="0034050C"/>
    <w:rsid w:val="00341181"/>
    <w:rsid w:val="00355934"/>
    <w:rsid w:val="003862D5"/>
    <w:rsid w:val="003F1216"/>
    <w:rsid w:val="004677CE"/>
    <w:rsid w:val="004C30EC"/>
    <w:rsid w:val="005C4130"/>
    <w:rsid w:val="005D3B85"/>
    <w:rsid w:val="005D5D7D"/>
    <w:rsid w:val="00700F67"/>
    <w:rsid w:val="0077327B"/>
    <w:rsid w:val="00773990"/>
    <w:rsid w:val="00791C23"/>
    <w:rsid w:val="007C45E2"/>
    <w:rsid w:val="007F355A"/>
    <w:rsid w:val="008C09EB"/>
    <w:rsid w:val="008C3AD9"/>
    <w:rsid w:val="00932BA4"/>
    <w:rsid w:val="009676BA"/>
    <w:rsid w:val="009B21CC"/>
    <w:rsid w:val="009D5FFB"/>
    <w:rsid w:val="00A20996"/>
    <w:rsid w:val="00A57711"/>
    <w:rsid w:val="00A70D81"/>
    <w:rsid w:val="00AC6BF6"/>
    <w:rsid w:val="00B560EF"/>
    <w:rsid w:val="00B8277C"/>
    <w:rsid w:val="00BA3CE1"/>
    <w:rsid w:val="00C978D6"/>
    <w:rsid w:val="00CA2FE2"/>
    <w:rsid w:val="00D22180"/>
    <w:rsid w:val="00DA282E"/>
    <w:rsid w:val="00DC4DA4"/>
    <w:rsid w:val="00DD58F7"/>
    <w:rsid w:val="00DE1486"/>
    <w:rsid w:val="00DF3D2F"/>
    <w:rsid w:val="00E169A0"/>
    <w:rsid w:val="00E84EEA"/>
    <w:rsid w:val="00EC64A9"/>
    <w:rsid w:val="00F00D30"/>
    <w:rsid w:val="00F21329"/>
    <w:rsid w:val="00FD10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rsid w:val="00FD101A"/>
    <w:pPr>
      <w:tabs>
        <w:tab w:val="center" w:pos="4252"/>
        <w:tab w:val="right" w:pos="8504"/>
      </w:tabs>
    </w:pPr>
  </w:style>
  <w:style w:type="character" w:customStyle="1" w:styleId="PiedepginaCar">
    <w:name w:val="Pie de página Car"/>
    <w:basedOn w:val="Fuentedeprrafopredeter"/>
    <w:link w:val="Piedepgina"/>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20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99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semiHidden/>
    <w:rsid w:val="00FD101A"/>
    <w:pPr>
      <w:tabs>
        <w:tab w:val="center" w:pos="4252"/>
        <w:tab w:val="right" w:pos="8504"/>
      </w:tabs>
    </w:pPr>
  </w:style>
  <w:style w:type="character" w:customStyle="1" w:styleId="PiedepginaCar">
    <w:name w:val="Pie de página Car"/>
    <w:basedOn w:val="Fuentedeprrafopredeter"/>
    <w:link w:val="Piedepgina"/>
    <w:semiHidden/>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 20 Administrativo de Medellin</dc:creator>
  <cp:lastModifiedBy>juz20adminmed</cp:lastModifiedBy>
  <cp:revision>5</cp:revision>
  <cp:lastPrinted>2014-01-13T15:11:00Z</cp:lastPrinted>
  <dcterms:created xsi:type="dcterms:W3CDTF">2014-01-13T15:20:00Z</dcterms:created>
  <dcterms:modified xsi:type="dcterms:W3CDTF">2014-01-13T15:36:00Z</dcterms:modified>
</cp:coreProperties>
</file>