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4B3C3D"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 xml:space="preserve">Diez </w:t>
      </w:r>
      <w:r w:rsidR="00D84BB7" w:rsidRPr="008A3D7C">
        <w:rPr>
          <w:rFonts w:ascii="Bradley Hand ITC" w:hAnsi="Bradley Hand ITC"/>
          <w:sz w:val="26"/>
          <w:szCs w:val="26"/>
          <w:lang w:val="es-CO"/>
        </w:rPr>
        <w:t>(</w:t>
      </w:r>
      <w:r>
        <w:rPr>
          <w:rFonts w:ascii="Bradley Hand ITC" w:hAnsi="Bradley Hand ITC"/>
          <w:sz w:val="26"/>
          <w:szCs w:val="26"/>
          <w:lang w:val="es-CO"/>
        </w:rPr>
        <w:t>1</w:t>
      </w:r>
      <w:r w:rsidR="003D6494">
        <w:rPr>
          <w:rFonts w:ascii="Bradley Hand ITC" w:hAnsi="Bradley Hand ITC"/>
          <w:sz w:val="26"/>
          <w:szCs w:val="26"/>
          <w:lang w:val="es-CO"/>
        </w:rPr>
        <w:t>0</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Pr="00336A0F"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953031">
        <w:rPr>
          <w:rFonts w:ascii="MS Reference Sans Serif" w:hAnsi="MS Reference Sans Serif"/>
          <w:b/>
          <w:color w:val="0000FF"/>
          <w:sz w:val="16"/>
          <w:szCs w:val="16"/>
          <w:lang w:val="es-CO"/>
        </w:rPr>
        <w:t>1678</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09791C">
        <w:rPr>
          <w:rFonts w:ascii="MS Reference Sans Serif" w:hAnsi="MS Reference Sans Serif"/>
          <w:sz w:val="16"/>
          <w:szCs w:val="16"/>
          <w:lang w:val="es-CO"/>
        </w:rPr>
        <w:t>GLORIS ESTELLA BEDOYA PATIÑO</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3D6494">
        <w:rPr>
          <w:rFonts w:ascii="MS Reference Sans Serif" w:hAnsi="MS Reference Sans Serif"/>
          <w:b/>
          <w:sz w:val="16"/>
          <w:szCs w:val="16"/>
          <w:lang w:val="es-CO"/>
        </w:rPr>
        <w:t xml:space="preserve"> 00</w:t>
      </w:r>
      <w:r w:rsidR="004B3C3D">
        <w:rPr>
          <w:rFonts w:ascii="MS Reference Sans Serif" w:hAnsi="MS Reference Sans Serif"/>
          <w:b/>
          <w:sz w:val="16"/>
          <w:szCs w:val="16"/>
          <w:lang w:val="es-CO"/>
        </w:rPr>
        <w:t>39</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w:t>
      </w:r>
      <w:r w:rsidR="0009791C">
        <w:rPr>
          <w:rFonts w:ascii="MS Reference Sans Serif" w:hAnsi="MS Reference Sans Serif" w:cs="Arial"/>
          <w:bCs/>
          <w:sz w:val="16"/>
          <w:szCs w:val="16"/>
        </w:rPr>
        <w:t>O DE ESTA PRESTACIÓN. CADUCIDAD.</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09791C" w:rsidRPr="0009791C">
        <w:rPr>
          <w:rFonts w:ascii="Lucida Sans" w:hAnsi="Lucida Sans" w:cs="Arial"/>
          <w:spacing w:val="-3"/>
          <w:sz w:val="22"/>
          <w:szCs w:val="22"/>
        </w:rPr>
        <w:t>GLORIS ESTELLA BEDOYA PATIÑO</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A3F36">
        <w:rPr>
          <w:rFonts w:ascii="Lucida Sans" w:hAnsi="Lucida Sans" w:cs="Arial"/>
          <w:spacing w:val="-3"/>
          <w:sz w:val="22"/>
          <w:szCs w:val="22"/>
        </w:rPr>
        <w:t>el Oficio No. E2013</w:t>
      </w:r>
      <w:r>
        <w:rPr>
          <w:rFonts w:ascii="Lucida Sans" w:hAnsi="Lucida Sans" w:cs="Arial"/>
          <w:spacing w:val="-3"/>
          <w:sz w:val="22"/>
          <w:szCs w:val="22"/>
        </w:rPr>
        <w:t>000</w:t>
      </w:r>
      <w:r w:rsidR="0009791C">
        <w:rPr>
          <w:rFonts w:ascii="Lucida Sans" w:hAnsi="Lucida Sans" w:cs="Arial"/>
          <w:spacing w:val="-3"/>
          <w:sz w:val="22"/>
          <w:szCs w:val="22"/>
        </w:rPr>
        <w:t>60128</w:t>
      </w:r>
      <w:r w:rsidR="00D84BB7">
        <w:rPr>
          <w:rFonts w:ascii="Lucida Sans" w:hAnsi="Lucida Sans" w:cs="Arial"/>
          <w:spacing w:val="-3"/>
          <w:sz w:val="22"/>
          <w:szCs w:val="22"/>
        </w:rPr>
        <w:t xml:space="preserve"> de </w:t>
      </w:r>
      <w:r w:rsidR="0009791C">
        <w:rPr>
          <w:rFonts w:ascii="Lucida Sans" w:hAnsi="Lucida Sans" w:cs="Arial"/>
          <w:spacing w:val="-3"/>
          <w:sz w:val="22"/>
          <w:szCs w:val="22"/>
        </w:rPr>
        <w:t>28 de mayo</w:t>
      </w:r>
      <w:r w:rsidR="004A3F36">
        <w:rPr>
          <w:rFonts w:ascii="Lucida Sans" w:hAnsi="Lucida Sans" w:cs="Arial"/>
          <w:spacing w:val="-3"/>
          <w:sz w:val="22"/>
          <w:szCs w:val="22"/>
        </w:rPr>
        <w:t xml:space="preserve">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09791C">
        <w:rPr>
          <w:rFonts w:ascii="Lucida Sans" w:hAnsi="Lucida Sans"/>
          <w:sz w:val="22"/>
          <w:szCs w:val="22"/>
        </w:rPr>
        <w:t xml:space="preserve"> el pasado 30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procedibilidad referido a la Conciliación Prejudicial</w:t>
      </w:r>
      <w:r w:rsidR="003D6494">
        <w:rPr>
          <w:rFonts w:ascii="Lucida Sans" w:hAnsi="Lucida Sans"/>
          <w:sz w:val="22"/>
          <w:szCs w:val="22"/>
        </w:rPr>
        <w:t>,</w:t>
      </w:r>
      <w:r w:rsidR="004A3F36">
        <w:rPr>
          <w:rFonts w:ascii="Lucida Sans" w:hAnsi="Lucida Sans"/>
          <w:sz w:val="22"/>
          <w:szCs w:val="22"/>
        </w:rPr>
        <w:t xml:space="preserve"> expedida por la Procuradu</w:t>
      </w:r>
      <w:r w:rsidR="0009791C">
        <w:rPr>
          <w:rFonts w:ascii="Lucida Sans" w:hAnsi="Lucida Sans"/>
          <w:sz w:val="22"/>
          <w:szCs w:val="22"/>
        </w:rPr>
        <w:t>ría 16</w:t>
      </w:r>
      <w:r w:rsidR="004A3F36">
        <w:rPr>
          <w:rFonts w:ascii="Lucida Sans" w:hAnsi="Lucida Sans"/>
          <w:sz w:val="22"/>
          <w:szCs w:val="22"/>
        </w:rPr>
        <w:t xml:space="preserve">8 Judicial </w:t>
      </w:r>
      <w:r w:rsidR="004E2CA9">
        <w:rPr>
          <w:rFonts w:ascii="Lucida Sans" w:hAnsi="Lucida Sans"/>
          <w:sz w:val="22"/>
          <w:szCs w:val="22"/>
        </w:rPr>
        <w:t>I</w:t>
      </w:r>
      <w:r>
        <w:rPr>
          <w:rFonts w:ascii="Lucida Sans" w:hAnsi="Lucida Sans"/>
          <w:sz w:val="22"/>
          <w:szCs w:val="22"/>
        </w:rPr>
        <w:t xml:space="preserve"> Administrativa, fechada el </w:t>
      </w:r>
      <w:r w:rsidR="00103EE7">
        <w:rPr>
          <w:rFonts w:ascii="Lucida Sans" w:hAnsi="Lucida Sans"/>
          <w:sz w:val="22"/>
          <w:szCs w:val="22"/>
        </w:rPr>
        <w:t>5</w:t>
      </w:r>
      <w:r>
        <w:rPr>
          <w:rFonts w:ascii="Lucida Sans" w:hAnsi="Lucida Sans"/>
          <w:sz w:val="22"/>
          <w:szCs w:val="22"/>
        </w:rPr>
        <w:t xml:space="preserve"> </w:t>
      </w:r>
      <w:r w:rsidR="009F37B0">
        <w:rPr>
          <w:rFonts w:ascii="Lucida Sans" w:hAnsi="Lucida Sans"/>
          <w:sz w:val="22"/>
          <w:szCs w:val="22"/>
        </w:rPr>
        <w:t xml:space="preserve">de </w:t>
      </w:r>
      <w:r w:rsidR="00103EE7">
        <w:rPr>
          <w:rFonts w:ascii="Lucida Sans" w:hAnsi="Lucida Sans"/>
          <w:sz w:val="22"/>
          <w:szCs w:val="22"/>
        </w:rPr>
        <w:t>mayo</w:t>
      </w:r>
      <w:r w:rsidR="009F37B0">
        <w:rPr>
          <w:rFonts w:ascii="Lucida Sans" w:hAnsi="Lucida Sans"/>
          <w:sz w:val="22"/>
          <w:szCs w:val="22"/>
        </w:rPr>
        <w:t xml:space="preserve"> de 2014</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w:t>
      </w:r>
      <w:r w:rsidRPr="00540922">
        <w:rPr>
          <w:rFonts w:ascii="Lucida Sans" w:hAnsi="Lucida Sans" w:cs="Arial"/>
          <w:i/>
          <w:sz w:val="22"/>
          <w:szCs w:val="22"/>
        </w:rPr>
        <w:lastRenderedPageBreak/>
        <w:t xml:space="preserve">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Esta percepción o interpretación frente al momento procesal en el cual se debe declarar estructurada o configurada la caducidad, se antoja perfectamente armónica </w:t>
      </w:r>
      <w:r>
        <w:rPr>
          <w:rFonts w:ascii="Lucida Sans" w:hAnsi="Lucida Sans"/>
          <w:spacing w:val="-3"/>
          <w:sz w:val="22"/>
          <w:szCs w:val="22"/>
        </w:rPr>
        <w:lastRenderedPageBreak/>
        <w:t>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lastRenderedPageBreak/>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w:t>
      </w:r>
      <w:r w:rsidRPr="004E1E7F">
        <w:rPr>
          <w:rFonts w:ascii="Lucida Sans" w:eastAsia="Calibri" w:hAnsi="Lucida Sans" w:cs="Arial"/>
          <w:i/>
          <w:sz w:val="22"/>
          <w:szCs w:val="22"/>
          <w:lang w:val="es-CO" w:eastAsia="es-CO"/>
        </w:rPr>
        <w:lastRenderedPageBreak/>
        <w:t>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w:t>
      </w:r>
      <w:r w:rsidRPr="004E1E7F">
        <w:rPr>
          <w:rFonts w:ascii="Lucida Sans" w:hAnsi="Lucida Sans"/>
          <w:spacing w:val="-3"/>
          <w:sz w:val="22"/>
          <w:szCs w:val="22"/>
        </w:rPr>
        <w:lastRenderedPageBreak/>
        <w:t xml:space="preserve">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B17E6C" w:rsidRPr="00B17E6C">
        <w:rPr>
          <w:rFonts w:ascii="Lucida Sans" w:hAnsi="Lucida Sans" w:cs="Arial"/>
          <w:b/>
          <w:sz w:val="22"/>
          <w:szCs w:val="22"/>
        </w:rPr>
        <w:t>GLORIS ESTELLA BEDOYA PATIÑO</w:t>
      </w:r>
      <w:r w:rsidR="004A3F36" w:rsidRPr="004A3F36">
        <w:rPr>
          <w:rFonts w:ascii="Lucida Sans" w:hAnsi="Lucida Sans" w:cs="Arial"/>
          <w:b/>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B17E6C">
        <w:rPr>
          <w:rFonts w:ascii="Lucida Sans" w:hAnsi="Lucida Sans"/>
          <w:spacing w:val="-3"/>
          <w:sz w:val="22"/>
          <w:szCs w:val="22"/>
        </w:rPr>
        <w:t>24</w:t>
      </w:r>
      <w:r w:rsidR="003D6494">
        <w:rPr>
          <w:rFonts w:ascii="Lucida Sans" w:hAnsi="Lucida Sans"/>
          <w:spacing w:val="-3"/>
          <w:sz w:val="22"/>
          <w:szCs w:val="22"/>
        </w:rPr>
        <w:t xml:space="preserve"> de febrer</w:t>
      </w:r>
      <w:r w:rsidR="009670A0">
        <w:rPr>
          <w:rFonts w:ascii="Lucida Sans" w:hAnsi="Lucida Sans"/>
          <w:spacing w:val="-3"/>
          <w:sz w:val="22"/>
          <w:szCs w:val="22"/>
        </w:rPr>
        <w:t>o de 2014</w:t>
      </w:r>
      <w:r>
        <w:rPr>
          <w:rFonts w:ascii="Lucida Sans" w:hAnsi="Lucida Sans"/>
          <w:spacing w:val="-3"/>
          <w:sz w:val="22"/>
          <w:szCs w:val="22"/>
        </w:rPr>
        <w:t>,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B17E6C">
        <w:rPr>
          <w:rFonts w:ascii="Lucida Sans" w:hAnsi="Lucida Sans"/>
          <w:spacing w:val="-3"/>
          <w:sz w:val="22"/>
          <w:szCs w:val="22"/>
        </w:rPr>
        <w:t>16</w:t>
      </w:r>
      <w:r w:rsidR="009670A0">
        <w:rPr>
          <w:rFonts w:ascii="Lucida Sans" w:hAnsi="Lucida Sans"/>
          <w:spacing w:val="-3"/>
          <w:sz w:val="22"/>
          <w:szCs w:val="22"/>
        </w:rPr>
        <w:t>8</w:t>
      </w:r>
      <w:r>
        <w:rPr>
          <w:rFonts w:ascii="Lucida Sans" w:hAnsi="Lucida Sans"/>
          <w:spacing w:val="-3"/>
          <w:sz w:val="22"/>
          <w:szCs w:val="22"/>
        </w:rPr>
        <w:t xml:space="preserve"> Judicial I para asuntos  administrativos, se suspendió el término de la caducidad, la cual empezó a correr el día de expedición de la constancia por esa Procuraduría, esto es, el </w:t>
      </w:r>
      <w:r w:rsidR="00B17E6C">
        <w:rPr>
          <w:rFonts w:ascii="Lucida Sans" w:hAnsi="Lucida Sans"/>
          <w:spacing w:val="-3"/>
          <w:sz w:val="22"/>
          <w:szCs w:val="22"/>
        </w:rPr>
        <w:t>05 de may</w:t>
      </w:r>
      <w:r w:rsidR="000E7823">
        <w:rPr>
          <w:rFonts w:ascii="Lucida Sans" w:hAnsi="Lucida Sans"/>
          <w:spacing w:val="-3"/>
          <w:sz w:val="22"/>
          <w:szCs w:val="22"/>
        </w:rPr>
        <w:t>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B17E6C">
        <w:rPr>
          <w:rFonts w:ascii="Lucida Sans" w:hAnsi="Lucida Sans"/>
          <w:spacing w:val="-3"/>
          <w:sz w:val="22"/>
          <w:szCs w:val="22"/>
        </w:rPr>
        <w:t>0</w:t>
      </w:r>
      <w:r w:rsidR="00CA7F11">
        <w:rPr>
          <w:rFonts w:ascii="Lucida Sans" w:hAnsi="Lucida Sans"/>
          <w:spacing w:val="-3"/>
          <w:sz w:val="22"/>
          <w:szCs w:val="22"/>
        </w:rPr>
        <w:t>5</w:t>
      </w:r>
      <w:r w:rsidR="005F2567">
        <w:rPr>
          <w:rFonts w:ascii="Lucida Sans" w:hAnsi="Lucida Sans"/>
          <w:spacing w:val="-3"/>
          <w:sz w:val="22"/>
          <w:szCs w:val="22"/>
        </w:rPr>
        <w:t xml:space="preserve"> de </w:t>
      </w:r>
      <w:r w:rsidR="00B17E6C">
        <w:rPr>
          <w:rFonts w:ascii="Lucida Sans" w:hAnsi="Lucida Sans"/>
          <w:spacing w:val="-3"/>
          <w:sz w:val="22"/>
          <w:szCs w:val="22"/>
        </w:rPr>
        <w:t>septiembre</w:t>
      </w:r>
      <w:r>
        <w:rPr>
          <w:rFonts w:ascii="Lucida Sans" w:hAnsi="Lucida Sans"/>
          <w:spacing w:val="-3"/>
          <w:sz w:val="22"/>
          <w:szCs w:val="22"/>
        </w:rPr>
        <w:t xml:space="preserve"> de</w:t>
      </w:r>
      <w:r w:rsidR="005F2567">
        <w:rPr>
          <w:rFonts w:ascii="Lucida Sans" w:hAnsi="Lucida Sans"/>
          <w:spacing w:val="-3"/>
          <w:sz w:val="22"/>
          <w:szCs w:val="22"/>
        </w:rPr>
        <w:t xml:space="preserve"> 2014,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B17E6C">
        <w:rPr>
          <w:rFonts w:ascii="Lucida Sans" w:hAnsi="Lucida Sans"/>
          <w:spacing w:val="-3"/>
          <w:sz w:val="22"/>
          <w:szCs w:val="22"/>
        </w:rPr>
        <w:t>21</w:t>
      </w:r>
      <w:r>
        <w:rPr>
          <w:rFonts w:ascii="Lucida Sans" w:hAnsi="Lucida Sans"/>
          <w:spacing w:val="-3"/>
          <w:sz w:val="22"/>
          <w:szCs w:val="22"/>
        </w:rPr>
        <w:t xml:space="preserve"> del expediente, se observa que la demanda se radicó en la Oficina de Apoyo Judicial de los Juz</w:t>
      </w:r>
      <w:r w:rsidR="00B17E6C">
        <w:rPr>
          <w:rFonts w:ascii="Lucida Sans" w:hAnsi="Lucida Sans"/>
          <w:spacing w:val="-3"/>
          <w:sz w:val="22"/>
          <w:szCs w:val="22"/>
        </w:rPr>
        <w:t>gados Administrativos, el día 30</w:t>
      </w:r>
      <w:r w:rsidR="009670A0">
        <w:rPr>
          <w:rFonts w:ascii="Lucida Sans" w:hAnsi="Lucida Sans"/>
          <w:spacing w:val="-3"/>
          <w:sz w:val="22"/>
          <w:szCs w:val="22"/>
        </w:rPr>
        <w:t xml:space="preserve"> de noviem</w:t>
      </w:r>
      <w:r w:rsidR="004E2CA9">
        <w:rPr>
          <w:rFonts w:ascii="Lucida Sans" w:hAnsi="Lucida Sans"/>
          <w:spacing w:val="-3"/>
          <w:sz w:val="22"/>
          <w:szCs w:val="22"/>
        </w:rPr>
        <w:t xml:space="preserve">bre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lastRenderedPageBreak/>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C867F0" w:rsidRDefault="00C867F0"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C867F0" w:rsidRPr="00C867F0" w:rsidRDefault="00C867F0" w:rsidP="00C867F0"/>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B17E6C" w:rsidRPr="00B17E6C">
        <w:rPr>
          <w:rFonts w:ascii="Lucida Sans" w:hAnsi="Lucida Sans"/>
          <w:b/>
          <w:spacing w:val="-3"/>
          <w:sz w:val="22"/>
          <w:szCs w:val="22"/>
        </w:rPr>
        <w:t>GLORIS ESTELLA BEDOYA PATIÑO</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C867F0" w:rsidRPr="004E1E7F" w:rsidRDefault="00C867F0"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Default="00D84BB7" w:rsidP="00D84BB7">
      <w:pPr>
        <w:spacing w:line="360" w:lineRule="auto"/>
        <w:jc w:val="both"/>
        <w:rPr>
          <w:rFonts w:ascii="Lucida Sans" w:hAnsi="Lucida Sans"/>
          <w:sz w:val="22"/>
          <w:szCs w:val="22"/>
        </w:rPr>
      </w:pPr>
    </w:p>
    <w:p w:rsidR="00D84BB7" w:rsidRPr="00D462C9" w:rsidRDefault="00D84BB7" w:rsidP="00D84BB7">
      <w:pPr>
        <w:pStyle w:val="Ttulo3"/>
        <w:jc w:val="center"/>
        <w:rPr>
          <w:rFonts w:ascii="Bradley Hand ITC" w:hAnsi="Bradley Hand ITC"/>
          <w:sz w:val="28"/>
          <w:szCs w:val="28"/>
        </w:rPr>
      </w:pPr>
      <w:bookmarkStart w:id="0" w:name="_GoBack"/>
      <w:bookmarkEnd w:id="0"/>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C867F0">
      <w:pPr>
        <w:spacing w:line="360" w:lineRule="auto"/>
        <w:jc w:val="center"/>
      </w:pPr>
      <w:r w:rsidRPr="00B90CF6">
        <w:rPr>
          <w:rFonts w:ascii="Lucida Sans" w:hAnsi="Lucida Sans"/>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6E6CD2" w:rsidRDefault="009C5A24"/>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A24" w:rsidRDefault="009C5A24" w:rsidP="00D84BB7">
      <w:r>
        <w:separator/>
      </w:r>
    </w:p>
  </w:endnote>
  <w:endnote w:type="continuationSeparator" w:id="0">
    <w:p w:rsidR="009C5A24" w:rsidRDefault="009C5A24"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9C5A2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9C5A24">
    <w:pPr>
      <w:pStyle w:val="Piedepgina"/>
      <w:framePr w:wrap="around" w:vAnchor="text" w:hAnchor="margin" w:xAlign="right" w:y="1"/>
      <w:rPr>
        <w:rStyle w:val="Nmerodepgina"/>
        <w:sz w:val="24"/>
      </w:rPr>
    </w:pPr>
  </w:p>
  <w:p w:rsidR="00E0159E" w:rsidRDefault="009C5A2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A24" w:rsidRDefault="009C5A24" w:rsidP="00D84BB7">
      <w:r>
        <w:separator/>
      </w:r>
    </w:p>
  </w:footnote>
  <w:footnote w:type="continuationSeparator" w:id="0">
    <w:p w:rsidR="009C5A24" w:rsidRDefault="009C5A24"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9C5A2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9C5A24">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658A5"/>
    <w:rsid w:val="0009791C"/>
    <w:rsid w:val="000B20F1"/>
    <w:rsid w:val="000E7823"/>
    <w:rsid w:val="00103EE7"/>
    <w:rsid w:val="002717A5"/>
    <w:rsid w:val="00290583"/>
    <w:rsid w:val="003B32A5"/>
    <w:rsid w:val="003D6494"/>
    <w:rsid w:val="00456A00"/>
    <w:rsid w:val="004A3F36"/>
    <w:rsid w:val="004B3C3D"/>
    <w:rsid w:val="004B75E4"/>
    <w:rsid w:val="004E2CA9"/>
    <w:rsid w:val="005B29F3"/>
    <w:rsid w:val="005F2567"/>
    <w:rsid w:val="00602503"/>
    <w:rsid w:val="008D30D3"/>
    <w:rsid w:val="00953031"/>
    <w:rsid w:val="009670A0"/>
    <w:rsid w:val="009749CD"/>
    <w:rsid w:val="00991A38"/>
    <w:rsid w:val="009C5A24"/>
    <w:rsid w:val="009F37B0"/>
    <w:rsid w:val="00AF1EC3"/>
    <w:rsid w:val="00AF7305"/>
    <w:rsid w:val="00B05FA4"/>
    <w:rsid w:val="00B17E6C"/>
    <w:rsid w:val="00C50D7C"/>
    <w:rsid w:val="00C867F0"/>
    <w:rsid w:val="00CA7F11"/>
    <w:rsid w:val="00CD220C"/>
    <w:rsid w:val="00D65BC3"/>
    <w:rsid w:val="00D84BB7"/>
    <w:rsid w:val="00DA3809"/>
    <w:rsid w:val="00DE3E67"/>
    <w:rsid w:val="00EC6425"/>
    <w:rsid w:val="00FC0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E1FCDEF-4F18-441D-B0FB-83B6E321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2791</Words>
  <Characters>15353</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5</cp:revision>
  <cp:lastPrinted>2015-02-05T20:08:00Z</cp:lastPrinted>
  <dcterms:created xsi:type="dcterms:W3CDTF">2015-02-05T20:07:00Z</dcterms:created>
  <dcterms:modified xsi:type="dcterms:W3CDTF">2015-02-05T20:10:00Z</dcterms:modified>
</cp:coreProperties>
</file>