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824" w:rsidRPr="007A5AC6" w:rsidRDefault="00F71824" w:rsidP="00F71824">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F71824" w:rsidRPr="007A5AC6" w:rsidRDefault="00F71824" w:rsidP="00F71824">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F71824" w:rsidRPr="007A5AC6" w:rsidRDefault="00F71824" w:rsidP="00F71824">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05001-33-33-016-2014-01486 00</w:t>
      </w: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ANGELA MARIA PÉREZ RESTREPO </w:t>
      </w: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F71824" w:rsidRPr="007A5AC6" w:rsidRDefault="00F71824" w:rsidP="00F7182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F71824" w:rsidRPr="007A5AC6" w:rsidRDefault="00F71824" w:rsidP="00F71824">
      <w:pPr>
        <w:spacing w:after="0" w:line="240" w:lineRule="auto"/>
        <w:jc w:val="both"/>
        <w:rPr>
          <w:rFonts w:ascii="Lucida Sans" w:eastAsia="Times New Roman" w:hAnsi="Lucida Sans" w:cs="Arial"/>
          <w:bCs/>
          <w:sz w:val="21"/>
          <w:szCs w:val="21"/>
          <w:lang w:val="es-ES" w:eastAsia="es-ES"/>
        </w:rPr>
      </w:pPr>
    </w:p>
    <w:p w:rsidR="00F71824" w:rsidRPr="007A5AC6" w:rsidRDefault="00F71824" w:rsidP="00F71824">
      <w:pPr>
        <w:spacing w:after="0" w:line="240" w:lineRule="auto"/>
        <w:jc w:val="both"/>
        <w:rPr>
          <w:rFonts w:ascii="Lucida Sans" w:eastAsia="Times New Roman" w:hAnsi="Lucida Sans" w:cs="Arial"/>
          <w:bCs/>
          <w:sz w:val="21"/>
          <w:szCs w:val="21"/>
          <w:lang w:val="es-ES" w:eastAsia="es-ES"/>
        </w:rPr>
      </w:pPr>
    </w:p>
    <w:p w:rsidR="00F71824" w:rsidRPr="007A5AC6" w:rsidRDefault="00F71824" w:rsidP="00F71824">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sidRPr="00F71824">
        <w:rPr>
          <w:rFonts w:ascii="Lucida Sans" w:eastAsia="Times New Roman" w:hAnsi="Lucida Sans" w:cs="Arial"/>
          <w:b/>
          <w:sz w:val="20"/>
          <w:szCs w:val="20"/>
          <w:lang w:val="es-ES" w:eastAsia="es-ES"/>
        </w:rPr>
        <w:t>ANGELA MARÍA PÉREZ RESTREPO</w:t>
      </w:r>
      <w:r>
        <w:rPr>
          <w:rFonts w:ascii="Lucida Sans" w:eastAsia="Times New Roman" w:hAnsi="Lucida Sans" w:cs="Arial"/>
          <w:b/>
          <w:sz w:val="20"/>
          <w:szCs w:val="20"/>
          <w:lang w:val="es-ES" w:eastAsia="es-ES"/>
        </w:rPr>
        <w:t>,</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F71824" w:rsidRPr="007A5AC6" w:rsidRDefault="00F71824" w:rsidP="00F71824">
      <w:pPr>
        <w:spacing w:after="0" w:line="240" w:lineRule="auto"/>
        <w:jc w:val="both"/>
        <w:rPr>
          <w:rFonts w:ascii="Lucida Sans" w:eastAsia="Times New Roman" w:hAnsi="Lucida Sans" w:cs="Tahoma"/>
          <w:sz w:val="20"/>
          <w:szCs w:val="20"/>
          <w:lang w:val="es-ES" w:eastAsia="es-ES"/>
        </w:rPr>
      </w:pPr>
    </w:p>
    <w:p w:rsidR="00F71824" w:rsidRPr="007A5AC6" w:rsidRDefault="00F71824" w:rsidP="00F71824">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F71824" w:rsidRPr="007A5AC6" w:rsidRDefault="00F71824" w:rsidP="00F71824">
      <w:pPr>
        <w:spacing w:after="0" w:line="240" w:lineRule="auto"/>
        <w:jc w:val="both"/>
        <w:rPr>
          <w:rFonts w:ascii="Lucida Sans" w:eastAsia="Times New Roman" w:hAnsi="Lucida Sans" w:cs="Tahoma"/>
          <w:sz w:val="20"/>
          <w:szCs w:val="20"/>
          <w:lang w:val="es-ES" w:eastAsia="es-ES"/>
        </w:rPr>
      </w:pPr>
    </w:p>
    <w:p w:rsidR="00F71824" w:rsidRPr="007A5AC6" w:rsidRDefault="00F71824" w:rsidP="00F71824">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Arial"/>
          <w:sz w:val="21"/>
          <w:szCs w:val="21"/>
          <w:lang w:val="es-ES_tradnl" w:eastAsia="es-ES"/>
        </w:rPr>
        <w:t xml:space="preserve">Toda vez que a la fecha no se ha reglamentado el tema de los gastos ordinarios del proceso a los que se refiere el </w:t>
      </w:r>
      <w:r w:rsidRPr="007A5AC6">
        <w:rPr>
          <w:rFonts w:ascii="Lucida Sans" w:hAnsi="Lucida Sans" w:cs="Arial"/>
          <w:b/>
          <w:color w:val="0000FF"/>
          <w:sz w:val="21"/>
          <w:szCs w:val="21"/>
          <w:lang w:val="es-ES_tradnl" w:eastAsia="es-ES"/>
        </w:rPr>
        <w:t xml:space="preserve">numeral 4° del artículo 171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_tradnl" w:eastAsia="es-ES"/>
        </w:rPr>
        <w:t xml:space="preserve">, el Despacho se abstendrá por ahora de fijarlos, sin perjuicio, de que posteriormente y una vez sean regulados tales gastos por la autoridad competente, se proceda a la fijación de los mismos. </w:t>
      </w:r>
    </w:p>
    <w:p w:rsidR="00F71824" w:rsidRPr="007A5AC6" w:rsidRDefault="00F71824" w:rsidP="00F71824">
      <w:pPr>
        <w:overflowPunct w:val="0"/>
        <w:autoSpaceDE w:val="0"/>
        <w:autoSpaceDN w:val="0"/>
        <w:adjustRightInd w:val="0"/>
        <w:spacing w:after="0" w:line="240" w:lineRule="auto"/>
        <w:jc w:val="both"/>
        <w:rPr>
          <w:rFonts w:ascii="Arial" w:hAnsi="Arial" w:cs="Arial"/>
          <w:sz w:val="21"/>
          <w:szCs w:val="21"/>
          <w:lang w:val="es-ES_tradnl" w:eastAsia="es-ES"/>
        </w:rPr>
      </w:pPr>
    </w:p>
    <w:p w:rsidR="00F71824" w:rsidRPr="007A5AC6" w:rsidRDefault="00F71824" w:rsidP="00F71824">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Tahoma"/>
          <w:sz w:val="21"/>
          <w:szCs w:val="21"/>
          <w:lang w:val="es-ES_tradnl" w:eastAsia="es-ES"/>
        </w:rPr>
        <w:t>En consecuencia, la parte actora deberá realizar las gestiones necesarias para el envío</w:t>
      </w:r>
      <w:r w:rsidRPr="007A5AC6">
        <w:rPr>
          <w:rFonts w:ascii="Lucida Sans" w:hAnsi="Lucida Sans" w:cs="Arial"/>
          <w:sz w:val="21"/>
          <w:szCs w:val="21"/>
          <w:lang w:val="es-ES_tradnl" w:eastAsia="es-ES"/>
        </w:rPr>
        <w:t xml:space="preserve"> a través del servicio postal autorizado de la copias de la demanda, de sus anexos y de este auto, con destino tanto a la entidad demandada como a la Agencia Nacional de Defensa Jurídica del Estado</w:t>
      </w:r>
      <w:r w:rsidRPr="007A5AC6">
        <w:rPr>
          <w:rFonts w:ascii="Lucida Sans" w:hAnsi="Lucida Sans" w:cs="Tahoma"/>
          <w:sz w:val="21"/>
          <w:szCs w:val="21"/>
          <w:lang w:val="es-ES_tradnl" w:eastAsia="es-ES"/>
        </w:rPr>
        <w:t xml:space="preserve">. </w:t>
      </w:r>
      <w:r w:rsidRPr="007A5AC6">
        <w:rPr>
          <w:rFonts w:ascii="Lucida Sans" w:hAnsi="Lucida Sans" w:cs="Arial"/>
          <w:sz w:val="21"/>
          <w:szCs w:val="21"/>
          <w:lang w:val="es-ES" w:eastAsia="es-ES"/>
        </w:rPr>
        <w:t xml:space="preserve">Para el efecto, se concede un término de </w:t>
      </w:r>
      <w:r w:rsidRPr="007A5AC6">
        <w:rPr>
          <w:rFonts w:ascii="Lucida Sans" w:hAnsi="Lucida Sans" w:cs="Arial"/>
          <w:b/>
          <w:sz w:val="21"/>
          <w:szCs w:val="21"/>
          <w:u w:val="single"/>
          <w:lang w:val="es-ES" w:eastAsia="es-ES"/>
        </w:rPr>
        <w:t>treinta (30) días</w:t>
      </w:r>
      <w:r w:rsidRPr="007A5AC6">
        <w:rPr>
          <w:rFonts w:ascii="Lucida Sans" w:hAnsi="Lucida Sans" w:cs="Arial"/>
          <w:sz w:val="21"/>
          <w:szCs w:val="21"/>
          <w:lang w:val="es-ES" w:eastAsia="es-ES"/>
        </w:rPr>
        <w:t xml:space="preserve"> contados a partir de la notificación por estados de esta providencia.</w:t>
      </w:r>
      <w:r w:rsidRPr="007A5AC6">
        <w:rPr>
          <w:rFonts w:ascii="Lucida Sans" w:hAnsi="Lucida Sans" w:cs="Arial"/>
          <w:b/>
          <w:sz w:val="21"/>
          <w:szCs w:val="21"/>
          <w:lang w:val="es-ES" w:eastAsia="es-ES"/>
        </w:rPr>
        <w:t xml:space="preserve"> </w:t>
      </w:r>
      <w:r w:rsidRPr="007A5AC6">
        <w:rPr>
          <w:rFonts w:ascii="Lucida Sans" w:hAnsi="Lucida Sans" w:cs="Arial"/>
          <w:sz w:val="21"/>
          <w:szCs w:val="21"/>
          <w:lang w:val="es-ES" w:eastAsia="es-ES"/>
        </w:rPr>
        <w:t xml:space="preserve">De no efectuarse la remisión de los traslados dentro de los términos establecidos, se procederá en la forma prevista en lo dispuesto en el </w:t>
      </w:r>
      <w:r w:rsidRPr="007A5AC6">
        <w:rPr>
          <w:rFonts w:ascii="Lucida Sans" w:hAnsi="Lucida Sans" w:cs="Arial"/>
          <w:sz w:val="21"/>
          <w:szCs w:val="21"/>
          <w:lang w:val="es-ES" w:eastAsia="es-ES"/>
        </w:rPr>
        <w:lastRenderedPageBreak/>
        <w:t xml:space="preserve">Artículo 178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F71824" w:rsidRPr="007A5AC6" w:rsidRDefault="00F71824" w:rsidP="00F71824">
      <w:pPr>
        <w:spacing w:after="0" w:line="240" w:lineRule="auto"/>
        <w:jc w:val="both"/>
        <w:rPr>
          <w:rFonts w:ascii="Lucida Sans" w:eastAsia="Times New Roman" w:hAnsi="Lucida Sans" w:cs="Arial"/>
          <w:sz w:val="21"/>
          <w:szCs w:val="21"/>
          <w:lang w:val="es-ES_tradnl" w:eastAsia="es-ES"/>
        </w:rPr>
      </w:pPr>
    </w:p>
    <w:p w:rsidR="00F71824" w:rsidRPr="007A5AC6" w:rsidRDefault="00F71824" w:rsidP="00F71824">
      <w:pPr>
        <w:spacing w:after="0" w:line="240" w:lineRule="auto"/>
        <w:jc w:val="both"/>
        <w:rPr>
          <w:rFonts w:ascii="Lucida Sans" w:eastAsia="Times New Roman" w:hAnsi="Lucida Sans" w:cs="Arial"/>
          <w:sz w:val="20"/>
          <w:szCs w:val="20"/>
          <w:lang w:val="es-ES_tradnl"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_tradnl"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31-32</w:t>
      </w:r>
      <w:r w:rsidRPr="007A5AC6">
        <w:rPr>
          <w:rFonts w:ascii="Lucida Sans" w:eastAsia="Times New Roman" w:hAnsi="Lucida Sans" w:cs="Arial"/>
          <w:sz w:val="20"/>
          <w:szCs w:val="20"/>
          <w:lang w:val="es-ES" w:eastAsia="es-ES"/>
        </w:rPr>
        <w:t xml:space="preserve">). </w:t>
      </w: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jc w:val="both"/>
        <w:rPr>
          <w:rFonts w:ascii="Lucida Sans" w:eastAsia="Times New Roman" w:hAnsi="Lucida Sans" w:cs="Arial"/>
          <w:sz w:val="20"/>
          <w:szCs w:val="20"/>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_tradnl" w:eastAsia="es-ES"/>
        </w:rPr>
      </w:pPr>
    </w:p>
    <w:p w:rsidR="00F71824" w:rsidRPr="007A5AC6" w:rsidRDefault="00F71824" w:rsidP="00F71824">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F71824" w:rsidRPr="007A5AC6" w:rsidRDefault="00F71824" w:rsidP="00F71824">
      <w:pPr>
        <w:spacing w:after="0" w:line="240" w:lineRule="auto"/>
        <w:jc w:val="center"/>
        <w:rPr>
          <w:rFonts w:ascii="Bradley Hand ITC" w:eastAsia="Times New Roman" w:hAnsi="Bradley Hand ITC" w:cs="Times New Roman"/>
          <w:sz w:val="28"/>
          <w:szCs w:val="28"/>
          <w:lang w:val="es-ES" w:eastAsia="es-ES"/>
        </w:rPr>
      </w:pPr>
    </w:p>
    <w:p w:rsidR="00F71824" w:rsidRPr="007A5AC6" w:rsidRDefault="00F71824" w:rsidP="00F71824">
      <w:pPr>
        <w:spacing w:after="0" w:line="240" w:lineRule="auto"/>
        <w:rPr>
          <w:rFonts w:ascii="Bradley Hand ITC" w:eastAsia="Times New Roman" w:hAnsi="Bradley Hand ITC" w:cs="Times New Roman"/>
          <w:sz w:val="28"/>
          <w:szCs w:val="28"/>
          <w:lang w:val="es-ES" w:eastAsia="es-ES"/>
        </w:rPr>
      </w:pPr>
    </w:p>
    <w:p w:rsidR="00F71824" w:rsidRPr="007A5AC6" w:rsidRDefault="00F71824" w:rsidP="00F71824">
      <w:pPr>
        <w:spacing w:after="0" w:line="240" w:lineRule="auto"/>
        <w:rPr>
          <w:rFonts w:ascii="Bradley Hand ITC" w:eastAsia="Times New Roman" w:hAnsi="Bradley Hand ITC" w:cs="Times New Roman"/>
          <w:sz w:val="28"/>
          <w:szCs w:val="28"/>
          <w:lang w:val="es-ES" w:eastAsia="es-ES"/>
        </w:rPr>
      </w:pPr>
    </w:p>
    <w:p w:rsidR="00F71824" w:rsidRPr="007A5AC6" w:rsidRDefault="00F71824" w:rsidP="00F71824">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F71824" w:rsidRPr="007A5AC6" w:rsidRDefault="00F71824" w:rsidP="00F71824">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F71824" w:rsidRPr="007A5AC6" w:rsidRDefault="00F71824" w:rsidP="00F71824">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746BFC2E" wp14:editId="6DB656FC">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F71824" w:rsidRDefault="00F71824" w:rsidP="00F71824">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F71824" w:rsidRDefault="00F71824" w:rsidP="00F71824">
                            <w:pPr>
                              <w:jc w:val="center"/>
                              <w:rPr>
                                <w:rFonts w:ascii="MS Reference Sans Serif" w:hAnsi="MS Reference Sans Serif"/>
                                <w:b/>
                                <w:sz w:val="16"/>
                                <w:szCs w:val="16"/>
                              </w:rPr>
                            </w:pPr>
                          </w:p>
                          <w:p w:rsidR="00F71824" w:rsidRDefault="00F71824" w:rsidP="00F71824">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F71824" w:rsidRDefault="00F71824" w:rsidP="00F71824">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BFC2E"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F71824" w:rsidRDefault="00F71824" w:rsidP="00F71824">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F71824" w:rsidRDefault="00F71824" w:rsidP="00F71824">
                      <w:pPr>
                        <w:jc w:val="center"/>
                        <w:rPr>
                          <w:rFonts w:ascii="MS Reference Sans Serif" w:hAnsi="MS Reference Sans Serif"/>
                          <w:b/>
                          <w:sz w:val="16"/>
                          <w:szCs w:val="16"/>
                        </w:rPr>
                      </w:pPr>
                    </w:p>
                    <w:p w:rsidR="00F71824" w:rsidRDefault="00F71824" w:rsidP="00F71824">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F71824" w:rsidRDefault="00F71824" w:rsidP="00F71824">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0733FF81" wp14:editId="70DDB860">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F71824" w:rsidRPr="007A5AC6" w:rsidRDefault="00F71824" w:rsidP="00F71824">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F71824" w:rsidRPr="007A5AC6" w:rsidRDefault="00F71824" w:rsidP="00F71824">
                            <w:pPr>
                              <w:jc w:val="center"/>
                              <w:rPr>
                                <w:rFonts w:ascii="Georgia" w:hAnsi="Georgia"/>
                                <w:b/>
                                <w:sz w:val="18"/>
                                <w:szCs w:val="18"/>
                              </w:rPr>
                            </w:pPr>
                            <w:r>
                              <w:rPr>
                                <w:rFonts w:ascii="Georgia" w:hAnsi="Georgia"/>
                                <w:b/>
                                <w:sz w:val="18"/>
                                <w:szCs w:val="18"/>
                              </w:rPr>
                              <w:t>NOTIFICACIÓN POR ESTADO</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F71824" w:rsidRPr="007A5AC6" w:rsidRDefault="00F71824" w:rsidP="00F71824">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3FF81"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F71824" w:rsidRPr="007A5AC6" w:rsidRDefault="00F71824" w:rsidP="00F71824">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F71824" w:rsidRPr="007A5AC6" w:rsidRDefault="00F71824" w:rsidP="00F71824">
                      <w:pPr>
                        <w:jc w:val="center"/>
                        <w:rPr>
                          <w:rFonts w:ascii="Georgia" w:hAnsi="Georgia"/>
                          <w:b/>
                          <w:sz w:val="18"/>
                          <w:szCs w:val="18"/>
                        </w:rPr>
                      </w:pPr>
                      <w:r>
                        <w:rPr>
                          <w:rFonts w:ascii="Georgia" w:hAnsi="Georgia"/>
                          <w:b/>
                          <w:sz w:val="18"/>
                          <w:szCs w:val="18"/>
                        </w:rPr>
                        <w:t>NOTIFICACIÓN POR ESTADO</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F71824" w:rsidRPr="007A5AC6" w:rsidRDefault="00F71824" w:rsidP="00F71824">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F71824" w:rsidRDefault="00F71824" w:rsidP="00F71824">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F71824" w:rsidRPr="007A5AC6" w:rsidRDefault="00F71824" w:rsidP="00F71824">
      <w:pPr>
        <w:spacing w:after="0" w:line="360" w:lineRule="auto"/>
        <w:jc w:val="center"/>
        <w:rPr>
          <w:rFonts w:ascii="Bradley Hand ITC" w:eastAsia="Times New Roman" w:hAnsi="Bradley Hand ITC" w:cs="Times New Roman"/>
          <w:sz w:val="28"/>
          <w:szCs w:val="28"/>
          <w:lang w:val="es-ES" w:eastAsia="es-ES"/>
        </w:rPr>
      </w:pPr>
    </w:p>
    <w:p w:rsidR="00F71824" w:rsidRPr="007A5AC6" w:rsidRDefault="00F71824" w:rsidP="00F71824">
      <w:pPr>
        <w:spacing w:after="0" w:line="360" w:lineRule="auto"/>
        <w:jc w:val="center"/>
        <w:rPr>
          <w:rFonts w:ascii="Lucida Sans" w:eastAsia="Times New Roman" w:hAnsi="Lucida Sans" w:cs="Times New Roman"/>
          <w:lang w:val="es-ES" w:eastAsia="es-ES"/>
        </w:rPr>
      </w:pPr>
    </w:p>
    <w:p w:rsidR="00F71824" w:rsidRPr="007A5AC6" w:rsidRDefault="00F71824" w:rsidP="00F71824">
      <w:pPr>
        <w:spacing w:after="0" w:line="360" w:lineRule="auto"/>
        <w:jc w:val="center"/>
        <w:rPr>
          <w:rFonts w:ascii="Lucida Sans" w:eastAsia="Times New Roman" w:hAnsi="Lucida Sans" w:cs="Times New Roman"/>
          <w:sz w:val="24"/>
          <w:szCs w:val="24"/>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F71824" w:rsidRPr="007A5AC6" w:rsidRDefault="00F71824" w:rsidP="00F71824">
      <w:pPr>
        <w:spacing w:after="0" w:line="240" w:lineRule="auto"/>
        <w:rPr>
          <w:rFonts w:ascii="Times New Roman" w:eastAsia="Times New Roman" w:hAnsi="Times New Roman" w:cs="Times New Roman"/>
          <w:sz w:val="24"/>
          <w:szCs w:val="24"/>
          <w:lang w:val="es-ES" w:eastAsia="es-ES"/>
        </w:rPr>
      </w:pPr>
    </w:p>
    <w:p w:rsidR="00F71824" w:rsidRDefault="00F71824" w:rsidP="00F71824"/>
    <w:p w:rsidR="006E6CD2" w:rsidRDefault="000F39AC"/>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24"/>
    <w:rsid w:val="000F39AC"/>
    <w:rsid w:val="00456A00"/>
    <w:rsid w:val="009749CD"/>
    <w:rsid w:val="00B05FA4"/>
    <w:rsid w:val="00EC6425"/>
    <w:rsid w:val="00F718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3AB1DA0-A725-4FCD-B8FF-E235184F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18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2015-01-21T13:05:00Z</cp:lastPrinted>
  <dcterms:created xsi:type="dcterms:W3CDTF">2015-01-27T20:52:00Z</dcterms:created>
  <dcterms:modified xsi:type="dcterms:W3CDTF">2015-01-27T20:52:00Z</dcterms:modified>
</cp:coreProperties>
</file>