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94" w:rsidRPr="007A5AC6" w:rsidRDefault="00550294" w:rsidP="00550294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bookmarkStart w:id="0" w:name="_GoBack"/>
      <w:bookmarkEnd w:id="0"/>
      <w:r w:rsidRPr="007A5AC6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 xml:space="preserve">JUZGADO DIECISÉIS ADMINISTRATIVO ORAL DE MEDELLÍN </w:t>
      </w:r>
    </w:p>
    <w:p w:rsidR="00550294" w:rsidRPr="007A5AC6" w:rsidRDefault="00550294" w:rsidP="00550294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Veintisiete (27) de enero de dos mil quince (2015)</w:t>
      </w:r>
    </w:p>
    <w:p w:rsidR="00550294" w:rsidRPr="007A5AC6" w:rsidRDefault="00550294" w:rsidP="00550294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Lucida Sans" w:hAnsi="Lucida Sans" w:cs="Tunga"/>
          <w:bCs/>
          <w:iCs/>
          <w:lang w:val="es-ES_tradnl" w:eastAsia="es-ES"/>
        </w:rPr>
      </w:pPr>
    </w:p>
    <w:p w:rsidR="00550294" w:rsidRPr="007A5AC6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REFERENCIA:</w:t>
      </w:r>
    </w:p>
    <w:p w:rsidR="00550294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EXPEDIENTE N</w:t>
      </w:r>
      <w:r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o. 05001-33-31-016-2014 00723 00</w:t>
      </w:r>
    </w:p>
    <w:p w:rsidR="00550294" w:rsidRPr="00550294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</w:pPr>
      <w:r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EJECUTIVO</w:t>
      </w:r>
    </w:p>
    <w:p w:rsidR="00550294" w:rsidRPr="007A5AC6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JULIO RICARDO ROJAS HERNÀNDEZ Y WILLIAM MANUEL ALFONSO CASTAÑEDA</w:t>
      </w:r>
    </w:p>
    <w:p w:rsidR="00550294" w:rsidRPr="007A5AC6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DEMA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NDADO</w:t>
      </w:r>
      <w:proofErr w:type="gramStart"/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:  INSTITUTO</w:t>
      </w:r>
      <w:proofErr w:type="gramEnd"/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 NACIONAL PENITENCIARIO Y CARCELARIO INPEC </w:t>
      </w:r>
    </w:p>
    <w:p w:rsidR="00550294" w:rsidRPr="007A5AC6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</w:p>
    <w:p w:rsidR="00550294" w:rsidRPr="007A5AC6" w:rsidRDefault="00550294" w:rsidP="005502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  <w:t>ASUNTO</w:t>
      </w:r>
      <w:r w:rsidRPr="007A5AC6">
        <w:rPr>
          <w:rFonts w:ascii="MS Reference Sans Serif" w:eastAsia="Times New Roman" w:hAnsi="MS Reference Sans Serif" w:cs="Times New Roman"/>
          <w:bCs/>
          <w:sz w:val="16"/>
          <w:szCs w:val="16"/>
          <w:lang w:val="es-ES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  <w:t>PONE EN CONOCIMIENTO DEL EJECUTANTE POSIBILIDAD DE CONCILIACIÒN.</w:t>
      </w:r>
    </w:p>
    <w:p w:rsidR="00550294" w:rsidRPr="007A5AC6" w:rsidRDefault="00550294" w:rsidP="00550294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550294" w:rsidRPr="007A5AC6" w:rsidRDefault="00550294" w:rsidP="00550294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550294" w:rsidRDefault="00550294" w:rsidP="00550294">
      <w:pPr>
        <w:spacing w:after="0" w:line="240" w:lineRule="auto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 xml:space="preserve">Se pone en conocimiento del ejecutante por el término de </w:t>
      </w:r>
      <w:r w:rsidRPr="00550294">
        <w:rPr>
          <w:rFonts w:ascii="Lucida Sans" w:hAnsi="Lucida Sans"/>
          <w:b/>
          <w:lang w:val="es-MX"/>
        </w:rPr>
        <w:t>TRES (3) DÌAS</w:t>
      </w:r>
      <w:r>
        <w:rPr>
          <w:rFonts w:ascii="Lucida Sans" w:hAnsi="Lucida Sans"/>
          <w:lang w:val="es-MX"/>
        </w:rPr>
        <w:t>, la manifestación efectuada por el apoderado del Instituto Nacional Penitenciario y Carcelario INPEC, visible a folios 110 del expediente, mediante la cual aporta los parámetros autorizados por el Comité de Conciliación del INPEC a efectos de dar por terminado el proceso.</w:t>
      </w:r>
    </w:p>
    <w:p w:rsidR="00550294" w:rsidRDefault="00550294" w:rsidP="00550294">
      <w:pPr>
        <w:spacing w:after="0" w:line="240" w:lineRule="auto"/>
        <w:jc w:val="both"/>
        <w:rPr>
          <w:rFonts w:ascii="Lucida Sans" w:hAnsi="Lucida Sans"/>
          <w:lang w:val="es-MX"/>
        </w:rPr>
      </w:pPr>
    </w:p>
    <w:p w:rsidR="00550294" w:rsidRDefault="00550294" w:rsidP="00550294">
      <w:pPr>
        <w:spacing w:after="0" w:line="240" w:lineRule="auto"/>
        <w:jc w:val="both"/>
        <w:rPr>
          <w:rFonts w:ascii="Lucida Sans" w:hAnsi="Lucida Sans"/>
          <w:lang w:val="es-MX"/>
        </w:rPr>
      </w:pPr>
    </w:p>
    <w:p w:rsidR="00550294" w:rsidRDefault="00550294" w:rsidP="00550294">
      <w:pPr>
        <w:spacing w:after="0" w:line="240" w:lineRule="auto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>Lo anterior con el fin de que la parte ejecutante coadyuve la solicitud efectuada por el INPEC o manifieste su disentimiento frente a la misma.</w:t>
      </w:r>
    </w:p>
    <w:p w:rsidR="00550294" w:rsidRDefault="00550294" w:rsidP="00550294">
      <w:pPr>
        <w:spacing w:after="0" w:line="240" w:lineRule="auto"/>
        <w:jc w:val="both"/>
        <w:rPr>
          <w:rFonts w:ascii="Lucida Sans" w:hAnsi="Lucida Sans"/>
          <w:lang w:val="es-MX"/>
        </w:rPr>
      </w:pPr>
    </w:p>
    <w:p w:rsidR="00550294" w:rsidRPr="007A5AC6" w:rsidRDefault="00550294" w:rsidP="00550294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  <w:r>
        <w:rPr>
          <w:rFonts w:ascii="Lucida Sans" w:hAnsi="Lucida Sans"/>
          <w:lang w:val="es-MX"/>
        </w:rPr>
        <w:t>S e reconoce personería al Doctor Víctor Yovanny Prieto Sierra, portador de la tarjeta profesional No. 214.766 del C.S.J para representar a la parte ejecutada Instituto Nacional Penitenciario y Carcelario INPEC, en los términos y para los efectos del poder conferido por la Directora Regional Noroccidente de la entidad, visible a folios 101.</w:t>
      </w:r>
    </w:p>
    <w:p w:rsidR="00550294" w:rsidRPr="007A5AC6" w:rsidRDefault="00550294" w:rsidP="00550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550294" w:rsidRPr="007A5AC6" w:rsidRDefault="00550294" w:rsidP="0055029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</w:pPr>
      <w:r w:rsidRPr="007A5AC6"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  <w:t>NOTIFÍQUESE Y CÚMPLASE</w:t>
      </w:r>
    </w:p>
    <w:p w:rsidR="00550294" w:rsidRPr="007A5AC6" w:rsidRDefault="00550294" w:rsidP="00550294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550294" w:rsidRPr="007A5AC6" w:rsidRDefault="00550294" w:rsidP="00550294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550294" w:rsidRPr="007A5AC6" w:rsidRDefault="00550294" w:rsidP="00550294">
      <w:pPr>
        <w:spacing w:after="0" w:line="240" w:lineRule="auto"/>
        <w:jc w:val="center"/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  <w:t xml:space="preserve">RODRIGO VERGARA CORTÉS </w:t>
      </w:r>
    </w:p>
    <w:p w:rsidR="00550294" w:rsidRPr="007A5AC6" w:rsidRDefault="00550294" w:rsidP="00550294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7A5AC6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Juez</w:t>
      </w:r>
      <w:r w:rsidRPr="007A5AC6"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  <w:t xml:space="preserve"> </w:t>
      </w:r>
    </w:p>
    <w:p w:rsidR="00550294" w:rsidRPr="00FA137B" w:rsidRDefault="00550294" w:rsidP="00550294">
      <w:pPr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550294" w:rsidRPr="007A5AC6" w:rsidRDefault="00550294" w:rsidP="00550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A5AC6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B43C7" wp14:editId="60A3FE09">
                <wp:simplePos x="0" y="0"/>
                <wp:positionH relativeFrom="column">
                  <wp:posOffset>1149482</wp:posOffset>
                </wp:positionH>
                <wp:positionV relativeFrom="paragraph">
                  <wp:posOffset>22869</wp:posOffset>
                </wp:positionV>
                <wp:extent cx="3632200" cy="1459230"/>
                <wp:effectExtent l="13335" t="16510" r="12065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294" w:rsidRPr="007A5AC6" w:rsidRDefault="00550294" w:rsidP="0055029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DEL CIRCUITO DE MEDELLÍN</w:t>
                            </w:r>
                          </w:p>
                          <w:p w:rsidR="00550294" w:rsidRPr="007A5AC6" w:rsidRDefault="00550294" w:rsidP="005502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550294" w:rsidRDefault="00550294" w:rsidP="0055029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550294" w:rsidRPr="007A5AC6" w:rsidRDefault="00550294" w:rsidP="00550294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550294" w:rsidRDefault="00550294" w:rsidP="0055029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550294" w:rsidRDefault="00550294" w:rsidP="00550294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B43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0.5pt;margin-top:1.8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8mMQIAAFk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" strokeweight="1.75pt">
                <v:textbox>
                  <w:txbxContent>
                    <w:p w:rsidR="00550294" w:rsidRPr="007A5AC6" w:rsidRDefault="00550294" w:rsidP="00550294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DEL CIRCUITO DE MEDELLÍN</w:t>
                      </w:r>
                    </w:p>
                    <w:p w:rsidR="00550294" w:rsidRPr="007A5AC6" w:rsidRDefault="00550294" w:rsidP="00550294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550294" w:rsidRDefault="00550294" w:rsidP="0055029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550294" w:rsidRPr="007A5AC6" w:rsidRDefault="00550294" w:rsidP="00550294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550294" w:rsidRDefault="00550294" w:rsidP="0055029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550294" w:rsidRDefault="00550294" w:rsidP="00550294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Secretaría</w:t>
                      </w:r>
                    </w:p>
                  </w:txbxContent>
                </v:textbox>
              </v:shape>
            </w:pict>
          </mc:Fallback>
        </mc:AlternateContent>
      </w:r>
    </w:p>
    <w:p w:rsidR="00550294" w:rsidRPr="00FA137B" w:rsidRDefault="00550294" w:rsidP="00550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Bradley Hand ITC" w:eastAsia="Times New Roman" w:hAnsi="Bradley Hand ITC" w:cs="Times New Roman"/>
          <w:sz w:val="18"/>
          <w:szCs w:val="18"/>
          <w:lang w:val="es-ES" w:eastAsia="es-ES"/>
        </w:rPr>
        <w:t>AAZ</w:t>
      </w:r>
    </w:p>
    <w:p w:rsidR="00550294" w:rsidRDefault="00550294" w:rsidP="00550294"/>
    <w:p w:rsidR="006E6CD2" w:rsidRDefault="000652D5"/>
    <w:sectPr w:rsidR="006E6CD2" w:rsidSect="00ED2F66">
      <w:pgSz w:w="12242" w:h="18722" w:code="120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94"/>
    <w:rsid w:val="000652D5"/>
    <w:rsid w:val="00456A00"/>
    <w:rsid w:val="00550294"/>
    <w:rsid w:val="00946603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C3A46A-EE7F-4E4D-A5F4-2EFFEEB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2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2015-01-26T21:32:00Z</cp:lastPrinted>
  <dcterms:created xsi:type="dcterms:W3CDTF">2015-01-27T20:40:00Z</dcterms:created>
  <dcterms:modified xsi:type="dcterms:W3CDTF">2015-01-27T20:40:00Z</dcterms:modified>
</cp:coreProperties>
</file>