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50" w:rsidRPr="00443150" w:rsidRDefault="00443150" w:rsidP="00443150">
      <w:pPr>
        <w:spacing w:after="0" w:line="240" w:lineRule="auto"/>
        <w:jc w:val="center"/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</w:pPr>
      <w:bookmarkStart w:id="0" w:name="_GoBack"/>
      <w:bookmarkEnd w:id="0"/>
      <w:r w:rsidRPr="00443150"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  <w:t xml:space="preserve">JUZGADO DIECISÉIS ADMINISTRATIVO ORAL DE MEDELLÍN </w:t>
      </w:r>
    </w:p>
    <w:p w:rsidR="00443150" w:rsidRPr="00443150" w:rsidRDefault="00443150" w:rsidP="00443150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Veintisiete</w:t>
      </w:r>
      <w:r w:rsidRPr="00443150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 (</w:t>
      </w: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27</w:t>
      </w:r>
      <w:r w:rsidRPr="00443150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) de enero de dos mil quince (2015)</w:t>
      </w:r>
    </w:p>
    <w:p w:rsidR="00443150" w:rsidRPr="00443150" w:rsidRDefault="00443150" w:rsidP="00443150">
      <w:pPr>
        <w:spacing w:after="0" w:line="240" w:lineRule="auto"/>
        <w:jc w:val="center"/>
        <w:rPr>
          <w:rFonts w:ascii="Lucida Sans" w:eastAsia="Times New Roman" w:hAnsi="Lucida Sans" w:cs="Arial"/>
          <w:sz w:val="30"/>
          <w:szCs w:val="30"/>
          <w:lang w:val="es-ES" w:eastAsia="es-ES"/>
        </w:rPr>
      </w:pPr>
    </w:p>
    <w:p w:rsidR="00443150" w:rsidRPr="00443150" w:rsidRDefault="00443150" w:rsidP="004431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443150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REFERENCIA:</w:t>
      </w:r>
    </w:p>
    <w:p w:rsidR="00443150" w:rsidRPr="00443150" w:rsidRDefault="00443150" w:rsidP="004431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6"/>
          <w:szCs w:val="16"/>
          <w:lang w:val="es-MX" w:eastAsia="es-ES"/>
        </w:rPr>
      </w:pPr>
      <w:r w:rsidRPr="00443150">
        <w:rPr>
          <w:rFonts w:ascii="MS Reference Sans Serif" w:eastAsia="Times New Roman" w:hAnsi="MS Reference Sans Serif" w:cs="Arial"/>
          <w:b/>
          <w:sz w:val="16"/>
          <w:szCs w:val="16"/>
          <w:lang w:val="es-MX" w:eastAsia="es-ES"/>
        </w:rPr>
        <w:t>EXPEDIENTE No.  05001-33-33-016-</w:t>
      </w:r>
      <w:r>
        <w:rPr>
          <w:rFonts w:ascii="MS Reference Sans Serif" w:eastAsia="Times New Roman" w:hAnsi="MS Reference Sans Serif" w:cs="Arial"/>
          <w:b/>
          <w:sz w:val="16"/>
          <w:szCs w:val="16"/>
          <w:lang w:val="es-MX" w:eastAsia="es-ES"/>
        </w:rPr>
        <w:t>2014 00259 00</w:t>
      </w:r>
    </w:p>
    <w:p w:rsidR="00443150" w:rsidRPr="00443150" w:rsidRDefault="00443150" w:rsidP="004431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443150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MED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IO DE CONTROL DE REPARACION DIRECTA </w:t>
      </w:r>
    </w:p>
    <w:p w:rsidR="00443150" w:rsidRPr="00443150" w:rsidRDefault="00443150" w:rsidP="004431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443150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LUIS IVAN RESTREPO OSPINA Y OTROS </w:t>
      </w:r>
    </w:p>
    <w:p w:rsidR="00443150" w:rsidRPr="00443150" w:rsidRDefault="00443150" w:rsidP="004431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6"/>
          <w:szCs w:val="16"/>
          <w:lang w:val="es-ES_tradnl" w:eastAsia="es-ES"/>
        </w:rPr>
      </w:pPr>
      <w:r w:rsidRPr="00443150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NACIÓN-FISCALÍA GENERAL DE LA NACION Y OTRO </w:t>
      </w:r>
    </w:p>
    <w:p w:rsidR="00443150" w:rsidRPr="00443150" w:rsidRDefault="00443150" w:rsidP="004431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ES" w:eastAsia="es-ES"/>
        </w:rPr>
      </w:pPr>
      <w:r w:rsidRPr="00443150">
        <w:rPr>
          <w:rFonts w:ascii="MS Reference Sans Serif" w:eastAsia="Times New Roman" w:hAnsi="MS Reference Sans Serif" w:cs="Arial"/>
          <w:sz w:val="16"/>
          <w:szCs w:val="16"/>
          <w:lang w:val="es-ES" w:eastAsia="es-ES"/>
        </w:rPr>
        <w:tab/>
      </w:r>
    </w:p>
    <w:p w:rsidR="00443150" w:rsidRPr="00443150" w:rsidRDefault="00443150" w:rsidP="004431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Lucida Sans" w:eastAsia="Times New Roman" w:hAnsi="Lucida Sans" w:cs="Times New Roman"/>
          <w:sz w:val="16"/>
          <w:szCs w:val="16"/>
          <w:lang w:val="es-MX" w:eastAsia="es-ES"/>
        </w:rPr>
      </w:pPr>
      <w:r w:rsidRPr="00443150">
        <w:rPr>
          <w:rFonts w:ascii="MS Reference Sans Serif" w:eastAsia="Times New Roman" w:hAnsi="MS Reference Sans Serif" w:cs="Arial"/>
          <w:b/>
          <w:bCs/>
          <w:sz w:val="16"/>
          <w:szCs w:val="16"/>
          <w:lang w:val="es-ES" w:eastAsia="es-ES"/>
        </w:rPr>
        <w:t xml:space="preserve">ASUNTO: </w:t>
      </w:r>
      <w:r w:rsidRPr="00443150">
        <w:rPr>
          <w:rFonts w:ascii="Lucida Sans" w:eastAsia="Times New Roman" w:hAnsi="Lucida Sans" w:cs="Times New Roman"/>
          <w:sz w:val="16"/>
          <w:szCs w:val="16"/>
          <w:lang w:val="es-MX" w:eastAsia="es-ES"/>
        </w:rPr>
        <w:t xml:space="preserve">ADMITE LA REFORMA DE </w:t>
      </w:r>
      <w:r>
        <w:rPr>
          <w:rFonts w:ascii="Lucida Sans" w:eastAsia="Times New Roman" w:hAnsi="Lucida Sans" w:cs="Times New Roman"/>
          <w:sz w:val="16"/>
          <w:szCs w:val="16"/>
          <w:lang w:val="es-MX" w:eastAsia="es-ES"/>
        </w:rPr>
        <w:t xml:space="preserve">LA DEMANDA </w:t>
      </w: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lang w:val="es-ES" w:eastAsia="es-ES"/>
        </w:rPr>
      </w:pP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b/>
          <w:color w:val="FF0000"/>
          <w:sz w:val="21"/>
          <w:szCs w:val="21"/>
          <w:lang w:val="es-ES" w:eastAsia="es-ES"/>
        </w:rPr>
      </w:pPr>
      <w:r w:rsidRPr="00443150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>1.</w:t>
      </w: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ab/>
        <w:t xml:space="preserve">Por estimarse procedente, de conformidad con lo previsto por el </w:t>
      </w:r>
      <w:r w:rsidRPr="00443150">
        <w:rPr>
          <w:rFonts w:ascii="Lucida Sans" w:eastAsia="Times New Roman" w:hAnsi="Lucida Sans" w:cs="Arial"/>
          <w:b/>
          <w:color w:val="0000FF"/>
          <w:sz w:val="21"/>
          <w:szCs w:val="21"/>
          <w:lang w:val="es-ES" w:eastAsia="es-ES"/>
        </w:rPr>
        <w:t>artículo 173 del Código de Procedimiento Administrativo y de lo Contencioso Administrativo</w:t>
      </w:r>
      <w:r w:rsidRPr="00443150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 xml:space="preserve">, SE ADMITE LA REFORMA </w:t>
      </w: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de la demanda que propone la parte demandante, respecto 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>al acápite de</w:t>
      </w: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 pruebas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 de la demanda </w:t>
      </w: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mediante memorial visible 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>de</w:t>
      </w: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 </w:t>
      </w:r>
      <w:r w:rsidRPr="00443150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 xml:space="preserve">folios </w:t>
      </w:r>
      <w:r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>70-71</w:t>
      </w:r>
      <w:r w:rsidRPr="00443150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 xml:space="preserve"> del expediente.</w:t>
      </w: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>La notificación del presente auto a la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 entidad demandada Fiscalía General de la Nación</w:t>
      </w: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, se surtirá por estados, de conformidad con lo previsto en el </w:t>
      </w:r>
      <w:r w:rsidRPr="00443150">
        <w:rPr>
          <w:rFonts w:ascii="Lucida Sans" w:eastAsia="Times New Roman" w:hAnsi="Lucida Sans" w:cs="Arial"/>
          <w:b/>
          <w:color w:val="0000FF"/>
          <w:sz w:val="21"/>
          <w:szCs w:val="21"/>
          <w:lang w:val="es-ES" w:eastAsia="es-ES"/>
        </w:rPr>
        <w:t>numeral 1º artículo 173 del Código de Procedimiento Administrativo y de lo Contencioso Administrativo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>.</w:t>
      </w:r>
    </w:p>
    <w:p w:rsid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>La notificación a la Nación-Rama Judicial-Consejo Superior de la Judicatura se surtirá conforme fue ordenado en el auto proferido el 25 de noviembre de 2014 a la dirección electrónica dispuesta por la entidad para notificaciones judiciales.</w:t>
      </w: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>En consecuencia, córrase traslado por el término de quince (15) días, para que las demandadas puedan contestar la reforma.</w:t>
      </w: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443150" w:rsidRPr="00443150" w:rsidRDefault="00443150" w:rsidP="00443150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Notifíquese personalmente al Ministerio Público, en este caso, </w:t>
      </w:r>
      <w:r w:rsidRPr="00443150">
        <w:rPr>
          <w:rFonts w:ascii="Lucida Sans" w:eastAsia="Times New Roman" w:hAnsi="Lucida Sans" w:cs="Tahoma"/>
          <w:sz w:val="21"/>
          <w:szCs w:val="21"/>
          <w:lang w:val="es-ES" w:eastAsia="es-ES"/>
        </w:rPr>
        <w:t xml:space="preserve">al señor Procurador 167 Judicial Delegado ante </w:t>
      </w:r>
      <w:r w:rsidRPr="00443150">
        <w:rPr>
          <w:rFonts w:ascii="Lucida Sans" w:eastAsia="Times New Roman" w:hAnsi="Lucida Sans" w:cs="Arial"/>
          <w:sz w:val="21"/>
          <w:szCs w:val="21"/>
          <w:lang w:val="es-ES" w:eastAsia="es-ES"/>
        </w:rPr>
        <w:t>los Juzgados Administrativos del Circuito de Medellín.</w:t>
      </w:r>
    </w:p>
    <w:p w:rsidR="00443150" w:rsidRPr="00443150" w:rsidRDefault="00443150" w:rsidP="00443150">
      <w:pPr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443150" w:rsidRPr="00443150" w:rsidRDefault="00443150" w:rsidP="00443150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443150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NOTIFÍQUESE</w:t>
      </w:r>
    </w:p>
    <w:p w:rsidR="00443150" w:rsidRPr="00443150" w:rsidRDefault="00443150" w:rsidP="00443150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443150" w:rsidRPr="00443150" w:rsidRDefault="00443150" w:rsidP="00443150">
      <w:pPr>
        <w:spacing w:after="0" w:line="240" w:lineRule="auto"/>
        <w:jc w:val="center"/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</w:pPr>
      <w:r w:rsidRPr="00443150"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  <w:t>RODRIGO VERGARA CORTÉS</w:t>
      </w:r>
    </w:p>
    <w:p w:rsidR="00443150" w:rsidRPr="00443150" w:rsidRDefault="00443150" w:rsidP="00443150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443150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Juez</w:t>
      </w:r>
      <w:r w:rsidRPr="00443150"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  <w:t xml:space="preserve"> </w:t>
      </w:r>
    </w:p>
    <w:p w:rsidR="00443150" w:rsidRPr="00443150" w:rsidRDefault="00443150" w:rsidP="00443150">
      <w:pPr>
        <w:spacing w:after="0" w:line="240" w:lineRule="auto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443150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170A0" wp14:editId="7E6A9665">
                <wp:simplePos x="0" y="0"/>
                <wp:positionH relativeFrom="column">
                  <wp:posOffset>1143000</wp:posOffset>
                </wp:positionH>
                <wp:positionV relativeFrom="paragraph">
                  <wp:posOffset>132715</wp:posOffset>
                </wp:positionV>
                <wp:extent cx="3583305" cy="1257300"/>
                <wp:effectExtent l="15240" t="17145" r="11430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JUZGADO 16 ADMINISTRATIVO ORAL DE MEDELLÍN</w:t>
                            </w:r>
                          </w:p>
                          <w:p w:rsid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NOTIFICACIÓN PERSONAL </w:t>
                            </w:r>
                          </w:p>
                          <w:p w:rsidR="00443150" w:rsidRDefault="00443150" w:rsidP="00443150">
                            <w:pPr>
                              <w:jc w:val="both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En Medellín, a los ________________ de 2015, se notificó personalmente la providencia que antecede a </w:t>
                            </w:r>
                            <w:smartTag w:uri="urn:schemas-microsoft-com:office:smarttags" w:element="PersonName">
                              <w:smartTagPr>
                                <w:attr w:name="ProductID" w:val="la Procurador"/>
                              </w:smartTagPr>
                              <w:r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 xml:space="preserve">la </w:t>
                              </w:r>
                              <w:r w:rsidRPr="00DB3230"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>Procurador</w:t>
                              </w:r>
                            </w:smartTag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16</w:t>
                            </w: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7</w:t>
                            </w:r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Judicial I Administrativo, Dr. </w:t>
                            </w: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HANS WAGNER JARAMILLO. </w:t>
                            </w:r>
                          </w:p>
                          <w:p w:rsid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El notificado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170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0pt;margin-top:10.45pt;width:282.1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" strokeweight="1.25pt">
                <v:textbox>
                  <w:txbxContent>
                    <w:p w:rsid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JUZGADO 16 ADMINISTRATIVO ORAL DE MEDELLÍN</w:t>
                      </w:r>
                    </w:p>
                    <w:p w:rsid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NOTIFICACIÓN PERSONAL </w:t>
                      </w:r>
                    </w:p>
                    <w:p w:rsidR="00443150" w:rsidRDefault="00443150" w:rsidP="00443150">
                      <w:pPr>
                        <w:jc w:val="both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En Medellín, a los ________________ de 2015, se notificó personalmente la providencia que antecede a </w:t>
                      </w:r>
                      <w:smartTag w:uri="urn:schemas-microsoft-com:office:smarttags" w:element="PersonName">
                        <w:smartTagPr>
                          <w:attr w:name="ProductID" w:val="la Procurador"/>
                        </w:smartTagPr>
                        <w:r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 xml:space="preserve">la </w:t>
                        </w:r>
                        <w:r w:rsidRPr="00DB3230"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>Procurador</w:t>
                        </w:r>
                      </w:smartTag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16</w:t>
                      </w: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7</w:t>
                      </w:r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Judicial I Administrativo, Dr. </w:t>
                      </w: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HANS WAGNER JARAMILLO. </w:t>
                      </w:r>
                    </w:p>
                    <w:p w:rsid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El notificado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443150" w:rsidRPr="00443150" w:rsidRDefault="00443150" w:rsidP="00443150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</w:p>
    <w:p w:rsidR="00443150" w:rsidRPr="00443150" w:rsidRDefault="00443150" w:rsidP="00443150">
      <w:pPr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443150" w:rsidRPr="00443150" w:rsidRDefault="00443150" w:rsidP="00443150">
      <w:pPr>
        <w:spacing w:after="0" w:line="360" w:lineRule="auto"/>
        <w:jc w:val="center"/>
        <w:rPr>
          <w:rFonts w:ascii="Lucida Sans" w:eastAsia="Times New Roman" w:hAnsi="Lucida Sans" w:cs="Times New Roman"/>
          <w:sz w:val="24"/>
          <w:szCs w:val="24"/>
          <w:lang w:val="es-ES" w:eastAsia="es-ES"/>
        </w:rPr>
      </w:pPr>
    </w:p>
    <w:p w:rsidR="00443150" w:rsidRPr="00443150" w:rsidRDefault="00443150" w:rsidP="0044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43150" w:rsidRPr="00443150" w:rsidRDefault="00443150" w:rsidP="0044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E6CD2" w:rsidRPr="00443150" w:rsidRDefault="00443150" w:rsidP="0044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43150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8C96" wp14:editId="7AD645E8">
                <wp:simplePos x="0" y="0"/>
                <wp:positionH relativeFrom="column">
                  <wp:posOffset>1143000</wp:posOffset>
                </wp:positionH>
                <wp:positionV relativeFrom="paragraph">
                  <wp:posOffset>26035</wp:posOffset>
                </wp:positionV>
                <wp:extent cx="3632200" cy="1459230"/>
                <wp:effectExtent l="15240" t="17145" r="1968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150" w:rsidRPr="00443150" w:rsidRDefault="00443150" w:rsidP="00443150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443150" w:rsidRPr="00443150" w:rsidRDefault="00443150" w:rsidP="0044315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443150" w:rsidRP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443150" w:rsidRDefault="00443150" w:rsidP="00443150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88C96" id="Cuadro de texto 1" o:spid="_x0000_s1027" type="#_x0000_t202" style="position:absolute;margin-left:90pt;margin-top:2.05pt;width:286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" strokeweight="1.75pt">
                <v:textbox>
                  <w:txbxContent>
                    <w:p w:rsidR="00443150" w:rsidRPr="00443150" w:rsidRDefault="00443150" w:rsidP="00443150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443150" w:rsidRPr="00443150" w:rsidRDefault="00443150" w:rsidP="00443150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443150" w:rsidRP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443150" w:rsidRDefault="00443150" w:rsidP="00443150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6CD2" w:rsidRPr="00443150" w:rsidSect="00FE4684">
      <w:pgSz w:w="12242" w:h="18722" w:code="14"/>
      <w:pgMar w:top="1985" w:right="1134" w:bottom="1985" w:left="2268" w:header="0" w:footer="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50"/>
    <w:rsid w:val="00443150"/>
    <w:rsid w:val="00456A00"/>
    <w:rsid w:val="005A1FC8"/>
    <w:rsid w:val="009749CD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75B437-5F5C-477A-BABF-03D6C4B4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2015-01-21T15:06:00Z</cp:lastPrinted>
  <dcterms:created xsi:type="dcterms:W3CDTF">2015-01-27T20:37:00Z</dcterms:created>
  <dcterms:modified xsi:type="dcterms:W3CDTF">2015-01-27T20:37:00Z</dcterms:modified>
</cp:coreProperties>
</file>