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02" w:rsidRDefault="00B83B02" w:rsidP="00B83B02">
      <w:pPr>
        <w:jc w:val="center"/>
        <w:rPr>
          <w:rFonts w:ascii="Bradley Hand ITC" w:hAnsi="Bradley Hand ITC"/>
          <w:b/>
          <w:szCs w:val="28"/>
        </w:rPr>
      </w:pPr>
      <w:r w:rsidRPr="002C3ABF">
        <w:rPr>
          <w:rFonts w:ascii="Bradley Hand ITC" w:hAnsi="Bradley Hand ITC"/>
          <w:b/>
          <w:noProof/>
          <w:sz w:val="26"/>
          <w:szCs w:val="26"/>
          <w:lang w:val="es-CO" w:eastAsia="es-CO"/>
        </w:rPr>
        <w:drawing>
          <wp:inline distT="0" distB="0" distL="0" distR="0">
            <wp:extent cx="816610" cy="84137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6610" cy="841375"/>
                    </a:xfrm>
                    <a:prstGeom prst="rect">
                      <a:avLst/>
                    </a:prstGeom>
                    <a:noFill/>
                    <a:ln>
                      <a:noFill/>
                    </a:ln>
                  </pic:spPr>
                </pic:pic>
              </a:graphicData>
            </a:graphic>
          </wp:inline>
        </w:drawing>
      </w:r>
      <w:r>
        <w:rPr>
          <w:rFonts w:ascii="Bradley Hand ITC" w:hAnsi="Bradley Hand ITC"/>
          <w:b/>
          <w:noProof/>
          <w:sz w:val="26"/>
          <w:szCs w:val="26"/>
          <w:lang w:val="es-CO" w:eastAsia="es-CO"/>
        </w:rPr>
        <w:t xml:space="preserve"> </w:t>
      </w:r>
    </w:p>
    <w:p w:rsidR="00B83B02" w:rsidRPr="00AF09C6" w:rsidRDefault="00B83B02" w:rsidP="00B83B02">
      <w:pPr>
        <w:jc w:val="center"/>
        <w:rPr>
          <w:rFonts w:ascii="Bradley Hand ITC" w:hAnsi="Bradley Hand ITC"/>
          <w:b/>
          <w:szCs w:val="28"/>
        </w:rPr>
      </w:pPr>
      <w:r w:rsidRPr="00AF09C6">
        <w:rPr>
          <w:rFonts w:ascii="Bradley Hand ITC" w:hAnsi="Bradley Hand ITC"/>
          <w:b/>
          <w:szCs w:val="28"/>
        </w:rPr>
        <w:t xml:space="preserve">JUZGADO DIECISÉIS ADMINISTRATIVO </w:t>
      </w:r>
      <w:r>
        <w:rPr>
          <w:rFonts w:ascii="Bradley Hand ITC" w:hAnsi="Bradley Hand ITC"/>
          <w:b/>
          <w:szCs w:val="28"/>
        </w:rPr>
        <w:t>ORAL DE MEDELLÍN</w:t>
      </w:r>
    </w:p>
    <w:p w:rsidR="00B83B02" w:rsidRPr="00AF09C6" w:rsidRDefault="00B83B02" w:rsidP="00B83B02">
      <w:pPr>
        <w:pStyle w:val="Encabezado"/>
        <w:jc w:val="center"/>
        <w:rPr>
          <w:rFonts w:ascii="Bradley Hand ITC" w:hAnsi="Bradley Hand ITC" w:cs="Tunga"/>
          <w:bCs/>
          <w:iCs/>
          <w:szCs w:val="28"/>
        </w:rPr>
      </w:pPr>
      <w:r>
        <w:rPr>
          <w:rFonts w:ascii="Bradley Hand ITC" w:hAnsi="Bradley Hand ITC" w:cs="Tunga"/>
          <w:bCs/>
          <w:iCs/>
          <w:szCs w:val="28"/>
        </w:rPr>
        <w:t xml:space="preserve">Veinte </w:t>
      </w:r>
      <w:r w:rsidRPr="00AF09C6">
        <w:rPr>
          <w:rFonts w:ascii="Bradley Hand ITC" w:hAnsi="Bradley Hand ITC" w:cs="Tunga"/>
          <w:bCs/>
          <w:iCs/>
          <w:szCs w:val="28"/>
        </w:rPr>
        <w:t>(</w:t>
      </w:r>
      <w:r>
        <w:rPr>
          <w:rFonts w:ascii="Bradley Hand ITC" w:hAnsi="Bradley Hand ITC" w:cs="Tunga"/>
          <w:bCs/>
          <w:iCs/>
          <w:szCs w:val="28"/>
        </w:rPr>
        <w:t>20</w:t>
      </w:r>
      <w:r w:rsidRPr="00AF09C6">
        <w:rPr>
          <w:rFonts w:ascii="Bradley Hand ITC" w:hAnsi="Bradley Hand ITC" w:cs="Tunga"/>
          <w:bCs/>
          <w:iCs/>
          <w:szCs w:val="28"/>
        </w:rPr>
        <w:t>) de</w:t>
      </w:r>
      <w:r>
        <w:rPr>
          <w:rFonts w:ascii="Bradley Hand ITC" w:hAnsi="Bradley Hand ITC" w:cs="Tunga"/>
          <w:bCs/>
          <w:iCs/>
          <w:szCs w:val="28"/>
        </w:rPr>
        <w:t xml:space="preserve"> </w:t>
      </w:r>
      <w:r w:rsidRPr="00AF09C6">
        <w:rPr>
          <w:rFonts w:ascii="Bradley Hand ITC" w:hAnsi="Bradley Hand ITC" w:cs="Tunga"/>
          <w:bCs/>
          <w:iCs/>
          <w:szCs w:val="28"/>
        </w:rPr>
        <w:t xml:space="preserve"> </w:t>
      </w:r>
      <w:r>
        <w:rPr>
          <w:rFonts w:ascii="Bradley Hand ITC" w:hAnsi="Bradley Hand ITC" w:cs="Tunga"/>
          <w:bCs/>
          <w:iCs/>
          <w:szCs w:val="28"/>
        </w:rPr>
        <w:t>enero de dos mil catorce (2014)</w:t>
      </w:r>
    </w:p>
    <w:p w:rsidR="00B83B02" w:rsidRDefault="00B83B02" w:rsidP="00B83B02">
      <w:pPr>
        <w:rPr>
          <w:rFonts w:ascii="Lucida Sans" w:hAnsi="Lucida Sans"/>
          <w:sz w:val="22"/>
          <w:szCs w:val="22"/>
        </w:rPr>
      </w:pPr>
      <w:r w:rsidRPr="00AF09C6">
        <w:rPr>
          <w:rFonts w:ascii="Lucida Sans" w:hAnsi="Lucida Sans"/>
          <w:szCs w:val="28"/>
        </w:rPr>
        <w:t xml:space="preserve">     </w:t>
      </w:r>
      <w:r w:rsidRPr="00E92F70">
        <w:rPr>
          <w:rFonts w:ascii="Lucida Sans" w:hAnsi="Lucida Sans"/>
          <w:sz w:val="22"/>
          <w:szCs w:val="22"/>
        </w:rPr>
        <w:t xml:space="preserve">       </w:t>
      </w:r>
      <w:r w:rsidRPr="00E92F70">
        <w:rPr>
          <w:rFonts w:ascii="Lucida Sans" w:hAnsi="Lucida Sans"/>
          <w:sz w:val="22"/>
          <w:szCs w:val="22"/>
        </w:rPr>
        <w:tab/>
      </w:r>
      <w:r w:rsidRPr="00E92F70">
        <w:rPr>
          <w:rFonts w:ascii="Lucida Sans" w:hAnsi="Lucida Sans"/>
          <w:sz w:val="22"/>
          <w:szCs w:val="22"/>
        </w:rPr>
        <w:tab/>
      </w:r>
      <w:r w:rsidRPr="00E92F70">
        <w:rPr>
          <w:rFonts w:ascii="Lucida Sans" w:hAnsi="Lucida Sans"/>
          <w:sz w:val="22"/>
          <w:szCs w:val="22"/>
        </w:rPr>
        <w:tab/>
      </w:r>
    </w:p>
    <w:p w:rsidR="00B83B02" w:rsidRPr="00B851C0" w:rsidRDefault="00B83B02" w:rsidP="00B83B02">
      <w:pPr>
        <w:rPr>
          <w:rFonts w:ascii="Lucida Sans" w:hAnsi="Lucida Sans"/>
          <w:sz w:val="22"/>
          <w:szCs w:val="22"/>
        </w:rPr>
      </w:pPr>
      <w:r w:rsidRPr="00E92F70">
        <w:rPr>
          <w:rFonts w:ascii="Lucida Sans" w:hAnsi="Lucida Sans"/>
          <w:sz w:val="22"/>
          <w:szCs w:val="22"/>
        </w:rPr>
        <w:t xml:space="preserve"> </w:t>
      </w:r>
    </w:p>
    <w:p w:rsidR="00B83B02" w:rsidRPr="00132796" w:rsidRDefault="00B83B02" w:rsidP="00B83B02">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sz w:val="16"/>
          <w:szCs w:val="16"/>
          <w:lang w:val="es-MX"/>
        </w:rPr>
      </w:pPr>
    </w:p>
    <w:p w:rsidR="00B83B02" w:rsidRPr="00132796" w:rsidRDefault="00B83B02" w:rsidP="00B83B02">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sz w:val="16"/>
          <w:szCs w:val="16"/>
          <w:lang w:val="es-MX"/>
        </w:rPr>
      </w:pPr>
      <w:r w:rsidRPr="00132796">
        <w:rPr>
          <w:rFonts w:ascii="MS Reference Sans Serif" w:hAnsi="MS Reference Sans Serif" w:cs="Arial"/>
          <w:sz w:val="16"/>
          <w:szCs w:val="16"/>
          <w:lang w:val="es-MX"/>
        </w:rPr>
        <w:t>REFERENCIA:</w:t>
      </w:r>
    </w:p>
    <w:p w:rsidR="00B83B02" w:rsidRPr="00AF09C6" w:rsidRDefault="00B83B02" w:rsidP="00B83B02">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color w:val="FF0000"/>
          <w:sz w:val="16"/>
          <w:szCs w:val="16"/>
          <w:lang w:val="es-MX"/>
        </w:rPr>
      </w:pPr>
      <w:r w:rsidRPr="00AF09C6">
        <w:rPr>
          <w:rFonts w:ascii="MS Reference Sans Serif" w:hAnsi="MS Reference Sans Serif" w:cs="Arial"/>
          <w:b/>
          <w:color w:val="FF0000"/>
          <w:sz w:val="16"/>
          <w:szCs w:val="16"/>
          <w:lang w:val="es-MX"/>
        </w:rPr>
        <w:t>EXPEDIENTE No. 05001-</w:t>
      </w:r>
      <w:r>
        <w:rPr>
          <w:rFonts w:ascii="MS Reference Sans Serif" w:hAnsi="MS Reference Sans Serif" w:cs="Arial"/>
          <w:b/>
          <w:color w:val="FF0000"/>
          <w:sz w:val="16"/>
          <w:szCs w:val="16"/>
          <w:lang w:val="es-MX"/>
        </w:rPr>
        <w:t>3</w:t>
      </w:r>
      <w:r w:rsidRPr="00AF09C6">
        <w:rPr>
          <w:rFonts w:ascii="MS Reference Sans Serif" w:hAnsi="MS Reference Sans Serif" w:cs="Arial"/>
          <w:b/>
          <w:color w:val="FF0000"/>
          <w:sz w:val="16"/>
          <w:szCs w:val="16"/>
          <w:lang w:val="es-MX"/>
        </w:rPr>
        <w:t>3-</w:t>
      </w:r>
      <w:r>
        <w:rPr>
          <w:rFonts w:ascii="MS Reference Sans Serif" w:hAnsi="MS Reference Sans Serif" w:cs="Arial"/>
          <w:b/>
          <w:color w:val="FF0000"/>
          <w:sz w:val="16"/>
          <w:szCs w:val="16"/>
          <w:lang w:val="es-MX"/>
        </w:rPr>
        <w:t>33</w:t>
      </w:r>
      <w:r w:rsidRPr="00AF09C6">
        <w:rPr>
          <w:rFonts w:ascii="MS Reference Sans Serif" w:hAnsi="MS Reference Sans Serif" w:cs="Arial"/>
          <w:b/>
          <w:color w:val="FF0000"/>
          <w:sz w:val="16"/>
          <w:szCs w:val="16"/>
          <w:lang w:val="es-MX"/>
        </w:rPr>
        <w:t>-</w:t>
      </w:r>
      <w:r>
        <w:rPr>
          <w:rFonts w:ascii="MS Reference Sans Serif" w:hAnsi="MS Reference Sans Serif" w:cs="Arial"/>
          <w:b/>
          <w:color w:val="FF0000"/>
          <w:sz w:val="16"/>
          <w:szCs w:val="16"/>
          <w:lang w:val="es-MX"/>
        </w:rPr>
        <w:t>016</w:t>
      </w:r>
      <w:r w:rsidRPr="00AF09C6">
        <w:rPr>
          <w:rFonts w:ascii="MS Reference Sans Serif" w:hAnsi="MS Reference Sans Serif" w:cs="Arial"/>
          <w:b/>
          <w:color w:val="FF0000"/>
          <w:sz w:val="16"/>
          <w:szCs w:val="16"/>
          <w:lang w:val="es-MX"/>
        </w:rPr>
        <w:t>-</w:t>
      </w:r>
      <w:r>
        <w:rPr>
          <w:rFonts w:ascii="MS Reference Sans Serif" w:hAnsi="MS Reference Sans Serif" w:cs="Arial"/>
          <w:b/>
          <w:color w:val="FF0000"/>
          <w:sz w:val="16"/>
          <w:szCs w:val="16"/>
          <w:lang w:val="es-MX"/>
        </w:rPr>
        <w:t>2012 00409 00</w:t>
      </w:r>
    </w:p>
    <w:p w:rsidR="00B83B02" w:rsidRPr="00132796" w:rsidRDefault="00B83B02" w:rsidP="00B83B02">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sz w:val="16"/>
          <w:szCs w:val="16"/>
          <w:lang w:val="es-MX"/>
        </w:rPr>
      </w:pPr>
      <w:r>
        <w:rPr>
          <w:rFonts w:ascii="MS Reference Sans Serif" w:hAnsi="MS Reference Sans Serif" w:cs="Arial"/>
          <w:sz w:val="16"/>
          <w:szCs w:val="16"/>
          <w:lang w:val="es-MX"/>
        </w:rPr>
        <w:t xml:space="preserve">ACCIÓN POPULAR </w:t>
      </w:r>
    </w:p>
    <w:p w:rsidR="00B83B02" w:rsidRPr="00132796" w:rsidRDefault="00B83B02" w:rsidP="00B83B02">
      <w:pPr>
        <w:pBdr>
          <w:top w:val="double" w:sz="4" w:space="1" w:color="auto"/>
          <w:left w:val="double" w:sz="4" w:space="4" w:color="auto"/>
          <w:bottom w:val="double" w:sz="4" w:space="1" w:color="auto"/>
          <w:right w:val="double" w:sz="4" w:space="4" w:color="auto"/>
        </w:pBdr>
        <w:shd w:val="clear" w:color="auto" w:fill="E6E6E6"/>
        <w:rPr>
          <w:rFonts w:ascii="MS Reference Sans Serif" w:hAnsi="MS Reference Sans Serif" w:cs="Arial"/>
          <w:sz w:val="16"/>
          <w:szCs w:val="16"/>
          <w:lang w:val="es-MX"/>
        </w:rPr>
      </w:pPr>
      <w:r w:rsidRPr="00132796">
        <w:rPr>
          <w:rFonts w:ascii="MS Reference Sans Serif" w:hAnsi="MS Reference Sans Serif" w:cs="Arial"/>
          <w:sz w:val="16"/>
          <w:szCs w:val="16"/>
          <w:lang w:val="es-MX"/>
        </w:rPr>
        <w:t>DEMANDANTE:</w:t>
      </w:r>
      <w:r>
        <w:rPr>
          <w:rFonts w:ascii="MS Reference Sans Serif" w:hAnsi="MS Reference Sans Serif" w:cs="Arial"/>
          <w:sz w:val="16"/>
          <w:szCs w:val="16"/>
          <w:lang w:val="es-MX"/>
        </w:rPr>
        <w:t xml:space="preserve"> UNIDAD RESIDENCIAL GUADALUPE P.H</w:t>
      </w:r>
    </w:p>
    <w:p w:rsidR="00B83B02" w:rsidRPr="00132796" w:rsidRDefault="00B83B02" w:rsidP="00B83B02">
      <w:pPr>
        <w:pBdr>
          <w:top w:val="double" w:sz="4" w:space="1" w:color="auto"/>
          <w:left w:val="double" w:sz="4" w:space="4" w:color="auto"/>
          <w:bottom w:val="double" w:sz="4" w:space="1" w:color="auto"/>
          <w:right w:val="double" w:sz="4" w:space="4" w:color="auto"/>
        </w:pBdr>
        <w:shd w:val="clear" w:color="auto" w:fill="E6E6E6"/>
        <w:rPr>
          <w:rFonts w:ascii="MS Reference Sans Serif" w:hAnsi="MS Reference Sans Serif" w:cs="Arial"/>
          <w:sz w:val="16"/>
          <w:szCs w:val="16"/>
          <w:lang w:val="es-MX"/>
        </w:rPr>
      </w:pPr>
      <w:r w:rsidRPr="00132796">
        <w:rPr>
          <w:rFonts w:ascii="MS Reference Sans Serif" w:hAnsi="MS Reference Sans Serif" w:cs="Arial"/>
          <w:sz w:val="16"/>
          <w:szCs w:val="16"/>
          <w:lang w:val="es-MX"/>
        </w:rPr>
        <w:t xml:space="preserve">DEMANDADO: </w:t>
      </w:r>
      <w:r>
        <w:rPr>
          <w:rFonts w:ascii="MS Reference Sans Serif" w:hAnsi="MS Reference Sans Serif" w:cs="Arial"/>
          <w:sz w:val="16"/>
          <w:szCs w:val="16"/>
          <w:lang w:val="es-MX"/>
        </w:rPr>
        <w:t xml:space="preserve">MUNICIPIO DE MEDELLÍN Y OTROS </w:t>
      </w:r>
    </w:p>
    <w:p w:rsidR="00B83B02" w:rsidRPr="00132796" w:rsidRDefault="00B83B02" w:rsidP="00B83B02">
      <w:pPr>
        <w:pBdr>
          <w:top w:val="double" w:sz="4" w:space="1" w:color="auto"/>
          <w:left w:val="double" w:sz="4" w:space="4" w:color="auto"/>
          <w:bottom w:val="double" w:sz="4" w:space="1" w:color="auto"/>
          <w:right w:val="double" w:sz="4" w:space="4" w:color="auto"/>
        </w:pBdr>
        <w:shd w:val="clear" w:color="auto" w:fill="E6E6E6"/>
        <w:rPr>
          <w:rFonts w:ascii="MS Reference Sans Serif" w:hAnsi="MS Reference Sans Serif"/>
          <w:sz w:val="16"/>
          <w:szCs w:val="16"/>
          <w:lang w:val="es-MX"/>
        </w:rPr>
      </w:pPr>
    </w:p>
    <w:p w:rsidR="00B83B02" w:rsidRPr="00132796" w:rsidRDefault="00B83B02" w:rsidP="00B83B02">
      <w:pPr>
        <w:pBdr>
          <w:top w:val="double" w:sz="4" w:space="1" w:color="auto"/>
          <w:left w:val="double" w:sz="4" w:space="4" w:color="auto"/>
          <w:bottom w:val="double" w:sz="4" w:space="1" w:color="auto"/>
          <w:right w:val="double" w:sz="4" w:space="4" w:color="auto"/>
        </w:pBdr>
        <w:shd w:val="clear" w:color="auto" w:fill="E6E6E6"/>
        <w:rPr>
          <w:rFonts w:ascii="MS Reference Sans Serif" w:hAnsi="MS Reference Sans Serif"/>
          <w:b/>
          <w:sz w:val="16"/>
          <w:szCs w:val="16"/>
          <w:lang w:val="es-MX"/>
        </w:rPr>
      </w:pPr>
      <w:r w:rsidRPr="00132796">
        <w:rPr>
          <w:rFonts w:ascii="MS Reference Sans Serif" w:hAnsi="MS Reference Sans Serif"/>
          <w:b/>
          <w:sz w:val="16"/>
          <w:szCs w:val="16"/>
          <w:lang w:val="es-MX"/>
        </w:rPr>
        <w:t xml:space="preserve">AUTO INTERLOCUTORIO </w:t>
      </w:r>
      <w:r w:rsidRPr="00871557">
        <w:rPr>
          <w:rFonts w:ascii="MS Reference Sans Serif" w:hAnsi="MS Reference Sans Serif"/>
          <w:b/>
          <w:sz w:val="16"/>
          <w:szCs w:val="16"/>
          <w:lang w:val="es-MX"/>
        </w:rPr>
        <w:t>No</w:t>
      </w:r>
      <w:r w:rsidRPr="008A43B3">
        <w:rPr>
          <w:rFonts w:ascii="MS Reference Sans Serif" w:hAnsi="MS Reference Sans Serif"/>
          <w:sz w:val="16"/>
          <w:szCs w:val="16"/>
          <w:lang w:val="es-MX"/>
        </w:rPr>
        <w:t xml:space="preserve">. </w:t>
      </w:r>
      <w:r>
        <w:rPr>
          <w:rFonts w:ascii="MS Reference Sans Serif" w:hAnsi="MS Reference Sans Serif"/>
          <w:sz w:val="16"/>
          <w:szCs w:val="16"/>
          <w:lang w:val="es-MX"/>
        </w:rPr>
        <w:t>001</w:t>
      </w:r>
    </w:p>
    <w:p w:rsidR="00B83B02" w:rsidRPr="00132796" w:rsidRDefault="00B83B02" w:rsidP="00B83B02">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bCs/>
          <w:sz w:val="16"/>
          <w:szCs w:val="16"/>
        </w:rPr>
      </w:pPr>
    </w:p>
    <w:p w:rsidR="00B83B02" w:rsidRPr="00132796" w:rsidRDefault="00B83B02" w:rsidP="00B83B02">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rPr>
      </w:pPr>
      <w:r w:rsidRPr="00132796">
        <w:rPr>
          <w:rFonts w:ascii="MS Reference Sans Serif" w:hAnsi="MS Reference Sans Serif"/>
          <w:b/>
          <w:bCs/>
          <w:sz w:val="16"/>
          <w:szCs w:val="16"/>
        </w:rPr>
        <w:t>ASUNTO</w:t>
      </w:r>
      <w:r w:rsidRPr="00132796">
        <w:rPr>
          <w:rFonts w:ascii="MS Reference Sans Serif" w:hAnsi="MS Reference Sans Serif"/>
          <w:bCs/>
          <w:sz w:val="16"/>
          <w:szCs w:val="16"/>
        </w:rPr>
        <w:t xml:space="preserve">: </w:t>
      </w:r>
      <w:r w:rsidRPr="00132796">
        <w:rPr>
          <w:rFonts w:ascii="MS Reference Sans Serif" w:hAnsi="MS Reference Sans Serif"/>
          <w:sz w:val="16"/>
          <w:szCs w:val="16"/>
        </w:rPr>
        <w:t>RESUELVE RECURSO DE REPOSICIÓN.</w:t>
      </w:r>
    </w:p>
    <w:p w:rsidR="00B83B02" w:rsidRDefault="00B83B02" w:rsidP="00B83B02">
      <w:pPr>
        <w:pStyle w:val="Textoindependiente"/>
        <w:rPr>
          <w:rFonts w:ascii="Lucida Sans" w:hAnsi="Lucida Sans" w:cs="Arial"/>
          <w:sz w:val="21"/>
          <w:szCs w:val="21"/>
        </w:rPr>
      </w:pPr>
    </w:p>
    <w:p w:rsidR="00B83B02" w:rsidRPr="00677FF9" w:rsidRDefault="00B83B02" w:rsidP="00B83B02">
      <w:pPr>
        <w:pStyle w:val="Textoindependiente"/>
        <w:rPr>
          <w:rFonts w:ascii="Lucida Sans" w:hAnsi="Lucida Sans" w:cs="Arial"/>
          <w:b/>
          <w:sz w:val="21"/>
          <w:szCs w:val="21"/>
        </w:rPr>
      </w:pPr>
    </w:p>
    <w:p w:rsidR="00B83B02" w:rsidRPr="00B83B02" w:rsidRDefault="00B83B02" w:rsidP="00B83B02">
      <w:pPr>
        <w:pStyle w:val="Textoindependiente"/>
        <w:rPr>
          <w:rFonts w:ascii="Lucida Sans" w:hAnsi="Lucida Sans"/>
          <w:b/>
          <w:bCs/>
          <w:spacing w:val="20"/>
          <w:sz w:val="21"/>
          <w:szCs w:val="21"/>
          <w14:shadow w14:blurRad="50800" w14:dist="38100" w14:dir="2700000" w14:sx="100000" w14:sy="100000" w14:kx="0" w14:ky="0" w14:algn="tl">
            <w14:srgbClr w14:val="000000">
              <w14:alpha w14:val="60000"/>
            </w14:srgbClr>
          </w14:shadow>
        </w:rPr>
      </w:pP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1. EL RECURSO DE REPOSICIÓN.</w:t>
      </w:r>
    </w:p>
    <w:p w:rsidR="00B83B02" w:rsidRDefault="00B83B02" w:rsidP="00B83B02">
      <w:pPr>
        <w:pStyle w:val="Textoindependiente"/>
        <w:rPr>
          <w:rFonts w:ascii="Lucida Sans" w:hAnsi="Lucida Sans" w:cs="Arial"/>
          <w:b/>
          <w:sz w:val="21"/>
          <w:szCs w:val="21"/>
        </w:rPr>
      </w:pPr>
    </w:p>
    <w:p w:rsidR="00B83B02" w:rsidRPr="001A16A8" w:rsidRDefault="00B83B02" w:rsidP="00B83B02">
      <w:pPr>
        <w:pStyle w:val="Textoindependiente"/>
        <w:rPr>
          <w:rFonts w:ascii="Lucida Sans" w:hAnsi="Lucida Sans" w:cs="Arial"/>
          <w:sz w:val="21"/>
          <w:szCs w:val="21"/>
        </w:rPr>
      </w:pPr>
      <w:r>
        <w:rPr>
          <w:rFonts w:ascii="Lucida Sans" w:hAnsi="Lucida Sans" w:cs="Arial"/>
          <w:sz w:val="21"/>
          <w:szCs w:val="21"/>
        </w:rPr>
        <w:t xml:space="preserve">Procede el Despacho a resolver el recurso de reposición </w:t>
      </w:r>
      <w:r w:rsidR="008E1DD8">
        <w:rPr>
          <w:rFonts w:ascii="Lucida Sans" w:hAnsi="Lucida Sans" w:cs="Arial"/>
          <w:sz w:val="21"/>
          <w:szCs w:val="21"/>
        </w:rPr>
        <w:t xml:space="preserve">y en subsidio apelación </w:t>
      </w:r>
      <w:r>
        <w:rPr>
          <w:rFonts w:ascii="Lucida Sans" w:hAnsi="Lucida Sans" w:cs="Arial"/>
          <w:sz w:val="21"/>
          <w:szCs w:val="21"/>
        </w:rPr>
        <w:t>formulado por el apoderado de la compañía ACCIÓN SOCIEDAD FIDUCIARIA S.A</w:t>
      </w:r>
      <w:r w:rsidR="00573238">
        <w:rPr>
          <w:rFonts w:ascii="Lucida Sans" w:hAnsi="Lucida Sans" w:cs="Arial"/>
          <w:sz w:val="21"/>
          <w:szCs w:val="21"/>
        </w:rPr>
        <w:t xml:space="preserve"> contra el auto proferido</w:t>
      </w:r>
      <w:r>
        <w:rPr>
          <w:rFonts w:ascii="Lucida Sans" w:hAnsi="Lucida Sans" w:cs="Arial"/>
          <w:sz w:val="21"/>
          <w:szCs w:val="21"/>
        </w:rPr>
        <w:t xml:space="preserve"> el 27 de octubre de 2014, mediante el cual se abrió a pruebas el proceso</w:t>
      </w:r>
      <w:r w:rsidR="00573238">
        <w:rPr>
          <w:rFonts w:ascii="Lucida Sans" w:hAnsi="Lucida Sans" w:cs="Arial"/>
          <w:sz w:val="21"/>
          <w:szCs w:val="21"/>
        </w:rPr>
        <w:t xml:space="preserve">, argumentando encontrarse en desacuerdo con la negativa del Despacho en decretar la exhibición </w:t>
      </w:r>
      <w:r w:rsidR="005A124F">
        <w:rPr>
          <w:rFonts w:ascii="Lucida Sans" w:hAnsi="Lucida Sans" w:cs="Arial"/>
          <w:sz w:val="21"/>
          <w:szCs w:val="21"/>
        </w:rPr>
        <w:t xml:space="preserve">y ratificación </w:t>
      </w:r>
      <w:r w:rsidR="00573238">
        <w:rPr>
          <w:rFonts w:ascii="Lucida Sans" w:hAnsi="Lucida Sans" w:cs="Arial"/>
          <w:sz w:val="21"/>
          <w:szCs w:val="21"/>
        </w:rPr>
        <w:t xml:space="preserve">de los documentos </w:t>
      </w:r>
      <w:r w:rsidR="005A124F">
        <w:rPr>
          <w:rFonts w:ascii="Lucida Sans" w:hAnsi="Lucida Sans" w:cs="Arial"/>
          <w:sz w:val="21"/>
          <w:szCs w:val="21"/>
        </w:rPr>
        <w:t>que fuero</w:t>
      </w:r>
      <w:r w:rsidR="00573238">
        <w:rPr>
          <w:rFonts w:ascii="Lucida Sans" w:hAnsi="Lucida Sans" w:cs="Arial"/>
          <w:sz w:val="21"/>
          <w:szCs w:val="21"/>
        </w:rPr>
        <w:t>n solicitados en la contestación de la demanda.</w:t>
      </w:r>
    </w:p>
    <w:p w:rsidR="00B83B02" w:rsidRPr="00B83B02" w:rsidRDefault="00B83B02" w:rsidP="00B83B02">
      <w:pPr>
        <w:pStyle w:val="Textoindependiente"/>
        <w:rPr>
          <w:rFonts w:ascii="Lucida Sans" w:hAnsi="Lucida Sans"/>
          <w:b/>
          <w:bCs/>
          <w:spacing w:val="20"/>
          <w:sz w:val="21"/>
          <w:szCs w:val="21"/>
          <w14:shadow w14:blurRad="50800" w14:dist="38100" w14:dir="2700000" w14:sx="100000" w14:sy="100000" w14:kx="0" w14:ky="0" w14:algn="tl">
            <w14:srgbClr w14:val="000000">
              <w14:alpha w14:val="60000"/>
            </w14:srgbClr>
          </w14:shadow>
        </w:rPr>
      </w:pPr>
    </w:p>
    <w:p w:rsidR="00B83B02" w:rsidRPr="00B83B02" w:rsidRDefault="00B83B02" w:rsidP="00B83B02">
      <w:pPr>
        <w:pStyle w:val="Textoindependiente2"/>
        <w:spacing w:after="0" w:line="360" w:lineRule="auto"/>
        <w:rPr>
          <w:rFonts w:ascii="Lucida Sans" w:hAnsi="Lucida Sans"/>
          <w:b/>
          <w:bCs/>
          <w:spacing w:val="20"/>
          <w:sz w:val="21"/>
          <w:szCs w:val="21"/>
          <w14:shadow w14:blurRad="50800" w14:dist="38100" w14:dir="2700000" w14:sx="100000" w14:sy="100000" w14:kx="0" w14:ky="0" w14:algn="tl">
            <w14:srgbClr w14:val="000000">
              <w14:alpha w14:val="60000"/>
            </w14:srgbClr>
          </w14:shadow>
        </w:rPr>
      </w:pP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1.1</w:t>
      </w: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ab/>
        <w:t>FUNDAMENTOS DEL RECURSO</w:t>
      </w:r>
    </w:p>
    <w:p w:rsidR="00B83B02" w:rsidRPr="001A16A8" w:rsidRDefault="00B83B02" w:rsidP="00B83B02">
      <w:pPr>
        <w:pStyle w:val="Textoindependiente"/>
        <w:rPr>
          <w:rFonts w:ascii="Lucida Sans" w:hAnsi="Lucida Sans" w:cs="Arial"/>
          <w:sz w:val="21"/>
          <w:szCs w:val="21"/>
        </w:rPr>
      </w:pPr>
    </w:p>
    <w:p w:rsidR="00B83B02" w:rsidRPr="007E35F0" w:rsidRDefault="00B83B02" w:rsidP="005A124F">
      <w:pPr>
        <w:spacing w:line="360" w:lineRule="auto"/>
        <w:jc w:val="both"/>
        <w:rPr>
          <w:rFonts w:ascii="Lucida Sans" w:hAnsi="Lucida Sans" w:cs="Arial"/>
          <w:i/>
          <w:sz w:val="21"/>
          <w:szCs w:val="21"/>
        </w:rPr>
      </w:pPr>
      <w:r w:rsidRPr="001A16A8">
        <w:rPr>
          <w:rFonts w:ascii="Lucida Sans" w:hAnsi="Lucida Sans" w:cs="Arial"/>
          <w:sz w:val="21"/>
          <w:szCs w:val="21"/>
        </w:rPr>
        <w:t>Argu</w:t>
      </w:r>
      <w:r w:rsidR="005A124F">
        <w:rPr>
          <w:rFonts w:ascii="Lucida Sans" w:hAnsi="Lucida Sans" w:cs="Arial"/>
          <w:sz w:val="21"/>
          <w:szCs w:val="21"/>
        </w:rPr>
        <w:t xml:space="preserve">menta el recurrente que la contestación de la demanda debe ser apreciada por el juez en conjunto y no cada acápite por separado, precisando que el informe técnico del 5 de abril de 2011 elaborado por el arquitecto Juan Carlos Rodríguez </w:t>
      </w:r>
      <w:r w:rsidR="00984AB1">
        <w:rPr>
          <w:rFonts w:ascii="Lucida Sans" w:hAnsi="Lucida Sans" w:cs="Arial"/>
          <w:sz w:val="21"/>
          <w:szCs w:val="21"/>
        </w:rPr>
        <w:t>Gómez</w:t>
      </w:r>
      <w:r w:rsidR="005A124F">
        <w:rPr>
          <w:rFonts w:ascii="Lucida Sans" w:hAnsi="Lucida Sans" w:cs="Arial"/>
          <w:sz w:val="21"/>
          <w:szCs w:val="21"/>
        </w:rPr>
        <w:t>, cuya exhibición se depreca</w:t>
      </w:r>
      <w:r w:rsidR="0018578E">
        <w:rPr>
          <w:rFonts w:ascii="Lucida Sans" w:hAnsi="Lucida Sans" w:cs="Arial"/>
          <w:sz w:val="21"/>
          <w:szCs w:val="21"/>
        </w:rPr>
        <w:t>,</w:t>
      </w:r>
      <w:r w:rsidR="005A124F">
        <w:rPr>
          <w:rFonts w:ascii="Lucida Sans" w:hAnsi="Lucida Sans" w:cs="Arial"/>
          <w:sz w:val="21"/>
          <w:szCs w:val="21"/>
        </w:rPr>
        <w:t xml:space="preserve"> determina la legalidad de la licencia para la construcción del proyecto OSLO y el exceso de las </w:t>
      </w:r>
      <w:r w:rsidR="00984AB1">
        <w:rPr>
          <w:rFonts w:ascii="Lucida Sans" w:hAnsi="Lucida Sans" w:cs="Arial"/>
          <w:sz w:val="21"/>
          <w:szCs w:val="21"/>
        </w:rPr>
        <w:t>contraprestaciones</w:t>
      </w:r>
      <w:r w:rsidR="005A124F">
        <w:rPr>
          <w:rFonts w:ascii="Lucida Sans" w:hAnsi="Lucida Sans" w:cs="Arial"/>
          <w:sz w:val="21"/>
          <w:szCs w:val="21"/>
        </w:rPr>
        <w:t xml:space="preserve"> urbanísticas liquidadas por </w:t>
      </w:r>
      <w:r w:rsidR="00984AB1">
        <w:rPr>
          <w:rFonts w:ascii="Lucida Sans" w:hAnsi="Lucida Sans" w:cs="Arial"/>
          <w:sz w:val="21"/>
          <w:szCs w:val="21"/>
        </w:rPr>
        <w:t>concepto</w:t>
      </w:r>
      <w:r w:rsidR="005A124F">
        <w:rPr>
          <w:rFonts w:ascii="Lucida Sans" w:hAnsi="Lucida Sans" w:cs="Arial"/>
          <w:sz w:val="21"/>
          <w:szCs w:val="21"/>
        </w:rPr>
        <w:t xml:space="preserve"> de construcción de </w:t>
      </w:r>
      <w:r w:rsidR="00984AB1">
        <w:rPr>
          <w:rFonts w:ascii="Lucida Sans" w:hAnsi="Lucida Sans" w:cs="Arial"/>
          <w:sz w:val="21"/>
          <w:szCs w:val="21"/>
        </w:rPr>
        <w:t>equipamiento</w:t>
      </w:r>
      <w:r w:rsidR="0018578E">
        <w:rPr>
          <w:rFonts w:ascii="Lucida Sans" w:hAnsi="Lucida Sans" w:cs="Arial"/>
          <w:sz w:val="21"/>
          <w:szCs w:val="21"/>
        </w:rPr>
        <w:t xml:space="preserve">; así mismo advierte la necesidad de decretarse la prueba de ratificación del documento contentivo de los estudios geotécnicos desarrollados el ingeniero civil José Ignacio Sierra, prueba cuya pertinencia es absolutamente acertada, sin </w:t>
      </w:r>
      <w:r w:rsidR="00537301">
        <w:rPr>
          <w:rFonts w:ascii="Lucida Sans" w:hAnsi="Lucida Sans" w:cs="Arial"/>
          <w:sz w:val="21"/>
          <w:szCs w:val="21"/>
        </w:rPr>
        <w:t>que tenga fundamento su negativa</w:t>
      </w:r>
      <w:r w:rsidR="0018578E">
        <w:rPr>
          <w:rFonts w:ascii="Lucida Sans" w:hAnsi="Lucida Sans" w:cs="Arial"/>
          <w:sz w:val="21"/>
          <w:szCs w:val="21"/>
        </w:rPr>
        <w:t xml:space="preserve"> en un </w:t>
      </w:r>
      <w:r w:rsidR="00537301">
        <w:rPr>
          <w:rFonts w:ascii="Lucida Sans" w:hAnsi="Lucida Sans" w:cs="Arial"/>
          <w:sz w:val="21"/>
          <w:szCs w:val="21"/>
        </w:rPr>
        <w:t>simple</w:t>
      </w:r>
      <w:r w:rsidR="0018578E">
        <w:rPr>
          <w:rFonts w:ascii="Lucida Sans" w:hAnsi="Lucida Sans" w:cs="Arial"/>
          <w:sz w:val="21"/>
          <w:szCs w:val="21"/>
        </w:rPr>
        <w:t xml:space="preserve"> formalismo.</w:t>
      </w:r>
    </w:p>
    <w:p w:rsidR="00B83B02" w:rsidRDefault="00B83B02" w:rsidP="00B83B02">
      <w:pPr>
        <w:spacing w:line="360" w:lineRule="auto"/>
        <w:jc w:val="both"/>
        <w:rPr>
          <w:rFonts w:ascii="Lucida Sans" w:hAnsi="Lucida Sans" w:cs="Arial"/>
          <w:sz w:val="21"/>
          <w:szCs w:val="21"/>
        </w:rPr>
      </w:pPr>
    </w:p>
    <w:p w:rsidR="00B83B02" w:rsidRDefault="00533648" w:rsidP="00B83B02">
      <w:pPr>
        <w:spacing w:line="360" w:lineRule="auto"/>
        <w:jc w:val="both"/>
        <w:rPr>
          <w:rFonts w:ascii="Lucida Sans" w:hAnsi="Lucida Sans" w:cs="Arial"/>
          <w:sz w:val="21"/>
          <w:szCs w:val="21"/>
        </w:rPr>
      </w:pPr>
      <w:r>
        <w:rPr>
          <w:rFonts w:ascii="Lucida Sans" w:hAnsi="Lucida Sans" w:cs="Arial"/>
          <w:sz w:val="21"/>
          <w:szCs w:val="21"/>
        </w:rPr>
        <w:t>Señala que existe claridad sobre los hechos que se pretenden demostrar, indicando que al observarse la contestación a los hechos identificados con los numerales 13, 14, 15 y 18, se evidencia la necesidad, pertinencia y conducencia de las pruebas solicitadas, advirtiendo que el juez no puede sustraerse de encontrar la verdad sustancial.</w:t>
      </w:r>
    </w:p>
    <w:p w:rsidR="00533648" w:rsidRDefault="00533648" w:rsidP="00B83B02">
      <w:pPr>
        <w:spacing w:line="360" w:lineRule="auto"/>
        <w:jc w:val="both"/>
        <w:rPr>
          <w:rFonts w:ascii="Lucida Sans" w:hAnsi="Lucida Sans" w:cs="Arial"/>
          <w:sz w:val="21"/>
          <w:szCs w:val="21"/>
        </w:rPr>
      </w:pPr>
    </w:p>
    <w:p w:rsidR="00533648" w:rsidRDefault="00533648" w:rsidP="00B83B02">
      <w:pPr>
        <w:spacing w:line="360" w:lineRule="auto"/>
        <w:jc w:val="both"/>
        <w:rPr>
          <w:rFonts w:ascii="Lucida Sans" w:hAnsi="Lucida Sans" w:cs="Arial"/>
          <w:sz w:val="21"/>
          <w:szCs w:val="21"/>
        </w:rPr>
      </w:pPr>
      <w:r>
        <w:rPr>
          <w:rFonts w:ascii="Lucida Sans" w:hAnsi="Lucida Sans" w:cs="Arial"/>
          <w:sz w:val="21"/>
          <w:szCs w:val="21"/>
        </w:rPr>
        <w:t xml:space="preserve">Así mismo indica que desde ningún punto de vista es aceptable que el Despacho haya negado el decreto de las pruebas </w:t>
      </w:r>
      <w:r w:rsidR="00FB154D">
        <w:rPr>
          <w:rFonts w:ascii="Lucida Sans" w:hAnsi="Lucida Sans" w:cs="Arial"/>
          <w:sz w:val="21"/>
          <w:szCs w:val="21"/>
        </w:rPr>
        <w:t>antes</w:t>
      </w:r>
      <w:r>
        <w:rPr>
          <w:rFonts w:ascii="Lucida Sans" w:hAnsi="Lucida Sans" w:cs="Arial"/>
          <w:sz w:val="21"/>
          <w:szCs w:val="21"/>
        </w:rPr>
        <w:t xml:space="preserve"> mencionadas, negando la oportunidad de controvertir </w:t>
      </w:r>
      <w:r w:rsidR="00FB154D">
        <w:rPr>
          <w:rFonts w:ascii="Lucida Sans" w:hAnsi="Lucida Sans" w:cs="Arial"/>
          <w:sz w:val="21"/>
          <w:szCs w:val="21"/>
        </w:rPr>
        <w:t>efectivamente las afirmaciones de la parte accionante y atentando contra el derecho fundamental del debido proceso y el precepto constitucional de lo sustancial sobre las formas y ritualismos.</w:t>
      </w:r>
    </w:p>
    <w:p w:rsidR="00FB154D" w:rsidRDefault="00FB154D" w:rsidP="00B83B02">
      <w:pPr>
        <w:spacing w:line="360" w:lineRule="auto"/>
        <w:jc w:val="both"/>
        <w:rPr>
          <w:rFonts w:ascii="Lucida Sans" w:hAnsi="Lucida Sans" w:cs="Arial"/>
          <w:sz w:val="21"/>
          <w:szCs w:val="21"/>
        </w:rPr>
      </w:pPr>
    </w:p>
    <w:p w:rsidR="00FB154D" w:rsidRDefault="00FB154D" w:rsidP="00B83B02">
      <w:pPr>
        <w:spacing w:line="360" w:lineRule="auto"/>
        <w:jc w:val="both"/>
        <w:rPr>
          <w:rFonts w:ascii="Lucida Sans" w:hAnsi="Lucida Sans" w:cs="Arial"/>
          <w:sz w:val="21"/>
          <w:szCs w:val="21"/>
        </w:rPr>
      </w:pPr>
      <w:r>
        <w:rPr>
          <w:rFonts w:ascii="Lucida Sans" w:hAnsi="Lucida Sans" w:cs="Arial"/>
          <w:sz w:val="21"/>
          <w:szCs w:val="21"/>
        </w:rPr>
        <w:t>Seguidamente advierte que la Corte Constitucional respecto al defecto procedimen</w:t>
      </w:r>
      <w:r w:rsidR="008E1DD8">
        <w:rPr>
          <w:rFonts w:ascii="Lucida Sans" w:hAnsi="Lucida Sans" w:cs="Arial"/>
          <w:sz w:val="21"/>
          <w:szCs w:val="21"/>
        </w:rPr>
        <w:t>tal precisó</w:t>
      </w:r>
      <w:r>
        <w:rPr>
          <w:rFonts w:ascii="Lucida Sans" w:hAnsi="Lucida Sans" w:cs="Arial"/>
          <w:sz w:val="21"/>
          <w:szCs w:val="21"/>
        </w:rPr>
        <w:t xml:space="preserve"> que se configura como una causal genérica de procedencia de la acción de tutela contra providencias judiciales, presentándose cuando se da un desconocimiento absoluto de las formas de</w:t>
      </w:r>
      <w:r w:rsidR="00AD71A4">
        <w:rPr>
          <w:rFonts w:ascii="Lucida Sans" w:hAnsi="Lucida Sans" w:cs="Arial"/>
          <w:sz w:val="21"/>
          <w:szCs w:val="21"/>
        </w:rPr>
        <w:t xml:space="preserve">l juicio, considerando que puede producirse también por un exceso ritual manifiesto que lleva al juzgador a obstaculizar la efectividad de los derechos constitucionales </w:t>
      </w:r>
      <w:r w:rsidR="006D06C0">
        <w:rPr>
          <w:rFonts w:ascii="Lucida Sans" w:hAnsi="Lucida Sans" w:cs="Arial"/>
          <w:sz w:val="21"/>
          <w:szCs w:val="21"/>
        </w:rPr>
        <w:t>por motivos formales.</w:t>
      </w:r>
    </w:p>
    <w:p w:rsidR="006D06C0" w:rsidRDefault="006D06C0" w:rsidP="00B83B02">
      <w:pPr>
        <w:spacing w:line="360" w:lineRule="auto"/>
        <w:jc w:val="both"/>
        <w:rPr>
          <w:rFonts w:ascii="Lucida Sans" w:hAnsi="Lucida Sans" w:cs="Arial"/>
          <w:sz w:val="21"/>
          <w:szCs w:val="21"/>
        </w:rPr>
      </w:pPr>
    </w:p>
    <w:p w:rsidR="006D06C0" w:rsidRDefault="006D06C0" w:rsidP="00B83B02">
      <w:pPr>
        <w:spacing w:line="360" w:lineRule="auto"/>
        <w:jc w:val="both"/>
        <w:rPr>
          <w:rFonts w:ascii="Lucida Sans" w:hAnsi="Lucida Sans" w:cs="Arial"/>
          <w:sz w:val="21"/>
          <w:szCs w:val="21"/>
        </w:rPr>
      </w:pPr>
      <w:r>
        <w:rPr>
          <w:rFonts w:ascii="Lucida Sans" w:hAnsi="Lucida Sans" w:cs="Arial"/>
          <w:sz w:val="21"/>
          <w:szCs w:val="21"/>
        </w:rPr>
        <w:t xml:space="preserve">Concluye señalando que el apego excesivo al ritual no puede ser la razón para vulnerar los derechos a ninguna de las partes en la Litis, considerando que no asiste fundamento a los argumentos del despacho para denegar las pruebas solicitadas al no haberse mencionado los hechos que pretenden demostrarse, toda vez que a todas luces se puso de manifiesto que si se había cumplido con este requisito, no solo por haberlo dicho expresamente,  sino por evidenciarse en la </w:t>
      </w:r>
      <w:r w:rsidR="00EA5A36">
        <w:rPr>
          <w:rFonts w:ascii="Lucida Sans" w:hAnsi="Lucida Sans" w:cs="Arial"/>
          <w:sz w:val="21"/>
          <w:szCs w:val="21"/>
        </w:rPr>
        <w:t>contestación</w:t>
      </w:r>
      <w:r>
        <w:rPr>
          <w:rFonts w:ascii="Lucida Sans" w:hAnsi="Lucida Sans" w:cs="Arial"/>
          <w:sz w:val="21"/>
          <w:szCs w:val="21"/>
        </w:rPr>
        <w:t xml:space="preserve"> de la demanda la necesidad de los medios de prueba, concretamente para acreditar la contestación a los hechos 13, 14, 15 y 18.</w:t>
      </w:r>
    </w:p>
    <w:p w:rsidR="00EA5A36" w:rsidRDefault="00EA5A36" w:rsidP="00B83B02">
      <w:pPr>
        <w:spacing w:line="360" w:lineRule="auto"/>
        <w:jc w:val="both"/>
        <w:rPr>
          <w:rFonts w:ascii="Lucida Sans" w:hAnsi="Lucida Sans" w:cs="Arial"/>
          <w:sz w:val="21"/>
          <w:szCs w:val="21"/>
        </w:rPr>
      </w:pPr>
    </w:p>
    <w:p w:rsidR="00EA5A36" w:rsidRPr="007E35F0" w:rsidRDefault="00EA5A36" w:rsidP="00B83B02">
      <w:pPr>
        <w:spacing w:line="360" w:lineRule="auto"/>
        <w:jc w:val="both"/>
        <w:rPr>
          <w:rFonts w:ascii="Lucida Sans" w:hAnsi="Lucida Sans" w:cs="Arial"/>
          <w:sz w:val="21"/>
          <w:szCs w:val="21"/>
        </w:rPr>
      </w:pPr>
      <w:r>
        <w:rPr>
          <w:rFonts w:ascii="Lucida Sans" w:hAnsi="Lucida Sans" w:cs="Arial"/>
          <w:sz w:val="21"/>
          <w:szCs w:val="21"/>
        </w:rPr>
        <w:t xml:space="preserve">Solicita se revoque parcialmente el auto recurrido, en lo que guarda relación con las pruebas denegadas </w:t>
      </w:r>
      <w:r w:rsidR="00AF4673">
        <w:rPr>
          <w:rFonts w:ascii="Lucida Sans" w:hAnsi="Lucida Sans" w:cs="Arial"/>
          <w:sz w:val="21"/>
          <w:szCs w:val="21"/>
        </w:rPr>
        <w:t>y en su lu</w:t>
      </w:r>
      <w:r>
        <w:rPr>
          <w:rFonts w:ascii="Lucida Sans" w:hAnsi="Lucida Sans" w:cs="Arial"/>
          <w:sz w:val="21"/>
          <w:szCs w:val="21"/>
        </w:rPr>
        <w:t>gar</w:t>
      </w:r>
      <w:r w:rsidR="00AF4673">
        <w:rPr>
          <w:rFonts w:ascii="Lucida Sans" w:hAnsi="Lucida Sans" w:cs="Arial"/>
          <w:sz w:val="21"/>
          <w:szCs w:val="21"/>
        </w:rPr>
        <w:t>,</w:t>
      </w:r>
      <w:r>
        <w:rPr>
          <w:rFonts w:ascii="Lucida Sans" w:hAnsi="Lucida Sans" w:cs="Arial"/>
          <w:sz w:val="21"/>
          <w:szCs w:val="21"/>
        </w:rPr>
        <w:t xml:space="preserve"> se acceda al decreto de las mismas en los términos que fueron solicitadas.</w:t>
      </w:r>
    </w:p>
    <w:p w:rsidR="00B83B02" w:rsidRPr="00B83B02" w:rsidRDefault="00B83B02" w:rsidP="00B83B02">
      <w:pPr>
        <w:jc w:val="center"/>
        <w:rPr>
          <w:rFonts w:ascii="Bradley Hand ITC" w:hAnsi="Bradley Hand ITC" w:cs="Arial"/>
          <w:b/>
          <w:bCs/>
          <w:spacing w:val="20"/>
          <w:szCs w:val="28"/>
          <w14:shadow w14:blurRad="50800" w14:dist="38100" w14:dir="2700000" w14:sx="100000" w14:sy="100000" w14:kx="0" w14:ky="0" w14:algn="tl">
            <w14:srgbClr w14:val="000000">
              <w14:alpha w14:val="60000"/>
            </w14:srgbClr>
          </w14:shadow>
        </w:rPr>
      </w:pPr>
    </w:p>
    <w:p w:rsidR="00B83B02" w:rsidRPr="00B83B02" w:rsidRDefault="00B83B02" w:rsidP="00B83B02">
      <w:pPr>
        <w:pStyle w:val="Textoindependiente"/>
        <w:rPr>
          <w:rFonts w:ascii="Lucida Sans" w:hAnsi="Lucida Sans"/>
          <w:b/>
          <w:bCs/>
          <w:spacing w:val="20"/>
          <w:sz w:val="21"/>
          <w:szCs w:val="21"/>
          <w14:shadow w14:blurRad="50800" w14:dist="38100" w14:dir="2700000" w14:sx="100000" w14:sy="100000" w14:kx="0" w14:ky="0" w14:algn="tl">
            <w14:srgbClr w14:val="000000">
              <w14:alpha w14:val="60000"/>
            </w14:srgbClr>
          </w14:shadow>
        </w:rPr>
      </w:pP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1.2.</w:t>
      </w: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ab/>
        <w:t>CONSIDERACIONES.</w:t>
      </w:r>
    </w:p>
    <w:p w:rsidR="00B83B02" w:rsidRPr="00B83B02" w:rsidRDefault="00B83B02" w:rsidP="00B83B02">
      <w:pPr>
        <w:pStyle w:val="Textoindependiente"/>
        <w:rPr>
          <w:rFonts w:ascii="Bradley Hand ITC" w:hAnsi="Bradley Hand ITC" w:cs="Arial"/>
          <w:b/>
          <w:bCs/>
          <w:spacing w:val="20"/>
          <w:szCs w:val="28"/>
          <w14:shadow w14:blurRad="50800" w14:dist="38100" w14:dir="2700000" w14:sx="100000" w14:sy="100000" w14:kx="0" w14:ky="0" w14:algn="tl">
            <w14:srgbClr w14:val="000000">
              <w14:alpha w14:val="60000"/>
            </w14:srgbClr>
          </w14:shadow>
        </w:rPr>
      </w:pPr>
    </w:p>
    <w:p w:rsidR="00B83B02" w:rsidRPr="00B83B02" w:rsidRDefault="00B83B02" w:rsidP="00B83B02">
      <w:pPr>
        <w:pStyle w:val="Textoindependiente2"/>
        <w:spacing w:after="0" w:line="360" w:lineRule="auto"/>
        <w:rPr>
          <w:rFonts w:ascii="Lucida Sans" w:hAnsi="Lucida Sans"/>
          <w:b/>
          <w:bCs/>
          <w:spacing w:val="20"/>
          <w:sz w:val="21"/>
          <w:szCs w:val="21"/>
          <w14:shadow w14:blurRad="50800" w14:dist="38100" w14:dir="2700000" w14:sx="100000" w14:sy="100000" w14:kx="0" w14:ky="0" w14:algn="tl">
            <w14:srgbClr w14:val="000000">
              <w14:alpha w14:val="60000"/>
            </w14:srgbClr>
          </w14:shadow>
        </w:rPr>
      </w:pP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1.2.1</w:t>
      </w: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ab/>
        <w:t xml:space="preserve">La procedencia del recurso interpuesto. </w:t>
      </w:r>
    </w:p>
    <w:p w:rsidR="00B83B02" w:rsidRPr="001A16A8" w:rsidRDefault="00B83B02" w:rsidP="00B83B02">
      <w:pPr>
        <w:spacing w:line="480" w:lineRule="auto"/>
        <w:ind w:right="57"/>
        <w:jc w:val="both"/>
        <w:rPr>
          <w:rFonts w:ascii="Lucida Sans" w:hAnsi="Lucida Sans" w:cs="Arial"/>
          <w:sz w:val="21"/>
          <w:szCs w:val="21"/>
        </w:rPr>
      </w:pPr>
    </w:p>
    <w:p w:rsidR="00B83B02" w:rsidRPr="001A16A8" w:rsidRDefault="00B83B02" w:rsidP="00B83B02">
      <w:pPr>
        <w:spacing w:line="360" w:lineRule="auto"/>
        <w:ind w:right="57"/>
        <w:jc w:val="both"/>
        <w:rPr>
          <w:rFonts w:ascii="Lucida Sans" w:hAnsi="Lucida Sans" w:cs="Arial"/>
          <w:sz w:val="21"/>
          <w:szCs w:val="21"/>
        </w:rPr>
      </w:pPr>
      <w:r w:rsidRPr="001A16A8">
        <w:rPr>
          <w:rFonts w:ascii="Lucida Sans" w:hAnsi="Lucida Sans" w:cs="Arial"/>
          <w:sz w:val="21"/>
          <w:szCs w:val="21"/>
        </w:rPr>
        <w:t xml:space="preserve">El </w:t>
      </w:r>
      <w:r w:rsidRPr="001A16A8">
        <w:rPr>
          <w:rFonts w:ascii="Lucida Sans" w:hAnsi="Lucida Sans" w:cs="Arial"/>
          <w:b/>
          <w:color w:val="0000FF"/>
          <w:sz w:val="21"/>
          <w:szCs w:val="21"/>
        </w:rPr>
        <w:t xml:space="preserve">artículo 36 de </w:t>
      </w:r>
      <w:smartTag w:uri="urn:schemas-microsoft-com:office:smarttags" w:element="PersonName">
        <w:smartTagPr>
          <w:attr w:name="ProductID" w:val="la Ley"/>
        </w:smartTagPr>
        <w:r w:rsidRPr="001A16A8">
          <w:rPr>
            <w:rFonts w:ascii="Lucida Sans" w:hAnsi="Lucida Sans" w:cs="Arial"/>
            <w:b/>
            <w:color w:val="0000FF"/>
            <w:sz w:val="21"/>
            <w:szCs w:val="21"/>
          </w:rPr>
          <w:t>la Ley</w:t>
        </w:r>
      </w:smartTag>
      <w:r w:rsidRPr="001A16A8">
        <w:rPr>
          <w:rFonts w:ascii="Lucida Sans" w:hAnsi="Lucida Sans" w:cs="Arial"/>
          <w:b/>
          <w:color w:val="0000FF"/>
          <w:sz w:val="21"/>
          <w:szCs w:val="21"/>
        </w:rPr>
        <w:t xml:space="preserve"> 472 de 1998</w:t>
      </w:r>
      <w:r w:rsidRPr="001A16A8">
        <w:rPr>
          <w:rFonts w:ascii="Lucida Sans" w:hAnsi="Lucida Sans" w:cs="Arial"/>
          <w:sz w:val="21"/>
          <w:szCs w:val="21"/>
        </w:rPr>
        <w:t xml:space="preserve">, consagra el recurso de reposición contra los autos dictados durante el trámite de </w:t>
      </w:r>
      <w:smartTag w:uri="urn:schemas-microsoft-com:office:smarttags" w:element="PersonName">
        <w:smartTagPr>
          <w:attr w:name="ProductID" w:val="la Acci￳n Popular"/>
        </w:smartTagPr>
        <w:smartTag w:uri="urn:schemas-microsoft-com:office:smarttags" w:element="PersonName">
          <w:smartTagPr>
            <w:attr w:name="ProductID" w:val="la Acci￳n"/>
          </w:smartTagPr>
          <w:r w:rsidRPr="001A16A8">
            <w:rPr>
              <w:rFonts w:ascii="Lucida Sans" w:hAnsi="Lucida Sans" w:cs="Arial"/>
              <w:sz w:val="21"/>
              <w:szCs w:val="21"/>
            </w:rPr>
            <w:t>la Acción</w:t>
          </w:r>
        </w:smartTag>
        <w:r w:rsidRPr="001A16A8">
          <w:rPr>
            <w:rFonts w:ascii="Lucida Sans" w:hAnsi="Lucida Sans" w:cs="Arial"/>
            <w:sz w:val="21"/>
            <w:szCs w:val="21"/>
          </w:rPr>
          <w:t xml:space="preserve"> Popular</w:t>
        </w:r>
      </w:smartTag>
      <w:r w:rsidRPr="001A16A8">
        <w:rPr>
          <w:rFonts w:ascii="Lucida Sans" w:hAnsi="Lucida Sans" w:cs="Arial"/>
          <w:sz w:val="21"/>
          <w:szCs w:val="21"/>
        </w:rPr>
        <w:t xml:space="preserve">, el cual deberá ser interpuesto en los términos del Código de Procedimiento Civil. </w:t>
      </w:r>
    </w:p>
    <w:p w:rsidR="00B83B02" w:rsidRPr="001A16A8" w:rsidRDefault="00B83B02" w:rsidP="00B83B02">
      <w:pPr>
        <w:spacing w:line="360" w:lineRule="auto"/>
        <w:ind w:right="57"/>
        <w:jc w:val="both"/>
        <w:rPr>
          <w:rFonts w:ascii="Lucida Sans" w:hAnsi="Lucida Sans" w:cs="Arial"/>
          <w:sz w:val="21"/>
          <w:szCs w:val="21"/>
        </w:rPr>
      </w:pPr>
    </w:p>
    <w:p w:rsidR="00B83B02" w:rsidRPr="001A16A8" w:rsidRDefault="00605908" w:rsidP="00B83B02">
      <w:pPr>
        <w:spacing w:line="360" w:lineRule="auto"/>
        <w:ind w:right="57"/>
        <w:jc w:val="both"/>
        <w:rPr>
          <w:rFonts w:ascii="Lucida Sans" w:hAnsi="Lucida Sans" w:cs="Arial"/>
          <w:sz w:val="21"/>
          <w:szCs w:val="21"/>
        </w:rPr>
      </w:pPr>
      <w:r>
        <w:rPr>
          <w:rFonts w:ascii="Lucida Sans" w:hAnsi="Lucida Sans" w:cs="Arial"/>
          <w:sz w:val="21"/>
          <w:szCs w:val="21"/>
        </w:rPr>
        <w:t xml:space="preserve">Teniendo en cuenta que las disposiciones contenidas en el Código de Procedimiento Civil fueron derogadas, deben atenderse los parámetros </w:t>
      </w:r>
      <w:r w:rsidR="00170361">
        <w:rPr>
          <w:rFonts w:ascii="Lucida Sans" w:hAnsi="Lucida Sans" w:cs="Arial"/>
          <w:sz w:val="21"/>
          <w:szCs w:val="21"/>
        </w:rPr>
        <w:t>que establece el Código General del Proceso respecto al recurso de reposición en el artículo 318</w:t>
      </w:r>
      <w:r w:rsidR="00B83B02" w:rsidRPr="001A16A8">
        <w:rPr>
          <w:rFonts w:ascii="Lucida Sans" w:hAnsi="Lucida Sans" w:cs="Arial"/>
          <w:sz w:val="21"/>
          <w:szCs w:val="21"/>
        </w:rPr>
        <w:t xml:space="preserve">: </w:t>
      </w:r>
    </w:p>
    <w:p w:rsidR="00B83B02" w:rsidRPr="001A16A8" w:rsidRDefault="00B83B02" w:rsidP="00B83B02">
      <w:pPr>
        <w:spacing w:line="360" w:lineRule="auto"/>
        <w:ind w:right="57"/>
        <w:jc w:val="both"/>
        <w:rPr>
          <w:rFonts w:ascii="Georgia" w:hAnsi="Georgia" w:cs="Arial"/>
          <w:sz w:val="20"/>
        </w:rPr>
      </w:pPr>
    </w:p>
    <w:p w:rsidR="007C19D4" w:rsidRDefault="00170361" w:rsidP="00170361">
      <w:pPr>
        <w:ind w:left="708" w:right="57"/>
        <w:jc w:val="both"/>
        <w:rPr>
          <w:rFonts w:ascii="Georgia" w:hAnsi="Georgia" w:cs="Arial"/>
          <w:sz w:val="20"/>
        </w:rPr>
      </w:pPr>
      <w:r>
        <w:rPr>
          <w:rFonts w:ascii="Georgia" w:hAnsi="Georgia" w:cs="Arial"/>
          <w:sz w:val="20"/>
        </w:rPr>
        <w:lastRenderedPageBreak/>
        <w:t>“</w:t>
      </w:r>
      <w:r w:rsidR="00B83B02" w:rsidRPr="001A16A8">
        <w:rPr>
          <w:rFonts w:ascii="Georgia" w:hAnsi="Georgia" w:cs="Arial"/>
          <w:sz w:val="20"/>
        </w:rPr>
        <w:t>[…]</w:t>
      </w:r>
      <w:r>
        <w:rPr>
          <w:rFonts w:ascii="Georgia" w:hAnsi="Georgia" w:cs="Arial"/>
          <w:sz w:val="20"/>
        </w:rPr>
        <w:t xml:space="preserve"> </w:t>
      </w:r>
      <w:r w:rsidR="007C19D4">
        <w:rPr>
          <w:rFonts w:ascii="Georgia" w:hAnsi="Georgia" w:cs="Arial"/>
          <w:sz w:val="20"/>
        </w:rPr>
        <w:t>Salvo norma legal en contrario, el recurso de reposición procede contra los autos que dicte el juez, contra los del magistrado sustanciador no susceptibles de súplica y contra los de la Sala de Casación Civil de la Corte Suprema de Justicia,  para que se reformen o revoquen.</w:t>
      </w:r>
    </w:p>
    <w:p w:rsidR="007C19D4" w:rsidRDefault="007C19D4" w:rsidP="00170361">
      <w:pPr>
        <w:ind w:left="708" w:right="57"/>
        <w:jc w:val="both"/>
        <w:rPr>
          <w:rFonts w:ascii="Georgia" w:hAnsi="Georgia" w:cs="Arial"/>
          <w:sz w:val="20"/>
        </w:rPr>
      </w:pPr>
    </w:p>
    <w:p w:rsidR="00B83B02" w:rsidRDefault="007C19D4" w:rsidP="00170361">
      <w:pPr>
        <w:ind w:left="708" w:right="57"/>
        <w:jc w:val="both"/>
        <w:rPr>
          <w:rFonts w:ascii="Georgia" w:hAnsi="Georgia" w:cs="Arial"/>
          <w:sz w:val="20"/>
        </w:rPr>
      </w:pPr>
      <w:r>
        <w:rPr>
          <w:rFonts w:ascii="Georgia" w:hAnsi="Georgia" w:cs="Arial"/>
          <w:sz w:val="20"/>
        </w:rPr>
        <w:t>El</w:t>
      </w:r>
      <w:r w:rsidR="00170361">
        <w:rPr>
          <w:rFonts w:ascii="Georgia" w:hAnsi="Georgia" w:cs="Arial"/>
          <w:sz w:val="20"/>
        </w:rPr>
        <w:t xml:space="preserve"> recurso deberá interponerse con expresión de las razones que lo sustenten, en forma verbal inmediatamente se pronuncie el auto. Cuando el auto se pronuncie fuera de audiencia el recurso deberá interponerse por escrito dentro de los tres (3) días siguientes al de la notificación del auto”.</w:t>
      </w:r>
    </w:p>
    <w:p w:rsidR="00170361" w:rsidRDefault="00170361" w:rsidP="00170361">
      <w:pPr>
        <w:ind w:left="708" w:right="57"/>
        <w:jc w:val="both"/>
        <w:rPr>
          <w:rFonts w:ascii="Georgia" w:hAnsi="Georgia" w:cs="Arial"/>
          <w:sz w:val="20"/>
        </w:rPr>
      </w:pPr>
    </w:p>
    <w:p w:rsidR="00B83B02" w:rsidRPr="001A16A8" w:rsidRDefault="00B83B02" w:rsidP="00B83B02">
      <w:pPr>
        <w:spacing w:line="360" w:lineRule="auto"/>
        <w:ind w:right="57"/>
        <w:jc w:val="both"/>
        <w:rPr>
          <w:rFonts w:ascii="Lucida Sans" w:hAnsi="Lucida Sans" w:cs="Arial"/>
          <w:sz w:val="21"/>
          <w:szCs w:val="21"/>
        </w:rPr>
      </w:pPr>
    </w:p>
    <w:p w:rsidR="00170361" w:rsidRDefault="00170361" w:rsidP="00B83B02">
      <w:pPr>
        <w:pStyle w:val="Textoindependiente"/>
        <w:rPr>
          <w:rFonts w:ascii="Lucida Sans" w:hAnsi="Lucida Sans"/>
          <w:sz w:val="21"/>
          <w:szCs w:val="21"/>
        </w:rPr>
      </w:pPr>
      <w:r>
        <w:rPr>
          <w:rFonts w:ascii="Lucida Sans" w:hAnsi="Lucida Sans"/>
          <w:sz w:val="21"/>
          <w:szCs w:val="21"/>
        </w:rPr>
        <w:t>Por su parte, el artículo 319 del Código General del Proceso preceptúa en cuanto al trámite del citado recurso:</w:t>
      </w:r>
    </w:p>
    <w:p w:rsidR="00170361" w:rsidRDefault="00170361" w:rsidP="00B83B02">
      <w:pPr>
        <w:pStyle w:val="Textoindependiente"/>
        <w:rPr>
          <w:rFonts w:ascii="Lucida Sans" w:hAnsi="Lucida Sans"/>
          <w:sz w:val="21"/>
          <w:szCs w:val="21"/>
        </w:rPr>
      </w:pPr>
    </w:p>
    <w:p w:rsidR="00170361" w:rsidRDefault="00170361" w:rsidP="00170361">
      <w:pPr>
        <w:ind w:left="708" w:right="57"/>
        <w:jc w:val="both"/>
        <w:rPr>
          <w:rFonts w:ascii="Georgia" w:hAnsi="Georgia" w:cs="Arial"/>
          <w:sz w:val="20"/>
        </w:rPr>
      </w:pPr>
      <w:r>
        <w:rPr>
          <w:rFonts w:ascii="Georgia" w:hAnsi="Georgia" w:cs="Arial"/>
          <w:sz w:val="20"/>
        </w:rPr>
        <w:t>“Art. 319. El recurso de reposición se decidirá en la audiencia, previo traslado en ella a la parte contraria.</w:t>
      </w:r>
    </w:p>
    <w:p w:rsidR="00170361" w:rsidRDefault="00170361" w:rsidP="00170361">
      <w:pPr>
        <w:ind w:left="708" w:right="57"/>
        <w:jc w:val="both"/>
        <w:rPr>
          <w:rFonts w:ascii="Georgia" w:hAnsi="Georgia" w:cs="Arial"/>
          <w:sz w:val="20"/>
        </w:rPr>
      </w:pPr>
      <w:r>
        <w:rPr>
          <w:rFonts w:ascii="Georgia" w:hAnsi="Georgia" w:cs="Arial"/>
          <w:sz w:val="20"/>
        </w:rPr>
        <w:t>Cuando sea procedente formularlo por escrito, se resolverá previo traslado a la parte contraria por tres (3) días como lo prevé el artículo 110</w:t>
      </w:r>
      <w:r w:rsidR="00A868E8">
        <w:rPr>
          <w:rFonts w:ascii="Georgia" w:hAnsi="Georgia" w:cs="Arial"/>
          <w:sz w:val="20"/>
        </w:rPr>
        <w:t>.</w:t>
      </w:r>
      <w:r>
        <w:rPr>
          <w:rFonts w:ascii="Georgia" w:hAnsi="Georgia" w:cs="Arial"/>
          <w:sz w:val="20"/>
        </w:rPr>
        <w:t>”.</w:t>
      </w:r>
    </w:p>
    <w:p w:rsidR="00170361" w:rsidRDefault="00170361" w:rsidP="00B83B02">
      <w:pPr>
        <w:pStyle w:val="Textoindependiente"/>
        <w:rPr>
          <w:rFonts w:ascii="Lucida Sans" w:hAnsi="Lucida Sans"/>
          <w:sz w:val="21"/>
          <w:szCs w:val="21"/>
        </w:rPr>
      </w:pPr>
    </w:p>
    <w:p w:rsidR="00170361" w:rsidRDefault="00170361" w:rsidP="00B83B02">
      <w:pPr>
        <w:pStyle w:val="Textoindependiente"/>
        <w:rPr>
          <w:rFonts w:ascii="Lucida Sans" w:hAnsi="Lucida Sans"/>
          <w:sz w:val="21"/>
          <w:szCs w:val="21"/>
        </w:rPr>
      </w:pPr>
    </w:p>
    <w:p w:rsidR="00B83B02" w:rsidRDefault="00B83B02" w:rsidP="00B83B02">
      <w:pPr>
        <w:pStyle w:val="Textoindependiente"/>
        <w:rPr>
          <w:rFonts w:ascii="Lucida Sans" w:hAnsi="Lucida Sans"/>
          <w:sz w:val="21"/>
          <w:szCs w:val="21"/>
        </w:rPr>
      </w:pPr>
      <w:r w:rsidRPr="001A16A8">
        <w:rPr>
          <w:rFonts w:ascii="Lucida Sans" w:hAnsi="Lucida Sans"/>
          <w:sz w:val="21"/>
          <w:szCs w:val="21"/>
        </w:rPr>
        <w:t xml:space="preserve">Ahora bien, el recurso de reposición tiene por finalidad que el mismo Juez que dictó la decisión impugnada, la revoque o reforme, en caso de haber incurrido en algún error, para en su lugar proferir una nueva. </w:t>
      </w:r>
    </w:p>
    <w:p w:rsidR="00B83B02" w:rsidRPr="001A16A8" w:rsidRDefault="00B83B02" w:rsidP="00B83B02">
      <w:pPr>
        <w:pStyle w:val="Textoindependiente"/>
        <w:rPr>
          <w:rFonts w:ascii="Lucida Sans" w:hAnsi="Lucida Sans"/>
          <w:sz w:val="21"/>
          <w:szCs w:val="21"/>
        </w:rPr>
      </w:pPr>
    </w:p>
    <w:p w:rsidR="00B83B02" w:rsidRDefault="00B83B02" w:rsidP="00B83B02">
      <w:pPr>
        <w:pStyle w:val="Textoindependiente"/>
        <w:rPr>
          <w:rFonts w:ascii="Lucida Sans" w:hAnsi="Lucida Sans" w:cs="Arial"/>
          <w:sz w:val="21"/>
          <w:szCs w:val="21"/>
        </w:rPr>
      </w:pPr>
      <w:r w:rsidRPr="001A16A8">
        <w:rPr>
          <w:rFonts w:ascii="Lucida Sans" w:hAnsi="Lucida Sans" w:cs="Arial"/>
          <w:sz w:val="21"/>
          <w:szCs w:val="21"/>
        </w:rPr>
        <w:t>De acuerdo con las normas citadas, se tiene que, contra la providencia aquí recurrida, procede el recurso de reposición, por lo que pasará a resolverse.</w:t>
      </w:r>
    </w:p>
    <w:p w:rsidR="007C19D4" w:rsidRDefault="007C19D4" w:rsidP="00B83B02">
      <w:pPr>
        <w:pStyle w:val="Textoindependiente"/>
        <w:rPr>
          <w:rFonts w:ascii="Lucida Sans" w:hAnsi="Lucida Sans" w:cs="Arial"/>
          <w:sz w:val="21"/>
          <w:szCs w:val="21"/>
        </w:rPr>
      </w:pPr>
    </w:p>
    <w:p w:rsidR="007C19D4" w:rsidRPr="001A16A8" w:rsidRDefault="007C19D4" w:rsidP="00B83B02">
      <w:pPr>
        <w:pStyle w:val="Textoindependiente"/>
        <w:rPr>
          <w:rFonts w:ascii="Lucida Sans" w:hAnsi="Lucida Sans" w:cs="Arial"/>
          <w:sz w:val="21"/>
          <w:szCs w:val="21"/>
        </w:rPr>
      </w:pPr>
      <w:r>
        <w:rPr>
          <w:rFonts w:ascii="Lucida Sans" w:hAnsi="Lucida Sans" w:cs="Arial"/>
          <w:sz w:val="21"/>
          <w:szCs w:val="21"/>
        </w:rPr>
        <w:t xml:space="preserve">Surtido el traslado que exige la ley respecto al recurso de reposición formulado, </w:t>
      </w:r>
      <w:r w:rsidR="00633B30">
        <w:rPr>
          <w:rFonts w:ascii="Lucida Sans" w:hAnsi="Lucida Sans" w:cs="Arial"/>
          <w:sz w:val="21"/>
          <w:szCs w:val="21"/>
        </w:rPr>
        <w:t>las demás partes del proceso no emitieron pronunciamiento al respecto.</w:t>
      </w:r>
    </w:p>
    <w:p w:rsidR="00B83B02" w:rsidRPr="001A16A8" w:rsidRDefault="00B83B02" w:rsidP="00B83B02">
      <w:pPr>
        <w:spacing w:line="480" w:lineRule="auto"/>
        <w:jc w:val="both"/>
        <w:rPr>
          <w:rFonts w:ascii="Lucida Sans" w:hAnsi="Lucida Sans" w:cs="Arial"/>
          <w:sz w:val="21"/>
          <w:szCs w:val="21"/>
        </w:rPr>
      </w:pPr>
    </w:p>
    <w:p w:rsidR="00B83B02" w:rsidRPr="007C19D4" w:rsidRDefault="00B83B02" w:rsidP="00B83B02">
      <w:pPr>
        <w:pStyle w:val="Textoindependiente2"/>
        <w:spacing w:after="0" w:line="360" w:lineRule="auto"/>
        <w:rPr>
          <w:rFonts w:ascii="Lucida Sans" w:hAnsi="Lucida Sans"/>
          <w:sz w:val="21"/>
          <w:szCs w:val="21"/>
        </w:rPr>
      </w:pP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1.2.2.</w:t>
      </w: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ab/>
      </w: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ab/>
        <w:t>Solución al recurso interpuesto. El caso concreto.</w:t>
      </w:r>
    </w:p>
    <w:p w:rsidR="00B83B02" w:rsidRDefault="00B83B02" w:rsidP="00B83B02">
      <w:pPr>
        <w:spacing w:line="360" w:lineRule="auto"/>
        <w:jc w:val="both"/>
        <w:rPr>
          <w:rFonts w:ascii="Lucida Sans" w:hAnsi="Lucida Sans" w:cs="Arial"/>
          <w:sz w:val="21"/>
          <w:szCs w:val="21"/>
        </w:rPr>
      </w:pPr>
    </w:p>
    <w:p w:rsidR="00B83B02" w:rsidRDefault="00710753" w:rsidP="00B83B02">
      <w:pPr>
        <w:spacing w:line="360" w:lineRule="auto"/>
        <w:jc w:val="both"/>
        <w:rPr>
          <w:rFonts w:ascii="Lucida Sans" w:hAnsi="Lucida Sans" w:cs="Arial"/>
          <w:iCs/>
          <w:sz w:val="21"/>
          <w:szCs w:val="21"/>
        </w:rPr>
      </w:pPr>
      <w:r>
        <w:rPr>
          <w:rFonts w:ascii="Lucida Sans" w:hAnsi="Lucida Sans" w:cs="Arial"/>
          <w:iCs/>
          <w:sz w:val="21"/>
          <w:szCs w:val="21"/>
        </w:rPr>
        <w:t xml:space="preserve">El apoderado de ACCION SOCIEDAD FIDUCIARIA S.A solicitó en la contestación de la demanda la exhibición del documento contentivo del informe técnico fechado el 5 de abril 2011 elaborado por el arquitecto Juan Carlos Rodríguez Gómez, quien pertenecía al equipo de Monitoreo y Control de la Secretaría de Planeación Municipal en el que se determina la legalidad de la licencia </w:t>
      </w:r>
      <w:r w:rsidR="004A3DB7">
        <w:rPr>
          <w:rFonts w:ascii="Lucida Sans" w:hAnsi="Lucida Sans" w:cs="Arial"/>
          <w:iCs/>
          <w:sz w:val="21"/>
          <w:szCs w:val="21"/>
        </w:rPr>
        <w:t xml:space="preserve">para la construcción del proyecto OSLO y el exceso en las contraprestaciones urbanísticas liquidadas por concepto de construcción de equipamento, </w:t>
      </w:r>
      <w:r w:rsidR="00A2579A">
        <w:rPr>
          <w:rFonts w:ascii="Lucida Sans" w:hAnsi="Lucida Sans" w:cs="Arial"/>
          <w:iCs/>
          <w:sz w:val="21"/>
          <w:szCs w:val="21"/>
        </w:rPr>
        <w:t>así</w:t>
      </w:r>
      <w:r w:rsidR="004A3DB7">
        <w:rPr>
          <w:rFonts w:ascii="Lucida Sans" w:hAnsi="Lucida Sans" w:cs="Arial"/>
          <w:iCs/>
          <w:sz w:val="21"/>
          <w:szCs w:val="21"/>
        </w:rPr>
        <w:t xml:space="preserve"> como del estudio geotécnico desarrollado por el ingeniero civil </w:t>
      </w:r>
      <w:r w:rsidR="00A2579A">
        <w:rPr>
          <w:rFonts w:ascii="Lucida Sans" w:hAnsi="Lucida Sans" w:cs="Arial"/>
          <w:iCs/>
          <w:sz w:val="21"/>
          <w:szCs w:val="21"/>
        </w:rPr>
        <w:t>José</w:t>
      </w:r>
      <w:r w:rsidR="004A3DB7">
        <w:rPr>
          <w:rFonts w:ascii="Lucida Sans" w:hAnsi="Lucida Sans" w:cs="Arial"/>
          <w:iCs/>
          <w:sz w:val="21"/>
          <w:szCs w:val="21"/>
        </w:rPr>
        <w:t xml:space="preserve"> Ignacio Sierra en su calidad de especialista en mecánica de suelos y ciment</w:t>
      </w:r>
      <w:r w:rsidR="00A2579A">
        <w:rPr>
          <w:rFonts w:ascii="Lucida Sans" w:hAnsi="Lucida Sans" w:cs="Arial"/>
          <w:iCs/>
          <w:sz w:val="21"/>
          <w:szCs w:val="21"/>
        </w:rPr>
        <w:t>aciones de la Universidad EAFIT, cuya ratificación debía realizarla el profesional que suscribió el documento, para lo cual solicitó se exhortara al mencionado ingeniero.</w:t>
      </w:r>
    </w:p>
    <w:p w:rsidR="00CC243E" w:rsidRDefault="00CC243E" w:rsidP="00B83B02">
      <w:pPr>
        <w:spacing w:line="360" w:lineRule="auto"/>
        <w:jc w:val="both"/>
        <w:rPr>
          <w:rFonts w:ascii="Lucida Sans" w:hAnsi="Lucida Sans" w:cs="Arial"/>
          <w:iCs/>
          <w:sz w:val="21"/>
          <w:szCs w:val="21"/>
        </w:rPr>
      </w:pPr>
    </w:p>
    <w:p w:rsidR="00CC243E" w:rsidRDefault="00CC243E" w:rsidP="00B83B02">
      <w:pPr>
        <w:spacing w:line="360" w:lineRule="auto"/>
        <w:jc w:val="both"/>
        <w:rPr>
          <w:rFonts w:ascii="Lucida Sans" w:hAnsi="Lucida Sans" w:cs="Arial"/>
          <w:iCs/>
          <w:sz w:val="21"/>
          <w:szCs w:val="21"/>
        </w:rPr>
      </w:pPr>
      <w:r>
        <w:rPr>
          <w:rFonts w:ascii="Lucida Sans" w:hAnsi="Lucida Sans" w:cs="Arial"/>
          <w:iCs/>
          <w:sz w:val="21"/>
          <w:szCs w:val="21"/>
        </w:rPr>
        <w:t xml:space="preserve">El Despacho denegó la práctica de dichas pruebas considerando que la parte solicitante no cumplió con los requisitos dispuestos para la exhibición y ratificación de </w:t>
      </w:r>
      <w:r>
        <w:rPr>
          <w:rFonts w:ascii="Lucida Sans" w:hAnsi="Lucida Sans" w:cs="Arial"/>
          <w:iCs/>
          <w:sz w:val="21"/>
          <w:szCs w:val="21"/>
        </w:rPr>
        <w:lastRenderedPageBreak/>
        <w:t>documentos dispuestos en el Código de Procedim</w:t>
      </w:r>
      <w:r w:rsidR="00B55EA5">
        <w:rPr>
          <w:rFonts w:ascii="Lucida Sans" w:hAnsi="Lucida Sans" w:cs="Arial"/>
          <w:iCs/>
          <w:sz w:val="21"/>
          <w:szCs w:val="21"/>
        </w:rPr>
        <w:t xml:space="preserve">iento Civil, toda vez que el petente se limitó a describir los </w:t>
      </w:r>
      <w:r w:rsidR="00FC6AB6">
        <w:rPr>
          <w:rFonts w:ascii="Lucida Sans" w:hAnsi="Lucida Sans" w:cs="Arial"/>
          <w:iCs/>
          <w:sz w:val="21"/>
          <w:szCs w:val="21"/>
        </w:rPr>
        <w:t>documentos</w:t>
      </w:r>
      <w:r w:rsidR="00B55EA5">
        <w:rPr>
          <w:rFonts w:ascii="Lucida Sans" w:hAnsi="Lucida Sans" w:cs="Arial"/>
          <w:iCs/>
          <w:sz w:val="21"/>
          <w:szCs w:val="21"/>
        </w:rPr>
        <w:t xml:space="preserve"> que serían objeto de exhibición</w:t>
      </w:r>
      <w:r w:rsidR="00FC6AB6">
        <w:rPr>
          <w:rFonts w:ascii="Lucida Sans" w:hAnsi="Lucida Sans" w:cs="Arial"/>
          <w:iCs/>
          <w:sz w:val="21"/>
          <w:szCs w:val="21"/>
        </w:rPr>
        <w:t xml:space="preserve"> y ratificación</w:t>
      </w:r>
      <w:r w:rsidR="00B55EA5">
        <w:rPr>
          <w:rFonts w:ascii="Lucida Sans" w:hAnsi="Lucida Sans" w:cs="Arial"/>
          <w:iCs/>
          <w:sz w:val="21"/>
          <w:szCs w:val="21"/>
        </w:rPr>
        <w:t xml:space="preserve">, sin expresar los hechos que pretenden </w:t>
      </w:r>
      <w:r w:rsidR="00FC6AB6">
        <w:rPr>
          <w:rFonts w:ascii="Lucida Sans" w:hAnsi="Lucida Sans" w:cs="Arial"/>
          <w:iCs/>
          <w:sz w:val="21"/>
          <w:szCs w:val="21"/>
        </w:rPr>
        <w:t>demostrarse,</w:t>
      </w:r>
      <w:r w:rsidR="00B55EA5">
        <w:rPr>
          <w:rFonts w:ascii="Lucida Sans" w:hAnsi="Lucida Sans" w:cs="Arial"/>
          <w:iCs/>
          <w:sz w:val="21"/>
          <w:szCs w:val="21"/>
        </w:rPr>
        <w:t xml:space="preserve"> careciendo la solicitud de la prueba de las exigencias establecidas para que proceda su decreto</w:t>
      </w:r>
      <w:r w:rsidR="00FC6AB6">
        <w:rPr>
          <w:rFonts w:ascii="Lucida Sans" w:hAnsi="Lucida Sans" w:cs="Arial"/>
          <w:iCs/>
          <w:sz w:val="21"/>
          <w:szCs w:val="21"/>
        </w:rPr>
        <w:t>, respecto a lo cual manifestó el recurrente no asiste razón al Despacho como quiera que se está incurriendo en un excesivo formalismo que compromete la protección del derecho al debido proceso y la prevalencia del derecho sustancial sobre el formal.</w:t>
      </w:r>
    </w:p>
    <w:p w:rsidR="00665601" w:rsidRDefault="00665601" w:rsidP="00B83B02">
      <w:pPr>
        <w:spacing w:line="360" w:lineRule="auto"/>
        <w:jc w:val="both"/>
        <w:rPr>
          <w:rFonts w:ascii="Lucida Sans" w:hAnsi="Lucida Sans" w:cs="Arial"/>
          <w:iCs/>
          <w:sz w:val="21"/>
          <w:szCs w:val="21"/>
        </w:rPr>
      </w:pPr>
    </w:p>
    <w:p w:rsidR="00665601" w:rsidRDefault="00665601" w:rsidP="00B83B02">
      <w:pPr>
        <w:spacing w:line="360" w:lineRule="auto"/>
        <w:jc w:val="both"/>
        <w:rPr>
          <w:rFonts w:ascii="Lucida Sans" w:hAnsi="Lucida Sans" w:cs="Arial"/>
          <w:iCs/>
          <w:sz w:val="21"/>
          <w:szCs w:val="21"/>
        </w:rPr>
      </w:pPr>
      <w:r>
        <w:rPr>
          <w:rFonts w:ascii="Lucida Sans" w:hAnsi="Lucida Sans" w:cs="Arial"/>
          <w:iCs/>
          <w:sz w:val="21"/>
          <w:szCs w:val="21"/>
        </w:rPr>
        <w:t xml:space="preserve">Los artículos </w:t>
      </w:r>
      <w:r w:rsidR="009C2A6C">
        <w:rPr>
          <w:rFonts w:ascii="Lucida Sans" w:hAnsi="Lucida Sans" w:cs="Arial"/>
          <w:iCs/>
          <w:sz w:val="21"/>
          <w:szCs w:val="21"/>
        </w:rPr>
        <w:t>283</w:t>
      </w:r>
      <w:r>
        <w:rPr>
          <w:rFonts w:ascii="Lucida Sans" w:hAnsi="Lucida Sans" w:cs="Arial"/>
          <w:iCs/>
          <w:sz w:val="21"/>
          <w:szCs w:val="21"/>
        </w:rPr>
        <w:t xml:space="preserve"> y siguientes del C</w:t>
      </w:r>
      <w:r w:rsidR="009C2A6C">
        <w:rPr>
          <w:rFonts w:ascii="Lucida Sans" w:hAnsi="Lucida Sans" w:cs="Arial"/>
          <w:iCs/>
          <w:sz w:val="21"/>
          <w:szCs w:val="21"/>
        </w:rPr>
        <w:t>ódigo de Procedimiento Civil, normativa aplicable para el momento en que ACCION SOCIEDAD FIDUCIARIA S.A solicitó la práctica de las pruebas,</w:t>
      </w:r>
      <w:r>
        <w:rPr>
          <w:rFonts w:ascii="Lucida Sans" w:hAnsi="Lucida Sans" w:cs="Arial"/>
          <w:iCs/>
          <w:sz w:val="21"/>
          <w:szCs w:val="21"/>
        </w:rPr>
        <w:t xml:space="preserve"> regulan la exhibici</w:t>
      </w:r>
      <w:r w:rsidR="0032035E">
        <w:rPr>
          <w:rFonts w:ascii="Lucida Sans" w:hAnsi="Lucida Sans" w:cs="Arial"/>
          <w:iCs/>
          <w:sz w:val="21"/>
          <w:szCs w:val="21"/>
        </w:rPr>
        <w:t xml:space="preserve">ón como medio de prueba </w:t>
      </w:r>
      <w:r>
        <w:rPr>
          <w:rFonts w:ascii="Lucida Sans" w:hAnsi="Lucida Sans" w:cs="Arial"/>
          <w:iCs/>
          <w:sz w:val="21"/>
          <w:szCs w:val="21"/>
        </w:rPr>
        <w:t>para la parte que pretenda utilizar documentos que se hallen en poder de otra parte o de un tercero, la cual deberá ser solicita</w:t>
      </w:r>
      <w:r w:rsidR="0032035E">
        <w:rPr>
          <w:rFonts w:ascii="Lucida Sans" w:hAnsi="Lucida Sans" w:cs="Arial"/>
          <w:iCs/>
          <w:sz w:val="21"/>
          <w:szCs w:val="21"/>
        </w:rPr>
        <w:t>da</w:t>
      </w:r>
      <w:r>
        <w:rPr>
          <w:rFonts w:ascii="Lucida Sans" w:hAnsi="Lucida Sans" w:cs="Arial"/>
          <w:iCs/>
          <w:sz w:val="21"/>
          <w:szCs w:val="21"/>
        </w:rPr>
        <w:t xml:space="preserve"> en la oportunidad para decretar pruebas, en este caso, tal como lo hizo el apoderado de la ACCION SOCIEDAD FIDUCIARIA S.A, dentro del </w:t>
      </w:r>
      <w:r w:rsidR="0032035E">
        <w:rPr>
          <w:rFonts w:ascii="Lucida Sans" w:hAnsi="Lucida Sans" w:cs="Arial"/>
          <w:iCs/>
          <w:sz w:val="21"/>
          <w:szCs w:val="21"/>
        </w:rPr>
        <w:t>término</w:t>
      </w:r>
      <w:r>
        <w:rPr>
          <w:rFonts w:ascii="Lucida Sans" w:hAnsi="Lucida Sans" w:cs="Arial"/>
          <w:iCs/>
          <w:sz w:val="21"/>
          <w:szCs w:val="21"/>
        </w:rPr>
        <w:t xml:space="preserve"> para contestar la demanda, </w:t>
      </w:r>
      <w:r w:rsidR="0032035E">
        <w:rPr>
          <w:rFonts w:ascii="Lucida Sans" w:hAnsi="Lucida Sans" w:cs="Arial"/>
          <w:iCs/>
          <w:sz w:val="21"/>
          <w:szCs w:val="21"/>
        </w:rPr>
        <w:t>así mismo quien aduzca la práctica de dicha prueba deberá expresar los hechos que pretende acreditar, indicando la relación del documento cuya exhibición se solicita con los hechos materia de debate.</w:t>
      </w:r>
    </w:p>
    <w:p w:rsidR="006D1761" w:rsidRDefault="006D1761" w:rsidP="00B83B02">
      <w:pPr>
        <w:spacing w:line="360" w:lineRule="auto"/>
        <w:jc w:val="both"/>
        <w:rPr>
          <w:rFonts w:ascii="Lucida Sans" w:hAnsi="Lucida Sans" w:cs="Arial"/>
          <w:iCs/>
          <w:sz w:val="21"/>
          <w:szCs w:val="21"/>
        </w:rPr>
      </w:pPr>
    </w:p>
    <w:p w:rsidR="006D1761" w:rsidRDefault="006D1761" w:rsidP="00B83B02">
      <w:pPr>
        <w:spacing w:line="360" w:lineRule="auto"/>
        <w:jc w:val="both"/>
        <w:rPr>
          <w:rFonts w:ascii="Lucida Sans" w:hAnsi="Lucida Sans" w:cs="Arial"/>
          <w:iCs/>
          <w:sz w:val="21"/>
          <w:szCs w:val="21"/>
        </w:rPr>
      </w:pPr>
      <w:r>
        <w:rPr>
          <w:rFonts w:ascii="Lucida Sans" w:hAnsi="Lucida Sans" w:cs="Arial"/>
          <w:iCs/>
          <w:sz w:val="21"/>
          <w:szCs w:val="21"/>
        </w:rPr>
        <w:t xml:space="preserve">Por </w:t>
      </w:r>
      <w:r w:rsidR="00E81D18">
        <w:rPr>
          <w:rFonts w:ascii="Lucida Sans" w:hAnsi="Lucida Sans" w:cs="Arial"/>
          <w:iCs/>
          <w:sz w:val="21"/>
          <w:szCs w:val="21"/>
        </w:rPr>
        <w:t xml:space="preserve">su parte, el reconocimiento de documentos se encuentra consagrado en el artículo </w:t>
      </w:r>
      <w:r w:rsidR="005C3EE4">
        <w:rPr>
          <w:rFonts w:ascii="Lucida Sans" w:hAnsi="Lucida Sans" w:cs="Arial"/>
          <w:iCs/>
          <w:sz w:val="21"/>
          <w:szCs w:val="21"/>
        </w:rPr>
        <w:t>295 del C</w:t>
      </w:r>
      <w:r w:rsidR="00D436F7">
        <w:rPr>
          <w:rFonts w:ascii="Lucida Sans" w:hAnsi="Lucida Sans" w:cs="Arial"/>
          <w:iCs/>
          <w:sz w:val="21"/>
          <w:szCs w:val="21"/>
        </w:rPr>
        <w:t>ódigo de Procedimiento Civil de la siguiente manera:</w:t>
      </w:r>
    </w:p>
    <w:p w:rsidR="00D436F7" w:rsidRPr="00BC4B33" w:rsidRDefault="00D436F7" w:rsidP="00B83B02">
      <w:pPr>
        <w:spacing w:line="360" w:lineRule="auto"/>
        <w:jc w:val="both"/>
        <w:rPr>
          <w:rFonts w:ascii="Lucida Sans" w:hAnsi="Lucida Sans" w:cs="Arial"/>
          <w:i/>
          <w:iCs/>
          <w:sz w:val="21"/>
          <w:szCs w:val="21"/>
        </w:rPr>
      </w:pPr>
    </w:p>
    <w:p w:rsidR="00D436F7" w:rsidRDefault="00D436F7" w:rsidP="00B83B02">
      <w:pPr>
        <w:spacing w:line="360" w:lineRule="auto"/>
        <w:jc w:val="both"/>
        <w:rPr>
          <w:rFonts w:ascii="Lucida Sans" w:hAnsi="Lucida Sans" w:cs="Arial"/>
          <w:i/>
          <w:iCs/>
          <w:sz w:val="21"/>
          <w:szCs w:val="21"/>
        </w:rPr>
      </w:pPr>
      <w:r w:rsidRPr="00BC4B33">
        <w:rPr>
          <w:rFonts w:ascii="Lucida Sans" w:hAnsi="Lucida Sans" w:cs="Arial"/>
          <w:i/>
          <w:iCs/>
          <w:sz w:val="21"/>
          <w:szCs w:val="21"/>
        </w:rPr>
        <w:t xml:space="preserve">“Art. 296.- Modificado. Decr. 2282 de 1989, art. 1. Mod 128. Cualquier interesado podrá pedir que se cite a las personas indicadas en el artículo 272, para el reconocimiento de documentos privados manuscritos o firmados. La diligencia se practicara como disponen los artículos 273 a 275, después de lo cual se </w:t>
      </w:r>
      <w:r w:rsidR="0054734F" w:rsidRPr="00BC4B33">
        <w:rPr>
          <w:rFonts w:ascii="Lucida Sans" w:hAnsi="Lucida Sans" w:cs="Arial"/>
          <w:i/>
          <w:iCs/>
          <w:sz w:val="21"/>
          <w:szCs w:val="21"/>
        </w:rPr>
        <w:t>entregará</w:t>
      </w:r>
      <w:r w:rsidRPr="00BC4B33">
        <w:rPr>
          <w:rFonts w:ascii="Lucida Sans" w:hAnsi="Lucida Sans" w:cs="Arial"/>
          <w:i/>
          <w:iCs/>
          <w:sz w:val="21"/>
          <w:szCs w:val="21"/>
        </w:rPr>
        <w:t xml:space="preserve"> la actuación original al solicitante, dejando en el juzgado copia autentica de ella y del respectivo documento.</w:t>
      </w:r>
      <w:r w:rsidR="0054734F" w:rsidRPr="00BC4B33">
        <w:rPr>
          <w:rFonts w:ascii="Lucida Sans" w:hAnsi="Lucida Sans" w:cs="Arial"/>
          <w:i/>
          <w:iCs/>
          <w:sz w:val="21"/>
          <w:szCs w:val="21"/>
        </w:rPr>
        <w:t>”</w:t>
      </w:r>
    </w:p>
    <w:p w:rsidR="00BC4B33" w:rsidRDefault="00BC4B33" w:rsidP="00B83B02">
      <w:pPr>
        <w:spacing w:line="360" w:lineRule="auto"/>
        <w:jc w:val="both"/>
        <w:rPr>
          <w:rFonts w:ascii="Lucida Sans" w:hAnsi="Lucida Sans" w:cs="Arial"/>
          <w:i/>
          <w:iCs/>
          <w:sz w:val="21"/>
          <w:szCs w:val="21"/>
        </w:rPr>
      </w:pPr>
    </w:p>
    <w:p w:rsidR="00BC4B33" w:rsidRDefault="00BC4B33" w:rsidP="00B83B02">
      <w:pPr>
        <w:spacing w:line="360" w:lineRule="auto"/>
        <w:jc w:val="both"/>
        <w:rPr>
          <w:rFonts w:ascii="Lucida Sans" w:hAnsi="Lucida Sans" w:cs="Arial"/>
          <w:iCs/>
          <w:sz w:val="21"/>
          <w:szCs w:val="21"/>
        </w:rPr>
      </w:pPr>
      <w:r w:rsidRPr="00BC4B33">
        <w:rPr>
          <w:rFonts w:ascii="Lucida Sans" w:hAnsi="Lucida Sans" w:cs="Arial"/>
          <w:iCs/>
          <w:sz w:val="21"/>
          <w:szCs w:val="21"/>
        </w:rPr>
        <w:t>El artículo 272 de la misma codificación preceptúa:</w:t>
      </w:r>
    </w:p>
    <w:p w:rsidR="00BC4B33" w:rsidRPr="009F4A24" w:rsidRDefault="00BC4B33" w:rsidP="00B83B02">
      <w:pPr>
        <w:spacing w:line="360" w:lineRule="auto"/>
        <w:jc w:val="both"/>
        <w:rPr>
          <w:rFonts w:ascii="Lucida Sans" w:hAnsi="Lucida Sans" w:cs="Arial"/>
          <w:i/>
          <w:iCs/>
          <w:sz w:val="20"/>
        </w:rPr>
      </w:pPr>
    </w:p>
    <w:p w:rsidR="00BC4B33" w:rsidRPr="009F4A24" w:rsidRDefault="00BC4B33" w:rsidP="00B83B02">
      <w:pPr>
        <w:spacing w:line="360" w:lineRule="auto"/>
        <w:jc w:val="both"/>
        <w:rPr>
          <w:rFonts w:ascii="Lucida Sans" w:hAnsi="Lucida Sans" w:cs="Arial"/>
          <w:i/>
          <w:iCs/>
          <w:sz w:val="20"/>
        </w:rPr>
      </w:pPr>
      <w:r w:rsidRPr="009F4A24">
        <w:rPr>
          <w:rFonts w:ascii="Lucida Sans" w:hAnsi="Lucida Sans" w:cs="Arial"/>
          <w:i/>
          <w:iCs/>
          <w:sz w:val="20"/>
        </w:rPr>
        <w:t>“Art. 272.- Modificado. Decr. 2282 de 1989, art. 1. Mod. 122. El que pre</w:t>
      </w:r>
      <w:r w:rsidR="009F4A24" w:rsidRPr="009F4A24">
        <w:rPr>
          <w:rFonts w:ascii="Lucida Sans" w:hAnsi="Lucida Sans" w:cs="Arial"/>
          <w:i/>
          <w:iCs/>
          <w:sz w:val="20"/>
        </w:rPr>
        <w:t>s</w:t>
      </w:r>
      <w:r w:rsidRPr="009F4A24">
        <w:rPr>
          <w:rFonts w:ascii="Lucida Sans" w:hAnsi="Lucida Sans" w:cs="Arial"/>
          <w:i/>
          <w:iCs/>
          <w:sz w:val="20"/>
        </w:rPr>
        <w:t xml:space="preserve">ente un documento privado en original o reproducción mecánica, podrá </w:t>
      </w:r>
      <w:r w:rsidR="009F4A24" w:rsidRPr="009F4A24">
        <w:rPr>
          <w:rFonts w:ascii="Lucida Sans" w:hAnsi="Lucida Sans" w:cs="Arial"/>
          <w:i/>
          <w:iCs/>
          <w:sz w:val="20"/>
        </w:rPr>
        <w:t>pedir</w:t>
      </w:r>
      <w:r w:rsidRPr="009F4A24">
        <w:rPr>
          <w:rFonts w:ascii="Lucida Sans" w:hAnsi="Lucida Sans" w:cs="Arial"/>
          <w:i/>
          <w:iCs/>
          <w:sz w:val="20"/>
        </w:rPr>
        <w:t xml:space="preserve"> su reconocimiento por el autor, sus herederos, un mandatario con facultades para obligar al mandante en actos de la misma índole, o el representante de la persona jurídica a quien se atribuye”.</w:t>
      </w:r>
    </w:p>
    <w:p w:rsidR="00BC4B33" w:rsidRDefault="00BC4B33" w:rsidP="00B83B02">
      <w:pPr>
        <w:spacing w:line="360" w:lineRule="auto"/>
        <w:jc w:val="both"/>
        <w:rPr>
          <w:rFonts w:ascii="Lucida Sans" w:hAnsi="Lucida Sans" w:cs="Arial"/>
          <w:iCs/>
          <w:sz w:val="21"/>
          <w:szCs w:val="21"/>
        </w:rPr>
      </w:pPr>
    </w:p>
    <w:p w:rsidR="00665601" w:rsidRDefault="009F4A24" w:rsidP="00B83B02">
      <w:pPr>
        <w:spacing w:line="360" w:lineRule="auto"/>
        <w:jc w:val="both"/>
        <w:rPr>
          <w:rFonts w:ascii="Lucida Sans" w:hAnsi="Lucida Sans" w:cs="Arial"/>
          <w:iCs/>
          <w:sz w:val="21"/>
          <w:szCs w:val="21"/>
        </w:rPr>
      </w:pPr>
      <w:r>
        <w:rPr>
          <w:rFonts w:ascii="Lucida Sans" w:hAnsi="Lucida Sans" w:cs="Arial"/>
          <w:iCs/>
          <w:sz w:val="21"/>
          <w:szCs w:val="21"/>
        </w:rPr>
        <w:t xml:space="preserve">Se desprende de la normativa transcrita que para la práctica de reconocimiento de documento, es indispensable que el solicitante aporte el documento privado cuyo reconocimiento pretende, sin embargo para el caso que nos ocupa, el apoderado de ACCION SOCIEDAD FIDUCIARIA S.A </w:t>
      </w:r>
      <w:r w:rsidR="00127C2D">
        <w:rPr>
          <w:rFonts w:ascii="Lucida Sans" w:hAnsi="Lucida Sans" w:cs="Arial"/>
          <w:iCs/>
          <w:sz w:val="21"/>
          <w:szCs w:val="21"/>
        </w:rPr>
        <w:t xml:space="preserve">no aportó con la contestación de la demanda el </w:t>
      </w:r>
      <w:r>
        <w:rPr>
          <w:rFonts w:ascii="Lucida Sans" w:hAnsi="Lucida Sans" w:cs="Arial"/>
          <w:iCs/>
          <w:sz w:val="21"/>
          <w:szCs w:val="21"/>
        </w:rPr>
        <w:t xml:space="preserve">documento contentivo de los estudios geotécnicos </w:t>
      </w:r>
      <w:r w:rsidR="00127C2D">
        <w:rPr>
          <w:rFonts w:ascii="Lucida Sans" w:hAnsi="Lucida Sans" w:cs="Arial"/>
          <w:iCs/>
          <w:sz w:val="21"/>
          <w:szCs w:val="21"/>
        </w:rPr>
        <w:t xml:space="preserve">realizados para el proyecto OSLO por parte del ingeniero José Ignacio Sierra, que pretende sea reconocido por su </w:t>
      </w:r>
      <w:r w:rsidR="00127C2D">
        <w:rPr>
          <w:rFonts w:ascii="Lucida Sans" w:hAnsi="Lucida Sans" w:cs="Arial"/>
          <w:iCs/>
          <w:sz w:val="21"/>
          <w:szCs w:val="21"/>
        </w:rPr>
        <w:lastRenderedPageBreak/>
        <w:t xml:space="preserve">signatario, situación que impide al Despacho variar la decisión recurrida respecto a la </w:t>
      </w:r>
      <w:r w:rsidR="007E6B9B">
        <w:rPr>
          <w:rFonts w:ascii="Lucida Sans" w:hAnsi="Lucida Sans" w:cs="Arial"/>
          <w:iCs/>
          <w:sz w:val="21"/>
          <w:szCs w:val="21"/>
        </w:rPr>
        <w:t>práctica</w:t>
      </w:r>
      <w:r w:rsidR="00127C2D">
        <w:rPr>
          <w:rFonts w:ascii="Lucida Sans" w:hAnsi="Lucida Sans" w:cs="Arial"/>
          <w:iCs/>
          <w:sz w:val="21"/>
          <w:szCs w:val="21"/>
        </w:rPr>
        <w:t xml:space="preserve"> de esta prueba, razón por la cual se mantendrá en lo decidido.</w:t>
      </w:r>
    </w:p>
    <w:p w:rsidR="00E809BF" w:rsidRDefault="00E809BF" w:rsidP="00B83B02">
      <w:pPr>
        <w:spacing w:line="360" w:lineRule="auto"/>
        <w:jc w:val="both"/>
        <w:rPr>
          <w:rFonts w:ascii="Lucida Sans" w:hAnsi="Lucida Sans" w:cs="Arial"/>
          <w:iCs/>
          <w:sz w:val="21"/>
          <w:szCs w:val="21"/>
        </w:rPr>
      </w:pPr>
    </w:p>
    <w:p w:rsidR="009F4A24" w:rsidRDefault="00E809BF" w:rsidP="00B83B02">
      <w:pPr>
        <w:spacing w:line="360" w:lineRule="auto"/>
        <w:jc w:val="both"/>
        <w:rPr>
          <w:rFonts w:ascii="Lucida Sans" w:hAnsi="Lucida Sans" w:cs="Arial"/>
          <w:iCs/>
          <w:sz w:val="21"/>
          <w:szCs w:val="21"/>
        </w:rPr>
      </w:pPr>
      <w:r>
        <w:rPr>
          <w:rFonts w:ascii="Lucida Sans" w:hAnsi="Lucida Sans" w:cs="Arial"/>
          <w:iCs/>
          <w:sz w:val="21"/>
          <w:szCs w:val="21"/>
        </w:rPr>
        <w:t xml:space="preserve">La Ley 472 de 1998 en su artículo 37 regula </w:t>
      </w:r>
      <w:r w:rsidR="00043E6E">
        <w:rPr>
          <w:rFonts w:ascii="Lucida Sans" w:hAnsi="Lucida Sans" w:cs="Arial"/>
          <w:iCs/>
          <w:sz w:val="21"/>
          <w:szCs w:val="21"/>
        </w:rPr>
        <w:t xml:space="preserve">únicamente </w:t>
      </w:r>
      <w:r>
        <w:rPr>
          <w:rFonts w:ascii="Lucida Sans" w:hAnsi="Lucida Sans" w:cs="Arial"/>
          <w:iCs/>
          <w:sz w:val="21"/>
          <w:szCs w:val="21"/>
        </w:rPr>
        <w:t xml:space="preserve">la procedencia del recurso de apelación contra la sentencia </w:t>
      </w:r>
      <w:r w:rsidR="00043E6E">
        <w:rPr>
          <w:rFonts w:ascii="Lucida Sans" w:hAnsi="Lucida Sans" w:cs="Arial"/>
          <w:iCs/>
          <w:sz w:val="21"/>
          <w:szCs w:val="21"/>
        </w:rPr>
        <w:t xml:space="preserve">de primera instancia, sin embargo la jurisprudencia del Consejo de Estado y de la Corte Constitucional ha considerado que la decisión que deniega la práctica de una prueba en el curso de acciones de esta naturaleza también es susceptible del mencionado recurso, razón por la cual, en virtud de lo dispuesto en el artículo 243 del Código de Procedimiento Administrativo y de lo Contencioso Administrativo, </w:t>
      </w:r>
      <w:r w:rsidR="00806F30" w:rsidRPr="00806F30">
        <w:rPr>
          <w:rFonts w:ascii="Lucida Sans" w:hAnsi="Lucida Sans" w:cs="Arial"/>
          <w:b/>
          <w:iCs/>
          <w:sz w:val="21"/>
          <w:szCs w:val="21"/>
        </w:rPr>
        <w:t>SE CONCEDERÀ EN EL EFECTO DEVOLUTIVO</w:t>
      </w:r>
      <w:r w:rsidR="00806F30">
        <w:rPr>
          <w:rFonts w:ascii="Lucida Sans" w:hAnsi="Lucida Sans" w:cs="Arial"/>
          <w:iCs/>
          <w:sz w:val="21"/>
          <w:szCs w:val="21"/>
        </w:rPr>
        <w:t xml:space="preserve"> </w:t>
      </w:r>
      <w:r w:rsidR="00043E6E">
        <w:rPr>
          <w:rFonts w:ascii="Lucida Sans" w:hAnsi="Lucida Sans" w:cs="Arial"/>
          <w:iCs/>
          <w:sz w:val="21"/>
          <w:szCs w:val="21"/>
        </w:rPr>
        <w:t xml:space="preserve">el recurso de apelación formulado por el apoderado de </w:t>
      </w:r>
      <w:r w:rsidR="00043E6E">
        <w:rPr>
          <w:rFonts w:ascii="Lucida Sans" w:hAnsi="Lucida Sans" w:cs="Arial"/>
          <w:iCs/>
          <w:sz w:val="21"/>
          <w:szCs w:val="21"/>
        </w:rPr>
        <w:t>ACCION SOCIEDAD FIDUCIARIA S.A</w:t>
      </w:r>
      <w:r w:rsidR="00043E6E">
        <w:rPr>
          <w:rFonts w:ascii="Lucida Sans" w:hAnsi="Lucida Sans" w:cs="Arial"/>
          <w:iCs/>
          <w:sz w:val="21"/>
          <w:szCs w:val="21"/>
        </w:rPr>
        <w:t xml:space="preserve"> respecto a la decisión de denegar la </w:t>
      </w:r>
      <w:r w:rsidR="00806F30">
        <w:rPr>
          <w:rFonts w:ascii="Lucida Sans" w:hAnsi="Lucida Sans" w:cs="Arial"/>
          <w:iCs/>
          <w:sz w:val="21"/>
          <w:szCs w:val="21"/>
        </w:rPr>
        <w:t>práctica</w:t>
      </w:r>
      <w:r w:rsidR="00043E6E">
        <w:rPr>
          <w:rFonts w:ascii="Lucida Sans" w:hAnsi="Lucida Sans" w:cs="Arial"/>
          <w:iCs/>
          <w:sz w:val="21"/>
          <w:szCs w:val="21"/>
        </w:rPr>
        <w:t xml:space="preserve"> del reconocimiento de documentos </w:t>
      </w:r>
      <w:r w:rsidR="00806F30">
        <w:rPr>
          <w:rFonts w:ascii="Lucida Sans" w:hAnsi="Lucida Sans" w:cs="Arial"/>
          <w:iCs/>
          <w:sz w:val="21"/>
          <w:szCs w:val="21"/>
        </w:rPr>
        <w:t>que fuere deprecada en la contestación de la demanda.</w:t>
      </w:r>
    </w:p>
    <w:p w:rsidR="003B6F72" w:rsidRDefault="003B6F72" w:rsidP="00B83B02">
      <w:pPr>
        <w:spacing w:line="360" w:lineRule="auto"/>
        <w:jc w:val="both"/>
        <w:rPr>
          <w:rFonts w:ascii="Lucida Sans" w:hAnsi="Lucida Sans" w:cs="Arial"/>
          <w:iCs/>
          <w:sz w:val="21"/>
          <w:szCs w:val="21"/>
        </w:rPr>
      </w:pPr>
    </w:p>
    <w:p w:rsidR="00C1045A" w:rsidRDefault="007E6B9B" w:rsidP="00B83B02">
      <w:pPr>
        <w:spacing w:line="360" w:lineRule="auto"/>
        <w:jc w:val="both"/>
        <w:rPr>
          <w:rFonts w:ascii="Lucida Sans" w:hAnsi="Lucida Sans" w:cs="Arial"/>
          <w:iCs/>
          <w:sz w:val="21"/>
          <w:szCs w:val="21"/>
        </w:rPr>
      </w:pPr>
      <w:r>
        <w:rPr>
          <w:rFonts w:ascii="Lucida Sans" w:hAnsi="Lucida Sans" w:cs="Arial"/>
          <w:iCs/>
          <w:sz w:val="21"/>
          <w:szCs w:val="21"/>
        </w:rPr>
        <w:t xml:space="preserve">Ahora, en lo concerniente a la </w:t>
      </w:r>
      <w:r w:rsidR="009F4A24">
        <w:rPr>
          <w:rFonts w:ascii="Lucida Sans" w:hAnsi="Lucida Sans" w:cs="Arial"/>
          <w:iCs/>
          <w:sz w:val="21"/>
          <w:szCs w:val="21"/>
        </w:rPr>
        <w:t>exhibición del informe técnico del 5 de abril de 2011, elaborado por el Arquitecto Juan Carlos Rodríguez Gómez,</w:t>
      </w:r>
      <w:r w:rsidR="0097638C">
        <w:rPr>
          <w:rFonts w:ascii="Lucida Sans" w:hAnsi="Lucida Sans" w:cs="Arial"/>
          <w:iCs/>
          <w:sz w:val="21"/>
          <w:szCs w:val="21"/>
        </w:rPr>
        <w:t xml:space="preserve"> </w:t>
      </w:r>
      <w:r>
        <w:rPr>
          <w:rFonts w:ascii="Lucida Sans" w:hAnsi="Lucida Sans" w:cs="Arial"/>
          <w:iCs/>
          <w:sz w:val="21"/>
          <w:szCs w:val="21"/>
        </w:rPr>
        <w:t xml:space="preserve">se ordenará la práctica de dicha prueba, </w:t>
      </w:r>
      <w:r w:rsidR="0097638C">
        <w:rPr>
          <w:rFonts w:ascii="Lucida Sans" w:hAnsi="Lucida Sans" w:cs="Arial"/>
          <w:iCs/>
          <w:sz w:val="21"/>
          <w:szCs w:val="21"/>
        </w:rPr>
        <w:t>teniendo en cuenta que si bien en la solicitud inicial de la misma no se expresaron los hechos que pretendían acreditarse con la práctica</w:t>
      </w:r>
      <w:r>
        <w:rPr>
          <w:rFonts w:ascii="Lucida Sans" w:hAnsi="Lucida Sans" w:cs="Arial"/>
          <w:iCs/>
          <w:sz w:val="21"/>
          <w:szCs w:val="21"/>
        </w:rPr>
        <w:t xml:space="preserve"> de </w:t>
      </w:r>
      <w:r w:rsidR="009F4A24">
        <w:rPr>
          <w:rFonts w:ascii="Lucida Sans" w:hAnsi="Lucida Sans" w:cs="Arial"/>
          <w:iCs/>
          <w:sz w:val="21"/>
          <w:szCs w:val="21"/>
        </w:rPr>
        <w:t>aquella</w:t>
      </w:r>
      <w:r w:rsidR="0097638C">
        <w:rPr>
          <w:rFonts w:ascii="Lucida Sans" w:hAnsi="Lucida Sans" w:cs="Arial"/>
          <w:iCs/>
          <w:sz w:val="21"/>
          <w:szCs w:val="21"/>
        </w:rPr>
        <w:t xml:space="preserve">, en el escrito contentivo del recurso de </w:t>
      </w:r>
      <w:r w:rsidR="00CD7A80">
        <w:rPr>
          <w:rFonts w:ascii="Lucida Sans" w:hAnsi="Lucida Sans" w:cs="Arial"/>
          <w:iCs/>
          <w:sz w:val="21"/>
          <w:szCs w:val="21"/>
        </w:rPr>
        <w:t>reposición, el apoderado de la entidad demandada explica claramente que la exhibición del documento solicitada, va encaminada a demostrar la certeza y veracidad de los argumentos expuestos en la contestación de la demanda a los hecho</w:t>
      </w:r>
      <w:r>
        <w:rPr>
          <w:rFonts w:ascii="Lucida Sans" w:hAnsi="Lucida Sans" w:cs="Arial"/>
          <w:iCs/>
          <w:sz w:val="21"/>
          <w:szCs w:val="21"/>
        </w:rPr>
        <w:t xml:space="preserve">s 13, 14, 15 y 18 de la demanda, teniéndose satisfechos los requisitos formales que exige la norma para que proceda su </w:t>
      </w:r>
      <w:r w:rsidR="009E6C65">
        <w:rPr>
          <w:rFonts w:ascii="Lucida Sans" w:hAnsi="Lucida Sans" w:cs="Arial"/>
          <w:iCs/>
          <w:sz w:val="21"/>
          <w:szCs w:val="21"/>
        </w:rPr>
        <w:t>práctica</w:t>
      </w:r>
      <w:r>
        <w:rPr>
          <w:rFonts w:ascii="Lucida Sans" w:hAnsi="Lucida Sans" w:cs="Arial"/>
          <w:iCs/>
          <w:sz w:val="21"/>
          <w:szCs w:val="21"/>
        </w:rPr>
        <w:t>.</w:t>
      </w:r>
    </w:p>
    <w:p w:rsidR="00B83B02" w:rsidRDefault="00B83B02" w:rsidP="00B83B02">
      <w:pPr>
        <w:spacing w:line="360" w:lineRule="auto"/>
        <w:jc w:val="both"/>
        <w:rPr>
          <w:rFonts w:ascii="Lucida Sans" w:hAnsi="Lucida Sans" w:cs="Arial"/>
          <w:iCs/>
          <w:sz w:val="21"/>
          <w:szCs w:val="21"/>
        </w:rPr>
      </w:pPr>
    </w:p>
    <w:p w:rsidR="00B83B02" w:rsidRDefault="00367EAA" w:rsidP="00B83B02">
      <w:pPr>
        <w:pStyle w:val="Textoindependiente"/>
        <w:rPr>
          <w:rFonts w:ascii="Lucida Sans" w:hAnsi="Lucida Sans" w:cs="Arial"/>
          <w:sz w:val="21"/>
          <w:szCs w:val="21"/>
        </w:rPr>
      </w:pPr>
      <w:r>
        <w:rPr>
          <w:rFonts w:ascii="Lucida Sans" w:hAnsi="Lucida Sans" w:cs="Arial"/>
          <w:sz w:val="21"/>
          <w:szCs w:val="21"/>
        </w:rPr>
        <w:t>E</w:t>
      </w:r>
      <w:r w:rsidR="009E6C65">
        <w:rPr>
          <w:rFonts w:ascii="Lucida Sans" w:hAnsi="Lucida Sans" w:cs="Arial"/>
          <w:sz w:val="21"/>
          <w:szCs w:val="21"/>
        </w:rPr>
        <w:t>n virtud de la solicitud que efectúa la apoderada de la parte actora a folios 1173 del expediente, mediante la cual pretende se designen las fechas en que comparecerán los representantes legales de las sociedades demandadas con el fin de absolver interrogatorio, se programaran en la parte resolutiva de la presente decisión.</w:t>
      </w:r>
    </w:p>
    <w:p w:rsidR="00367EAA" w:rsidRDefault="00367EAA" w:rsidP="00B83B02">
      <w:pPr>
        <w:pStyle w:val="Textoindependiente"/>
        <w:rPr>
          <w:rFonts w:ascii="Lucida Sans" w:hAnsi="Lucida Sans" w:cs="Arial"/>
          <w:sz w:val="21"/>
          <w:szCs w:val="21"/>
        </w:rPr>
      </w:pPr>
    </w:p>
    <w:p w:rsidR="00367EAA" w:rsidRDefault="00367EAA" w:rsidP="00B83B02">
      <w:pPr>
        <w:pStyle w:val="Textoindependiente"/>
        <w:rPr>
          <w:rFonts w:ascii="Lucida Sans" w:hAnsi="Lucida Sans" w:cs="Arial"/>
          <w:sz w:val="21"/>
          <w:szCs w:val="21"/>
        </w:rPr>
      </w:pPr>
      <w:r>
        <w:rPr>
          <w:rFonts w:ascii="Lucida Sans" w:hAnsi="Lucida Sans" w:cs="Arial"/>
          <w:sz w:val="21"/>
          <w:szCs w:val="21"/>
        </w:rPr>
        <w:t>Finalmente se aclarará que la exhibición de los documentos que fue decretada en el auto que abrió a pruebas el proceso, se llevará a cabo en las instalaciones del Despacho.</w:t>
      </w:r>
    </w:p>
    <w:p w:rsidR="009E6C65" w:rsidRPr="001A16A8" w:rsidRDefault="009E6C65" w:rsidP="00B83B02">
      <w:pPr>
        <w:pStyle w:val="Textoindependiente"/>
        <w:rPr>
          <w:rFonts w:ascii="Lucida Sans" w:hAnsi="Lucida Sans" w:cs="Arial"/>
          <w:sz w:val="21"/>
          <w:szCs w:val="21"/>
        </w:rPr>
      </w:pPr>
    </w:p>
    <w:p w:rsidR="00B83B02" w:rsidRPr="00B83B02" w:rsidRDefault="00B83B02" w:rsidP="00B83B02">
      <w:pPr>
        <w:spacing w:line="360" w:lineRule="auto"/>
        <w:jc w:val="both"/>
        <w:rPr>
          <w:rFonts w:ascii="Lucida Sans" w:hAnsi="Lucida Sans"/>
          <w:b/>
          <w:bCs/>
          <w:spacing w:val="20"/>
          <w:sz w:val="21"/>
          <w:szCs w:val="21"/>
          <w14:shadow w14:blurRad="50800" w14:dist="38100" w14:dir="2700000" w14:sx="100000" w14:sy="100000" w14:kx="0" w14:ky="0" w14:algn="tl">
            <w14:srgbClr w14:val="000000">
              <w14:alpha w14:val="60000"/>
            </w14:srgbClr>
          </w14:shadow>
        </w:rPr>
      </w:pPr>
      <w:r w:rsidRPr="001A16A8">
        <w:rPr>
          <w:rFonts w:ascii="Lucida Sans" w:hAnsi="Lucida Sans" w:cs="Arial"/>
          <w:spacing w:val="6"/>
          <w:sz w:val="21"/>
          <w:szCs w:val="21"/>
        </w:rPr>
        <w:t xml:space="preserve">En mérito de lo expuesto, el </w:t>
      </w:r>
      <w:r w:rsidRPr="00B83B02">
        <w:rPr>
          <w:rFonts w:ascii="Lucida Sans" w:hAnsi="Lucida Sans"/>
          <w:b/>
          <w:bCs/>
          <w:spacing w:val="20"/>
          <w:sz w:val="21"/>
          <w:szCs w:val="21"/>
          <w14:shadow w14:blurRad="50800" w14:dist="38100" w14:dir="2700000" w14:sx="100000" w14:sy="100000" w14:kx="0" w14:ky="0" w14:algn="tl">
            <w14:srgbClr w14:val="000000">
              <w14:alpha w14:val="60000"/>
            </w14:srgbClr>
          </w14:shadow>
        </w:rPr>
        <w:t xml:space="preserve">JUZGADO DIECISÉIS ADMINISTRATIVO ORAL DE MEDELLÍN, </w:t>
      </w:r>
    </w:p>
    <w:p w:rsidR="00B83B02" w:rsidRPr="00B83B02" w:rsidRDefault="00B83B02" w:rsidP="00B83B02">
      <w:pPr>
        <w:spacing w:line="360" w:lineRule="auto"/>
        <w:jc w:val="center"/>
        <w:rPr>
          <w:rFonts w:ascii="Bradley Hand ITC" w:hAnsi="Bradley Hand ITC" w:cs="Arial"/>
          <w:b/>
          <w:spacing w:val="20"/>
          <w:szCs w:val="28"/>
          <w14:shadow w14:blurRad="50800" w14:dist="38100" w14:dir="2700000" w14:sx="100000" w14:sy="100000" w14:kx="0" w14:ky="0" w14:algn="tl">
            <w14:srgbClr w14:val="000000">
              <w14:alpha w14:val="60000"/>
            </w14:srgbClr>
          </w14:shadow>
        </w:rPr>
      </w:pPr>
    </w:p>
    <w:p w:rsidR="00B83B02" w:rsidRPr="00245194" w:rsidRDefault="00B83B02" w:rsidP="00B83B02">
      <w:pPr>
        <w:spacing w:line="360" w:lineRule="auto"/>
        <w:jc w:val="center"/>
        <w:rPr>
          <w:rFonts w:ascii="Lucida Sans" w:hAnsi="Lucida Sans" w:cs="Arial"/>
          <w:b/>
          <w:bCs/>
          <w:spacing w:val="6"/>
          <w:sz w:val="21"/>
          <w:szCs w:val="21"/>
        </w:rPr>
      </w:pPr>
      <w:r w:rsidRPr="00B83B02">
        <w:rPr>
          <w:rFonts w:ascii="Bradley Hand ITC" w:hAnsi="Bradley Hand ITC" w:cs="Arial"/>
          <w:b/>
          <w:spacing w:val="20"/>
          <w:szCs w:val="28"/>
          <w14:shadow w14:blurRad="50800" w14:dist="38100" w14:dir="2700000" w14:sx="100000" w14:sy="100000" w14:kx="0" w14:ky="0" w14:algn="tl">
            <w14:srgbClr w14:val="000000">
              <w14:alpha w14:val="60000"/>
            </w14:srgbClr>
          </w14:shadow>
        </w:rPr>
        <w:t>RESUELVE</w:t>
      </w:r>
    </w:p>
    <w:p w:rsidR="00B83B02" w:rsidRPr="001A16A8" w:rsidRDefault="00B83B02" w:rsidP="00B83B02">
      <w:pPr>
        <w:pStyle w:val="Textoindependiente3"/>
        <w:suppressAutoHyphens/>
        <w:spacing w:after="0" w:line="480" w:lineRule="auto"/>
        <w:jc w:val="center"/>
        <w:rPr>
          <w:rFonts w:ascii="Lucida Sans" w:hAnsi="Lucida Sans" w:cs="Arial"/>
          <w:b/>
          <w:iCs/>
          <w:sz w:val="21"/>
          <w:szCs w:val="21"/>
        </w:rPr>
      </w:pPr>
    </w:p>
    <w:p w:rsidR="00B83B02" w:rsidRPr="001A16A8" w:rsidRDefault="00B83B02" w:rsidP="00B83B02">
      <w:pPr>
        <w:pStyle w:val="Textoindependiente"/>
        <w:rPr>
          <w:rFonts w:ascii="Lucida Sans" w:hAnsi="Lucida Sans"/>
          <w:spacing w:val="6"/>
          <w:sz w:val="21"/>
          <w:szCs w:val="21"/>
        </w:rPr>
      </w:pPr>
      <w:r w:rsidRPr="001A16A8">
        <w:rPr>
          <w:rFonts w:ascii="Lucida Sans" w:hAnsi="Lucida Sans" w:cs="Arial"/>
          <w:b/>
          <w:spacing w:val="6"/>
          <w:sz w:val="21"/>
          <w:szCs w:val="21"/>
        </w:rPr>
        <w:lastRenderedPageBreak/>
        <w:t>1.</w:t>
      </w:r>
      <w:r w:rsidRPr="001A16A8">
        <w:rPr>
          <w:rFonts w:ascii="Lucida Sans" w:hAnsi="Lucida Sans" w:cs="Arial"/>
          <w:spacing w:val="6"/>
          <w:sz w:val="21"/>
          <w:szCs w:val="21"/>
        </w:rPr>
        <w:t xml:space="preserve"> </w:t>
      </w:r>
      <w:r w:rsidRPr="001A16A8">
        <w:rPr>
          <w:rFonts w:ascii="Lucida Sans" w:hAnsi="Lucida Sans" w:cs="Arial"/>
          <w:spacing w:val="6"/>
          <w:sz w:val="21"/>
          <w:szCs w:val="21"/>
        </w:rPr>
        <w:tab/>
      </w:r>
      <w:r w:rsidRPr="001A16A8">
        <w:rPr>
          <w:rFonts w:ascii="Lucida Sans" w:hAnsi="Lucida Sans" w:cs="Arial"/>
          <w:b/>
          <w:spacing w:val="6"/>
          <w:sz w:val="21"/>
          <w:szCs w:val="21"/>
        </w:rPr>
        <w:t>REPONER</w:t>
      </w:r>
      <w:r w:rsidR="001A7823">
        <w:rPr>
          <w:rFonts w:ascii="Lucida Sans" w:hAnsi="Lucida Sans" w:cs="Arial"/>
          <w:b/>
          <w:spacing w:val="6"/>
          <w:sz w:val="21"/>
          <w:szCs w:val="21"/>
        </w:rPr>
        <w:t xml:space="preserve"> PARCIALMENTE</w:t>
      </w:r>
      <w:r w:rsidRPr="001A16A8">
        <w:rPr>
          <w:rFonts w:ascii="Lucida Sans" w:hAnsi="Lucida Sans" w:cs="Arial"/>
          <w:spacing w:val="6"/>
          <w:sz w:val="21"/>
          <w:szCs w:val="21"/>
        </w:rPr>
        <w:t xml:space="preserve"> </w:t>
      </w:r>
      <w:r w:rsidRPr="001A16A8">
        <w:rPr>
          <w:rFonts w:ascii="Lucida Sans" w:hAnsi="Lucida Sans"/>
          <w:spacing w:val="6"/>
          <w:sz w:val="21"/>
          <w:szCs w:val="21"/>
        </w:rPr>
        <w:t xml:space="preserve">el auto proferido por el Despacho </w:t>
      </w:r>
      <w:r w:rsidR="00046BC5">
        <w:rPr>
          <w:rFonts w:ascii="Lucida Sans" w:hAnsi="Lucida Sans"/>
          <w:spacing w:val="6"/>
          <w:sz w:val="21"/>
          <w:szCs w:val="21"/>
        </w:rPr>
        <w:t>el 27 de octubre de 2014</w:t>
      </w:r>
      <w:r>
        <w:rPr>
          <w:rFonts w:ascii="Lucida Sans" w:hAnsi="Lucida Sans"/>
          <w:spacing w:val="6"/>
          <w:sz w:val="21"/>
          <w:szCs w:val="21"/>
        </w:rPr>
        <w:t xml:space="preserve">, </w:t>
      </w:r>
      <w:r w:rsidR="00046BC5">
        <w:rPr>
          <w:rFonts w:ascii="Lucida Sans" w:hAnsi="Lucida Sans"/>
          <w:spacing w:val="6"/>
          <w:sz w:val="21"/>
          <w:szCs w:val="21"/>
        </w:rPr>
        <w:t>mediante el cual se abre a pruebas el proceso</w:t>
      </w:r>
      <w:r>
        <w:rPr>
          <w:rFonts w:ascii="Lucida Sans" w:hAnsi="Lucida Sans"/>
          <w:spacing w:val="6"/>
          <w:sz w:val="21"/>
          <w:szCs w:val="21"/>
        </w:rPr>
        <w:t>,</w:t>
      </w:r>
      <w:r w:rsidRPr="001A16A8">
        <w:rPr>
          <w:rFonts w:ascii="Lucida Sans" w:hAnsi="Lucida Sans"/>
          <w:spacing w:val="6"/>
          <w:sz w:val="21"/>
          <w:szCs w:val="21"/>
        </w:rPr>
        <w:t xml:space="preserve"> por las razones expuestas. </w:t>
      </w:r>
    </w:p>
    <w:p w:rsidR="00B83B02" w:rsidRDefault="00B83B02" w:rsidP="00B83B02">
      <w:pPr>
        <w:pStyle w:val="Textoindependiente"/>
        <w:rPr>
          <w:rFonts w:ascii="Lucida Sans" w:hAnsi="Lucida Sans"/>
          <w:b/>
          <w:sz w:val="21"/>
          <w:szCs w:val="21"/>
        </w:rPr>
      </w:pPr>
    </w:p>
    <w:p w:rsidR="00B83B02" w:rsidRDefault="00B83B02" w:rsidP="00B83B02">
      <w:pPr>
        <w:spacing w:line="360" w:lineRule="auto"/>
        <w:jc w:val="both"/>
        <w:rPr>
          <w:rFonts w:ascii="Lucida Sans" w:hAnsi="Lucida Sans" w:cs="Arial"/>
          <w:b/>
          <w:sz w:val="21"/>
          <w:szCs w:val="21"/>
        </w:rPr>
      </w:pPr>
      <w:r>
        <w:rPr>
          <w:rFonts w:ascii="Lucida Sans" w:hAnsi="Lucida Sans" w:cs="Arial"/>
          <w:b/>
          <w:sz w:val="21"/>
          <w:szCs w:val="21"/>
        </w:rPr>
        <w:t>2.</w:t>
      </w:r>
      <w:r w:rsidR="00F02451">
        <w:rPr>
          <w:rFonts w:ascii="Lucida Sans" w:hAnsi="Lucida Sans" w:cs="Arial"/>
          <w:sz w:val="21"/>
          <w:szCs w:val="21"/>
        </w:rPr>
        <w:tab/>
      </w:r>
      <w:r w:rsidR="00F02451" w:rsidRPr="00665C6E">
        <w:rPr>
          <w:rFonts w:ascii="Lucida Sans" w:hAnsi="Lucida Sans" w:cs="Arial"/>
          <w:b/>
          <w:sz w:val="21"/>
          <w:szCs w:val="21"/>
        </w:rPr>
        <w:t>ORDENAR</w:t>
      </w:r>
      <w:r w:rsidR="00F02451">
        <w:rPr>
          <w:rFonts w:ascii="Lucida Sans" w:hAnsi="Lucida Sans" w:cs="Arial"/>
          <w:sz w:val="21"/>
          <w:szCs w:val="21"/>
        </w:rPr>
        <w:t xml:space="preserve"> la práctica de la prueba de exhibición de los documentos contentivos del informe técnico fechado el 5 de abril de 2011, elaborado por el arquitecto Juan Carlos Rodríguez Gómez, en el que se determina la legalidad </w:t>
      </w:r>
      <w:r w:rsidR="00F45245">
        <w:rPr>
          <w:rFonts w:ascii="Lucida Sans" w:hAnsi="Lucida Sans" w:cs="Arial"/>
          <w:sz w:val="21"/>
          <w:szCs w:val="21"/>
        </w:rPr>
        <w:t>de la licencia para la construcción del proyecto OSLO y el exceso de las contraprestaciones urbanísticas liquidadas por concepto de construcci</w:t>
      </w:r>
      <w:r w:rsidR="00665C6E">
        <w:rPr>
          <w:rFonts w:ascii="Lucida Sans" w:hAnsi="Lucida Sans" w:cs="Arial"/>
          <w:sz w:val="21"/>
          <w:szCs w:val="21"/>
        </w:rPr>
        <w:t xml:space="preserve">ón de equipamento, y en los estudios geotécnicos desarrollados por el Ingeniero Civil </w:t>
      </w:r>
      <w:r w:rsidR="004C0210">
        <w:rPr>
          <w:rFonts w:ascii="Lucida Sans" w:hAnsi="Lucida Sans" w:cs="Arial"/>
          <w:sz w:val="21"/>
          <w:szCs w:val="21"/>
        </w:rPr>
        <w:t>José</w:t>
      </w:r>
      <w:r w:rsidR="00665C6E">
        <w:rPr>
          <w:rFonts w:ascii="Lucida Sans" w:hAnsi="Lucida Sans" w:cs="Arial"/>
          <w:sz w:val="21"/>
          <w:szCs w:val="21"/>
        </w:rPr>
        <w:t xml:space="preserve"> Ignacio Sierra, especialista en mecánica de suelos y cimentaciones de la Universidad EAFIT.</w:t>
      </w:r>
      <w:r w:rsidR="003E7EE2">
        <w:rPr>
          <w:rFonts w:ascii="Lucida Sans" w:hAnsi="Lucida Sans" w:cs="Arial"/>
          <w:sz w:val="21"/>
          <w:szCs w:val="21"/>
        </w:rPr>
        <w:t xml:space="preserve"> </w:t>
      </w:r>
      <w:r w:rsidR="00D13D96">
        <w:rPr>
          <w:rFonts w:ascii="Lucida Sans" w:hAnsi="Lucida Sans" w:cs="Arial"/>
          <w:b/>
          <w:sz w:val="21"/>
          <w:szCs w:val="21"/>
        </w:rPr>
        <w:t>La parte interesada colaborará con la práctica de dicha prueba, gestionando lo necesario para que la entidad que tiene en su poder los documentos cuya exhibición se realizará comparezca a la diligencia con los mismos.</w:t>
      </w:r>
    </w:p>
    <w:p w:rsidR="00AC15A0" w:rsidRDefault="00AC15A0" w:rsidP="00B83B02">
      <w:pPr>
        <w:spacing w:line="360" w:lineRule="auto"/>
        <w:jc w:val="both"/>
        <w:rPr>
          <w:rFonts w:ascii="Lucida Sans" w:hAnsi="Lucida Sans" w:cs="Arial"/>
          <w:b/>
          <w:sz w:val="21"/>
          <w:szCs w:val="21"/>
        </w:rPr>
      </w:pPr>
    </w:p>
    <w:p w:rsidR="00AC15A0" w:rsidRDefault="00AC15A0" w:rsidP="00B83B02">
      <w:pPr>
        <w:spacing w:line="360" w:lineRule="auto"/>
        <w:jc w:val="both"/>
        <w:rPr>
          <w:rFonts w:ascii="Lucida Sans" w:hAnsi="Lucida Sans" w:cs="Arial"/>
          <w:b/>
          <w:sz w:val="21"/>
          <w:szCs w:val="21"/>
        </w:rPr>
      </w:pPr>
      <w:r>
        <w:rPr>
          <w:rFonts w:ascii="Lucida Sans" w:hAnsi="Lucida Sans" w:cs="Arial"/>
          <w:b/>
          <w:sz w:val="21"/>
          <w:szCs w:val="21"/>
        </w:rPr>
        <w:t xml:space="preserve">3. </w:t>
      </w:r>
      <w:r>
        <w:rPr>
          <w:rFonts w:ascii="Lucida Sans" w:hAnsi="Lucida Sans" w:cs="Arial"/>
          <w:b/>
          <w:sz w:val="21"/>
          <w:szCs w:val="21"/>
        </w:rPr>
        <w:tab/>
      </w:r>
      <w:r w:rsidRPr="00AC15A0">
        <w:rPr>
          <w:rFonts w:ascii="Lucida Sans" w:hAnsi="Lucida Sans" w:cs="Arial"/>
          <w:sz w:val="21"/>
          <w:szCs w:val="21"/>
        </w:rPr>
        <w:t>Para la práctica de la exhibición de dichos documentos,</w:t>
      </w:r>
      <w:r>
        <w:rPr>
          <w:rFonts w:ascii="Lucida Sans" w:hAnsi="Lucida Sans" w:cs="Arial"/>
          <w:b/>
          <w:sz w:val="21"/>
          <w:szCs w:val="21"/>
        </w:rPr>
        <w:t xml:space="preserve"> </w:t>
      </w:r>
      <w:r w:rsidRPr="00AC15A0">
        <w:rPr>
          <w:rFonts w:ascii="Lucida Sans" w:hAnsi="Lucida Sans" w:cs="Arial"/>
          <w:sz w:val="21"/>
          <w:szCs w:val="21"/>
        </w:rPr>
        <w:t>se fija como fecha el</w:t>
      </w:r>
      <w:r>
        <w:rPr>
          <w:rFonts w:ascii="Lucida Sans" w:hAnsi="Lucida Sans" w:cs="Arial"/>
          <w:b/>
          <w:sz w:val="21"/>
          <w:szCs w:val="21"/>
        </w:rPr>
        <w:t xml:space="preserve"> VIERNES SEIS (6) DE MARZO DE 2015 A LAS 9: 00 AM.</w:t>
      </w:r>
    </w:p>
    <w:p w:rsidR="00E71055" w:rsidRDefault="00E71055" w:rsidP="00B83B02">
      <w:pPr>
        <w:spacing w:line="360" w:lineRule="auto"/>
        <w:jc w:val="both"/>
        <w:rPr>
          <w:rFonts w:ascii="Lucida Sans" w:hAnsi="Lucida Sans" w:cs="Arial"/>
          <w:b/>
          <w:sz w:val="21"/>
          <w:szCs w:val="21"/>
        </w:rPr>
      </w:pPr>
    </w:p>
    <w:p w:rsidR="00D13D96" w:rsidRPr="00D13D96" w:rsidRDefault="00D13D96" w:rsidP="00B83B02">
      <w:pPr>
        <w:spacing w:line="360" w:lineRule="auto"/>
        <w:jc w:val="both"/>
        <w:rPr>
          <w:rFonts w:ascii="Lucida Sans" w:hAnsi="Lucida Sans" w:cs="Arial"/>
          <w:sz w:val="21"/>
          <w:szCs w:val="21"/>
        </w:rPr>
      </w:pPr>
      <w:r>
        <w:rPr>
          <w:rFonts w:ascii="Lucida Sans" w:hAnsi="Lucida Sans" w:cs="Arial"/>
          <w:b/>
          <w:sz w:val="21"/>
          <w:szCs w:val="21"/>
        </w:rPr>
        <w:t>4.</w:t>
      </w:r>
      <w:r>
        <w:rPr>
          <w:rFonts w:ascii="Lucida Sans" w:hAnsi="Lucida Sans" w:cs="Arial"/>
          <w:b/>
          <w:sz w:val="21"/>
          <w:szCs w:val="21"/>
        </w:rPr>
        <w:tab/>
      </w:r>
      <w:r>
        <w:rPr>
          <w:rFonts w:ascii="Lucida Sans" w:hAnsi="Lucida Sans" w:cs="Arial"/>
          <w:sz w:val="21"/>
          <w:szCs w:val="21"/>
        </w:rPr>
        <w:t>Para la práctica del interrogatorio de parte que deberán absolver los representantes legales de las sociedades demandadas ACCIÓN SOCIEDAD FIDUCIARIA S.A, INVERSIONES MENDEBAL S.A Y CONSTRUCTORA CONACOL S.A.S</w:t>
      </w:r>
      <w:r w:rsidR="000E5FAA">
        <w:rPr>
          <w:rFonts w:ascii="Lucida Sans" w:hAnsi="Lucida Sans" w:cs="Arial"/>
          <w:sz w:val="21"/>
          <w:szCs w:val="21"/>
        </w:rPr>
        <w:t xml:space="preserve">, se fija como fecha el </w:t>
      </w:r>
      <w:r w:rsidR="000E5FAA" w:rsidRPr="000E5FAA">
        <w:rPr>
          <w:rFonts w:ascii="Lucida Sans" w:hAnsi="Lucida Sans" w:cs="Arial"/>
          <w:b/>
          <w:sz w:val="21"/>
          <w:szCs w:val="21"/>
        </w:rPr>
        <w:t>MIERCOLES DIECIOCHO (18) DE MARZO DE 2015 a las 2:30 PM.</w:t>
      </w:r>
      <w:r w:rsidR="000E5FAA">
        <w:rPr>
          <w:rFonts w:ascii="Lucida Sans" w:hAnsi="Lucida Sans" w:cs="Arial"/>
          <w:b/>
          <w:sz w:val="21"/>
          <w:szCs w:val="21"/>
        </w:rPr>
        <w:t xml:space="preserve"> Las diligencias se realizaran en las salas de audiencias de los juzgados Administrativos, comunicándose a las partes mediante informe secretarial el número de la sala en que se llevara a cabo.</w:t>
      </w:r>
    </w:p>
    <w:p w:rsidR="00AC15A0" w:rsidRDefault="00AC15A0" w:rsidP="00B83B02">
      <w:pPr>
        <w:spacing w:line="360" w:lineRule="auto"/>
        <w:jc w:val="both"/>
        <w:rPr>
          <w:rFonts w:ascii="Lucida Sans" w:hAnsi="Lucida Sans" w:cs="Arial"/>
          <w:b/>
          <w:sz w:val="21"/>
          <w:szCs w:val="21"/>
        </w:rPr>
      </w:pPr>
    </w:p>
    <w:p w:rsidR="00E71055" w:rsidRDefault="000E5FAA" w:rsidP="00E71055">
      <w:pPr>
        <w:spacing w:line="360" w:lineRule="auto"/>
        <w:jc w:val="both"/>
        <w:rPr>
          <w:rFonts w:ascii="Lucida Sans" w:hAnsi="Lucida Sans" w:cs="Arial"/>
          <w:b/>
          <w:sz w:val="21"/>
          <w:szCs w:val="21"/>
        </w:rPr>
      </w:pPr>
      <w:r>
        <w:rPr>
          <w:rFonts w:ascii="Lucida Sans" w:hAnsi="Lucida Sans" w:cs="Arial"/>
          <w:b/>
          <w:sz w:val="21"/>
          <w:szCs w:val="21"/>
        </w:rPr>
        <w:t>5.</w:t>
      </w:r>
      <w:r>
        <w:rPr>
          <w:rFonts w:ascii="Lucida Sans" w:hAnsi="Lucida Sans" w:cs="Arial"/>
          <w:b/>
          <w:sz w:val="21"/>
          <w:szCs w:val="21"/>
        </w:rPr>
        <w:tab/>
      </w:r>
      <w:r w:rsidR="00E71055" w:rsidRPr="00E71055">
        <w:rPr>
          <w:rFonts w:ascii="Lucida Sans" w:hAnsi="Lucida Sans" w:cs="Arial"/>
          <w:sz w:val="21"/>
          <w:szCs w:val="21"/>
        </w:rPr>
        <w:t>S</w:t>
      </w:r>
      <w:r w:rsidR="00367EAA" w:rsidRPr="00E71055">
        <w:rPr>
          <w:rFonts w:ascii="Lucida Sans" w:hAnsi="Lucida Sans" w:cs="Arial"/>
          <w:sz w:val="21"/>
          <w:szCs w:val="21"/>
        </w:rPr>
        <w:t>e</w:t>
      </w:r>
      <w:r w:rsidR="00E71055" w:rsidRPr="00E71055">
        <w:rPr>
          <w:rFonts w:ascii="Lucida Sans" w:hAnsi="Lucida Sans" w:cs="Arial"/>
          <w:sz w:val="21"/>
          <w:szCs w:val="21"/>
        </w:rPr>
        <w:t xml:space="preserve"> aclara que la exhibición de documentos solicitada por la apoderada de INVERSIONES MENEBAL S.A, ordenada en el auto proferido el 27 de octubre de 2014, se llevará a cabo en las salas de audiencias de los juzgados Administrativos, comunicándose a las partes mediante informe secretarial el número de la sala en que se llevara a cabo.</w:t>
      </w:r>
      <w:r w:rsidR="00E71055" w:rsidRPr="00E71055">
        <w:rPr>
          <w:rFonts w:ascii="Lucida Sans" w:hAnsi="Lucida Sans" w:cs="Arial"/>
          <w:b/>
          <w:sz w:val="21"/>
          <w:szCs w:val="21"/>
        </w:rPr>
        <w:t xml:space="preserve"> </w:t>
      </w:r>
      <w:r w:rsidR="00E71055">
        <w:rPr>
          <w:rFonts w:ascii="Lucida Sans" w:hAnsi="Lucida Sans" w:cs="Arial"/>
          <w:b/>
          <w:sz w:val="21"/>
          <w:szCs w:val="21"/>
        </w:rPr>
        <w:t>La parte interesada colaborará con la práctica de dicha prueba, gestionando lo necesario para que la entidad que tiene en su poder los documentos cuya exhibición se realizará comparezca a la diligencia con los mismos.</w:t>
      </w:r>
    </w:p>
    <w:p w:rsidR="003B6F72" w:rsidRDefault="003B6F72" w:rsidP="00E71055">
      <w:pPr>
        <w:spacing w:line="360" w:lineRule="auto"/>
        <w:jc w:val="both"/>
        <w:rPr>
          <w:rFonts w:ascii="Lucida Sans" w:hAnsi="Lucida Sans" w:cs="Arial"/>
          <w:b/>
          <w:sz w:val="21"/>
          <w:szCs w:val="21"/>
        </w:rPr>
      </w:pPr>
    </w:p>
    <w:p w:rsidR="000104AC" w:rsidRDefault="003B6F72" w:rsidP="000104AC">
      <w:pPr>
        <w:spacing w:line="360" w:lineRule="auto"/>
        <w:jc w:val="both"/>
        <w:rPr>
          <w:rFonts w:ascii="Lucida Sans" w:hAnsi="Lucida Sans" w:cs="Arial"/>
          <w:iCs/>
          <w:sz w:val="21"/>
          <w:szCs w:val="21"/>
        </w:rPr>
      </w:pPr>
      <w:r>
        <w:rPr>
          <w:rFonts w:ascii="Lucida Sans" w:hAnsi="Lucida Sans" w:cs="Arial"/>
          <w:b/>
          <w:sz w:val="21"/>
          <w:szCs w:val="21"/>
        </w:rPr>
        <w:t>6.</w:t>
      </w:r>
      <w:r>
        <w:rPr>
          <w:rFonts w:ascii="Lucida Sans" w:hAnsi="Lucida Sans" w:cs="Arial"/>
          <w:b/>
          <w:sz w:val="21"/>
          <w:szCs w:val="21"/>
        </w:rPr>
        <w:tab/>
      </w:r>
      <w:r w:rsidRPr="003B6F72">
        <w:rPr>
          <w:rFonts w:ascii="Lucida Sans" w:hAnsi="Lucida Sans" w:cs="Arial"/>
          <w:sz w:val="21"/>
          <w:szCs w:val="21"/>
        </w:rPr>
        <w:t>De conformidad con lo dispuesto en el inciso 2 del artículo 243 del CPACA</w:t>
      </w:r>
      <w:r>
        <w:rPr>
          <w:rFonts w:ascii="Lucida Sans" w:hAnsi="Lucida Sans" w:cs="Arial"/>
          <w:b/>
          <w:sz w:val="21"/>
          <w:szCs w:val="21"/>
        </w:rPr>
        <w:t xml:space="preserve"> SE CONCEDE EN EL EFECTO DEVOLUTIVO </w:t>
      </w:r>
      <w:r w:rsidRPr="003B6F72">
        <w:rPr>
          <w:rFonts w:ascii="Lucida Sans" w:hAnsi="Lucida Sans" w:cs="Arial"/>
          <w:sz w:val="21"/>
          <w:szCs w:val="21"/>
        </w:rPr>
        <w:t>el recurso de apelación presentado subsidiariamente por el apoderado de</w:t>
      </w:r>
      <w:r w:rsidRPr="003B6F72">
        <w:rPr>
          <w:rFonts w:ascii="Lucida Sans" w:hAnsi="Lucida Sans" w:cs="Arial"/>
          <w:iCs/>
          <w:sz w:val="21"/>
          <w:szCs w:val="21"/>
        </w:rPr>
        <w:t xml:space="preserve"> </w:t>
      </w:r>
      <w:r w:rsidRPr="003B6F72">
        <w:rPr>
          <w:rFonts w:ascii="Lucida Sans" w:hAnsi="Lucida Sans" w:cs="Arial"/>
          <w:iCs/>
          <w:sz w:val="21"/>
          <w:szCs w:val="21"/>
        </w:rPr>
        <w:t>ACCION SOCIEDAD FIDUCIARIA S.A</w:t>
      </w:r>
      <w:r>
        <w:rPr>
          <w:rFonts w:ascii="Lucida Sans" w:hAnsi="Lucida Sans" w:cs="Arial"/>
          <w:iCs/>
          <w:sz w:val="21"/>
          <w:szCs w:val="21"/>
        </w:rPr>
        <w:t xml:space="preserve">, </w:t>
      </w:r>
      <w:r w:rsidR="000104AC">
        <w:rPr>
          <w:rFonts w:ascii="Lucida Sans" w:hAnsi="Lucida Sans" w:cs="Arial"/>
          <w:iCs/>
          <w:sz w:val="21"/>
          <w:szCs w:val="21"/>
        </w:rPr>
        <w:t xml:space="preserve">contra la decisión que denegó la práctica del reconocimiento de documentos. </w:t>
      </w:r>
    </w:p>
    <w:p w:rsidR="000104AC" w:rsidRDefault="000104AC" w:rsidP="000104AC">
      <w:pPr>
        <w:spacing w:line="360" w:lineRule="auto"/>
        <w:jc w:val="both"/>
        <w:rPr>
          <w:rFonts w:ascii="Lucida Sans" w:hAnsi="Lucida Sans"/>
          <w:b/>
        </w:rPr>
      </w:pPr>
    </w:p>
    <w:p w:rsidR="00AC15A0" w:rsidRPr="00460D38" w:rsidRDefault="00460D38" w:rsidP="00B83B02">
      <w:pPr>
        <w:spacing w:line="360" w:lineRule="auto"/>
        <w:jc w:val="both"/>
        <w:rPr>
          <w:rFonts w:ascii="Lucida Sans" w:hAnsi="Lucida Sans"/>
          <w:sz w:val="20"/>
        </w:rPr>
      </w:pPr>
      <w:r>
        <w:rPr>
          <w:rFonts w:ascii="Lucida Sans" w:hAnsi="Lucida Sans"/>
          <w:sz w:val="20"/>
        </w:rPr>
        <w:lastRenderedPageBreak/>
        <w:t>Atendiendo el artículo 354 del Código de Procedimiento Civil,</w:t>
      </w:r>
      <w:r w:rsidRPr="00460D38">
        <w:rPr>
          <w:rFonts w:ascii="Lucida Sans" w:hAnsi="Lucida Sans"/>
          <w:b/>
          <w:sz w:val="20"/>
        </w:rPr>
        <w:t xml:space="preserve"> SE REQUIERE</w:t>
      </w:r>
      <w:r w:rsidR="000104AC">
        <w:rPr>
          <w:rFonts w:ascii="Lucida Sans" w:hAnsi="Lucida Sans"/>
          <w:sz w:val="20"/>
        </w:rPr>
        <w:t xml:space="preserve"> al apoderado de </w:t>
      </w:r>
      <w:r w:rsidR="000104AC" w:rsidRPr="003B6F72">
        <w:rPr>
          <w:rFonts w:ascii="Lucida Sans" w:hAnsi="Lucida Sans" w:cs="Arial"/>
          <w:iCs/>
          <w:sz w:val="21"/>
          <w:szCs w:val="21"/>
        </w:rPr>
        <w:t>ACCION SOCIEDAD FIDUCIARIA S.A</w:t>
      </w:r>
      <w:r w:rsidR="000104AC">
        <w:rPr>
          <w:rFonts w:ascii="Lucida Sans" w:hAnsi="Lucida Sans"/>
          <w:sz w:val="20"/>
        </w:rPr>
        <w:t xml:space="preserve"> </w:t>
      </w:r>
      <w:r w:rsidR="000104AC" w:rsidRPr="000104AC">
        <w:rPr>
          <w:rFonts w:ascii="Lucida Sans" w:hAnsi="Lucida Sans"/>
          <w:sz w:val="20"/>
        </w:rPr>
        <w:t xml:space="preserve">para que dentro del término de </w:t>
      </w:r>
      <w:r w:rsidR="000104AC" w:rsidRPr="00460D38">
        <w:rPr>
          <w:rFonts w:ascii="Lucida Sans" w:hAnsi="Lucida Sans"/>
          <w:b/>
          <w:sz w:val="20"/>
        </w:rPr>
        <w:t>CINCO DIAS</w:t>
      </w:r>
      <w:r w:rsidR="000104AC" w:rsidRPr="000104AC">
        <w:rPr>
          <w:rFonts w:ascii="Lucida Sans" w:hAnsi="Lucida Sans"/>
          <w:sz w:val="20"/>
        </w:rPr>
        <w:t>, contados a partir de la notifica</w:t>
      </w:r>
      <w:bookmarkStart w:id="0" w:name="_GoBack"/>
      <w:bookmarkEnd w:id="0"/>
      <w:r w:rsidR="000104AC" w:rsidRPr="000104AC">
        <w:rPr>
          <w:rFonts w:ascii="Lucida Sans" w:hAnsi="Lucida Sans"/>
          <w:sz w:val="20"/>
        </w:rPr>
        <w:t>ción de la presente providencia, allegue copia de la demanda, de la</w:t>
      </w:r>
      <w:r w:rsidR="000104AC">
        <w:rPr>
          <w:rFonts w:ascii="Lucida Sans" w:hAnsi="Lucida Sans"/>
          <w:sz w:val="20"/>
        </w:rPr>
        <w:t xml:space="preserve"> contestación de la demanda</w:t>
      </w:r>
      <w:r w:rsidR="000104AC" w:rsidRPr="000104AC">
        <w:rPr>
          <w:rFonts w:ascii="Lucida Sans" w:hAnsi="Lucida Sans"/>
          <w:sz w:val="20"/>
        </w:rPr>
        <w:t>, así como del a</w:t>
      </w:r>
      <w:r w:rsidR="000104AC">
        <w:rPr>
          <w:rFonts w:ascii="Lucida Sans" w:hAnsi="Lucida Sans"/>
          <w:sz w:val="20"/>
        </w:rPr>
        <w:t xml:space="preserve">uto notificado por estados el </w:t>
      </w:r>
      <w:r w:rsidR="00873841">
        <w:rPr>
          <w:rFonts w:ascii="Lucida Sans" w:hAnsi="Lucida Sans"/>
          <w:sz w:val="20"/>
        </w:rPr>
        <w:t>29 de octubre de 2014 mediante el cual se abrió a pruebas el proceso de la referencia</w:t>
      </w:r>
      <w:r w:rsidR="000104AC" w:rsidRPr="000104AC">
        <w:rPr>
          <w:rFonts w:ascii="Lucida Sans" w:hAnsi="Lucida Sans"/>
          <w:sz w:val="20"/>
        </w:rPr>
        <w:t xml:space="preserve"> y copia de la presente decisión, con el fin de que surta en debida forma el recurso de apelación interpuesto, so pena de declararse desierto.</w:t>
      </w:r>
      <w:r w:rsidR="00873841">
        <w:rPr>
          <w:rFonts w:ascii="Lucida Sans" w:hAnsi="Lucida Sans"/>
          <w:sz w:val="20"/>
        </w:rPr>
        <w:t xml:space="preserve"> </w:t>
      </w:r>
    </w:p>
    <w:p w:rsidR="00AC15A0" w:rsidRDefault="00AC15A0" w:rsidP="00B83B02">
      <w:pPr>
        <w:spacing w:line="360" w:lineRule="auto"/>
        <w:jc w:val="both"/>
        <w:rPr>
          <w:rFonts w:ascii="Lucida Sans" w:hAnsi="Lucida Sans" w:cs="Arial"/>
          <w:b/>
          <w:sz w:val="21"/>
          <w:szCs w:val="21"/>
        </w:rPr>
      </w:pPr>
    </w:p>
    <w:p w:rsidR="00B83B02" w:rsidRDefault="00B83B02" w:rsidP="00B83B02">
      <w:pPr>
        <w:spacing w:line="360" w:lineRule="auto"/>
        <w:jc w:val="both"/>
        <w:rPr>
          <w:rFonts w:ascii="Lucida Sans" w:hAnsi="Lucida Sans" w:cs="Tahoma"/>
          <w:sz w:val="21"/>
          <w:szCs w:val="21"/>
        </w:rPr>
      </w:pPr>
    </w:p>
    <w:p w:rsidR="00B83B02" w:rsidRDefault="00B83B02" w:rsidP="004C0210">
      <w:pPr>
        <w:pStyle w:val="Ttulo3"/>
        <w:spacing w:before="0" w:after="0"/>
        <w:jc w:val="center"/>
        <w:rPr>
          <w:rFonts w:ascii="Bradley Hand ITC" w:hAnsi="Bradley Hand ITC"/>
          <w:b w:val="0"/>
          <w:sz w:val="28"/>
          <w:szCs w:val="28"/>
        </w:rPr>
      </w:pPr>
      <w:r w:rsidRPr="00992012">
        <w:rPr>
          <w:rFonts w:ascii="Bradley Hand ITC" w:hAnsi="Bradley Hand ITC"/>
          <w:b w:val="0"/>
          <w:sz w:val="28"/>
          <w:szCs w:val="28"/>
        </w:rPr>
        <w:t>NOTIFÍQUESE</w:t>
      </w:r>
    </w:p>
    <w:p w:rsidR="00B83B02" w:rsidRPr="003B5C01" w:rsidRDefault="00B83B02" w:rsidP="00B83B02"/>
    <w:p w:rsidR="00B83B02" w:rsidRPr="00992012" w:rsidRDefault="00B83B02" w:rsidP="00B83B02">
      <w:pPr>
        <w:rPr>
          <w:rFonts w:ascii="Bradley Hand ITC" w:hAnsi="Bradley Hand ITC"/>
          <w:szCs w:val="28"/>
        </w:rPr>
      </w:pPr>
    </w:p>
    <w:p w:rsidR="00B83B02" w:rsidRPr="00B83B02" w:rsidRDefault="00B83B02" w:rsidP="00B83B02">
      <w:pPr>
        <w:ind w:left="2124"/>
        <w:rPr>
          <w:rFonts w:ascii="Bradley Hand ITC" w:hAnsi="Bradley Hand ITC" w:cs="Arial"/>
          <w:b/>
          <w:spacing w:val="20"/>
          <w:szCs w:val="28"/>
          <w14:shadow w14:blurRad="50800" w14:dist="38100" w14:dir="2700000" w14:sx="100000" w14:sy="100000" w14:kx="0" w14:ky="0" w14:algn="tl">
            <w14:srgbClr w14:val="000000">
              <w14:alpha w14:val="60000"/>
            </w14:srgbClr>
          </w14:shadow>
        </w:rPr>
      </w:pPr>
      <w:r w:rsidRPr="00B83B02">
        <w:rPr>
          <w:rFonts w:ascii="Bradley Hand ITC" w:hAnsi="Bradley Hand ITC" w:cs="Arial"/>
          <w:b/>
          <w:spacing w:val="20"/>
          <w:szCs w:val="28"/>
          <w14:shadow w14:blurRad="50800" w14:dist="38100" w14:dir="2700000" w14:sx="100000" w14:sy="100000" w14:kx="0" w14:ky="0" w14:algn="tl">
            <w14:srgbClr w14:val="000000">
              <w14:alpha w14:val="60000"/>
            </w14:srgbClr>
          </w14:shadow>
        </w:rPr>
        <w:t xml:space="preserve">RODRIGO VERGARÁ CORTÉS </w:t>
      </w:r>
    </w:p>
    <w:p w:rsidR="00B83B02" w:rsidRPr="003B5C01" w:rsidRDefault="00B83B02" w:rsidP="00B83B02">
      <w:pPr>
        <w:jc w:val="center"/>
        <w:rPr>
          <w:rFonts w:ascii="Bradley Hand ITC" w:hAnsi="Bradley Hand ITC"/>
          <w:szCs w:val="28"/>
        </w:rPr>
      </w:pPr>
      <w:r w:rsidRPr="00992012">
        <w:rPr>
          <w:rFonts w:ascii="Bradley Hand ITC" w:hAnsi="Bradley Hand ITC"/>
          <w:szCs w:val="28"/>
        </w:rPr>
        <w:t>Juez</w:t>
      </w:r>
    </w:p>
    <w:p w:rsidR="00B83B02" w:rsidRDefault="00B83B02" w:rsidP="00B83B02">
      <w:pPr>
        <w:rPr>
          <w:sz w:val="18"/>
          <w:szCs w:val="18"/>
        </w:rPr>
      </w:pPr>
    </w:p>
    <w:p w:rsidR="00B83B02" w:rsidRDefault="00B83B02" w:rsidP="00B83B02">
      <w:pPr>
        <w:rPr>
          <w:sz w:val="18"/>
          <w:szCs w:val="18"/>
        </w:rPr>
      </w:pPr>
    </w:p>
    <w:p w:rsidR="00B83B02" w:rsidRDefault="00B83B02" w:rsidP="00B83B02">
      <w:pPr>
        <w:rPr>
          <w:sz w:val="18"/>
          <w:szCs w:val="18"/>
        </w:rPr>
      </w:pPr>
    </w:p>
    <w:p w:rsidR="00B83B02" w:rsidRPr="00C346A2" w:rsidRDefault="00B83B02" w:rsidP="00B83B02">
      <w:pPr>
        <w:rPr>
          <w:sz w:val="18"/>
          <w:szCs w:val="18"/>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952500</wp:posOffset>
                </wp:positionH>
                <wp:positionV relativeFrom="paragraph">
                  <wp:posOffset>55880</wp:posOffset>
                </wp:positionV>
                <wp:extent cx="3670300" cy="1744345"/>
                <wp:effectExtent l="11430" t="14605" r="13970" b="1270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1744345"/>
                        </a:xfrm>
                        <a:prstGeom prst="rect">
                          <a:avLst/>
                        </a:prstGeom>
                        <a:solidFill>
                          <a:srgbClr val="FFFFFF"/>
                        </a:solidFill>
                        <a:ln w="15875">
                          <a:solidFill>
                            <a:srgbClr val="000000"/>
                          </a:solidFill>
                          <a:miter lim="800000"/>
                          <a:headEnd/>
                          <a:tailEnd/>
                        </a:ln>
                      </wps:spPr>
                      <wps:txbx>
                        <w:txbxContent>
                          <w:p w:rsidR="00B83B02" w:rsidRPr="001804E3" w:rsidRDefault="00B83B02" w:rsidP="00B83B02">
                            <w:pPr>
                              <w:jc w:val="center"/>
                              <w:rPr>
                                <w:rFonts w:ascii="Georgia" w:hAnsi="Georgia"/>
                                <w:b/>
                                <w:sz w:val="17"/>
                                <w:szCs w:val="17"/>
                              </w:rPr>
                            </w:pPr>
                            <w:r w:rsidRPr="001804E3">
                              <w:rPr>
                                <w:rFonts w:ascii="Georgia" w:hAnsi="Georgia"/>
                                <w:b/>
                                <w:sz w:val="17"/>
                                <w:szCs w:val="17"/>
                              </w:rPr>
                              <w:t xml:space="preserve">JUZGADO DIECISÉIS ADMINISTRATIVO </w:t>
                            </w:r>
                            <w:r>
                              <w:rPr>
                                <w:rFonts w:ascii="Georgia" w:hAnsi="Georgia"/>
                                <w:b/>
                                <w:sz w:val="17"/>
                                <w:szCs w:val="17"/>
                              </w:rPr>
                              <w:t>ORAL</w:t>
                            </w:r>
                            <w:r w:rsidRPr="001804E3">
                              <w:rPr>
                                <w:rFonts w:ascii="Georgia" w:hAnsi="Georgia"/>
                                <w:b/>
                                <w:sz w:val="17"/>
                                <w:szCs w:val="17"/>
                              </w:rPr>
                              <w:t xml:space="preserve"> DE MEDELLÍN</w:t>
                            </w:r>
                          </w:p>
                          <w:p w:rsidR="00B83B02" w:rsidRPr="001804E3" w:rsidRDefault="00B83B02" w:rsidP="00B83B02">
                            <w:pPr>
                              <w:jc w:val="center"/>
                              <w:rPr>
                                <w:rFonts w:ascii="Georgia" w:hAnsi="Georgia"/>
                                <w:b/>
                                <w:sz w:val="17"/>
                                <w:szCs w:val="17"/>
                              </w:rPr>
                            </w:pPr>
                          </w:p>
                          <w:p w:rsidR="00B83B02" w:rsidRPr="001804E3" w:rsidRDefault="00B83B02" w:rsidP="00B83B02">
                            <w:pPr>
                              <w:jc w:val="center"/>
                              <w:rPr>
                                <w:rFonts w:ascii="Georgia" w:hAnsi="Georgia"/>
                                <w:b/>
                                <w:sz w:val="17"/>
                                <w:szCs w:val="17"/>
                              </w:rPr>
                            </w:pPr>
                            <w:r w:rsidRPr="001804E3">
                              <w:rPr>
                                <w:rFonts w:ascii="Georgia" w:hAnsi="Georgia"/>
                                <w:b/>
                                <w:sz w:val="17"/>
                                <w:szCs w:val="17"/>
                              </w:rPr>
                              <w:t>NOTIFICACION POR ESTADO</w:t>
                            </w:r>
                          </w:p>
                          <w:p w:rsidR="00B83B02" w:rsidRPr="001804E3" w:rsidRDefault="00B83B02" w:rsidP="00B83B02">
                            <w:pPr>
                              <w:jc w:val="center"/>
                              <w:rPr>
                                <w:rFonts w:ascii="Georgia" w:hAnsi="Georgia"/>
                                <w:b/>
                                <w:sz w:val="17"/>
                                <w:szCs w:val="17"/>
                              </w:rPr>
                            </w:pPr>
                          </w:p>
                          <w:p w:rsidR="00B83B02" w:rsidRPr="001804E3" w:rsidRDefault="00B83B02" w:rsidP="00B83B02">
                            <w:pPr>
                              <w:jc w:val="center"/>
                              <w:rPr>
                                <w:rFonts w:ascii="Georgia" w:hAnsi="Georgia"/>
                                <w:sz w:val="17"/>
                                <w:szCs w:val="17"/>
                              </w:rPr>
                            </w:pPr>
                            <w:r w:rsidRPr="001804E3">
                              <w:rPr>
                                <w:rFonts w:ascii="Georgia" w:hAnsi="Georgia"/>
                                <w:sz w:val="17"/>
                                <w:szCs w:val="17"/>
                              </w:rPr>
                              <w:t>En la fecha se notificó por ESTADO el auto anterior.</w:t>
                            </w:r>
                          </w:p>
                          <w:p w:rsidR="00B83B02" w:rsidRPr="001804E3" w:rsidRDefault="00B83B02" w:rsidP="00B83B02">
                            <w:pPr>
                              <w:jc w:val="center"/>
                              <w:rPr>
                                <w:rFonts w:ascii="Georgia" w:hAnsi="Georgia"/>
                                <w:sz w:val="17"/>
                                <w:szCs w:val="17"/>
                              </w:rPr>
                            </w:pPr>
                          </w:p>
                          <w:p w:rsidR="00B83B02" w:rsidRPr="001804E3" w:rsidRDefault="00B83B02" w:rsidP="00B83B02">
                            <w:pPr>
                              <w:jc w:val="center"/>
                              <w:rPr>
                                <w:rFonts w:ascii="Georgia" w:hAnsi="Georgia"/>
                                <w:sz w:val="17"/>
                                <w:szCs w:val="17"/>
                              </w:rPr>
                            </w:pPr>
                            <w:r w:rsidRPr="001804E3">
                              <w:rPr>
                                <w:rFonts w:ascii="Georgia" w:hAnsi="Georgia"/>
                                <w:sz w:val="17"/>
                                <w:szCs w:val="17"/>
                              </w:rPr>
                              <w:t xml:space="preserve">Medellín, _________________________fijado a las </w:t>
                            </w:r>
                            <w:smartTag w:uri="urn:schemas-microsoft-com:office:smarttags" w:element="metricconverter">
                              <w:smartTagPr>
                                <w:attr w:name="ProductID" w:val="8 a"/>
                              </w:smartTagPr>
                              <w:r w:rsidRPr="001804E3">
                                <w:rPr>
                                  <w:rFonts w:ascii="Georgia" w:hAnsi="Georgia"/>
                                  <w:sz w:val="17"/>
                                  <w:szCs w:val="17"/>
                                </w:rPr>
                                <w:t>8 a</w:t>
                              </w:r>
                            </w:smartTag>
                            <w:r w:rsidRPr="001804E3">
                              <w:rPr>
                                <w:rFonts w:ascii="Georgia" w:hAnsi="Georgia"/>
                                <w:sz w:val="17"/>
                                <w:szCs w:val="17"/>
                              </w:rPr>
                              <w:t>.m.</w:t>
                            </w:r>
                          </w:p>
                          <w:p w:rsidR="00B83B02" w:rsidRPr="001804E3" w:rsidRDefault="00B83B02" w:rsidP="00B83B02">
                            <w:pPr>
                              <w:jc w:val="center"/>
                              <w:rPr>
                                <w:rFonts w:ascii="Georgia" w:hAnsi="Georgia"/>
                                <w:sz w:val="17"/>
                                <w:szCs w:val="17"/>
                              </w:rPr>
                            </w:pPr>
                          </w:p>
                          <w:p w:rsidR="00B83B02" w:rsidRPr="001804E3" w:rsidRDefault="00B83B02" w:rsidP="00B83B02">
                            <w:pPr>
                              <w:jc w:val="center"/>
                              <w:rPr>
                                <w:rFonts w:ascii="Georgia" w:hAnsi="Georgia"/>
                                <w:sz w:val="17"/>
                                <w:szCs w:val="17"/>
                              </w:rPr>
                            </w:pPr>
                          </w:p>
                          <w:p w:rsidR="00B83B02" w:rsidRPr="001804E3" w:rsidRDefault="00B83B02" w:rsidP="00B83B02">
                            <w:pPr>
                              <w:jc w:val="center"/>
                              <w:rPr>
                                <w:rFonts w:ascii="Georgia" w:hAnsi="Georgia"/>
                                <w:sz w:val="17"/>
                                <w:szCs w:val="17"/>
                              </w:rPr>
                            </w:pPr>
                            <w:r w:rsidRPr="001804E3">
                              <w:rPr>
                                <w:rFonts w:ascii="Georgia" w:hAnsi="Georgia"/>
                                <w:sz w:val="17"/>
                                <w:szCs w:val="17"/>
                              </w:rPr>
                              <w:t>____________________________________</w:t>
                            </w:r>
                          </w:p>
                          <w:p w:rsidR="00B83B02" w:rsidRPr="001804E3" w:rsidRDefault="00B83B02" w:rsidP="00B83B02">
                            <w:pPr>
                              <w:jc w:val="center"/>
                              <w:rPr>
                                <w:rFonts w:ascii="Georgia" w:hAnsi="Georgia"/>
                                <w:b/>
                                <w:sz w:val="17"/>
                                <w:szCs w:val="17"/>
                              </w:rPr>
                            </w:pPr>
                            <w:r w:rsidRPr="001804E3">
                              <w:rPr>
                                <w:rFonts w:ascii="Georgia" w:hAnsi="Georgia"/>
                                <w:b/>
                                <w:sz w:val="17"/>
                                <w:szCs w:val="17"/>
                              </w:rPr>
                              <w:t xml:space="preserve">JORGE MAURICIO FRANCO VERGARA </w:t>
                            </w:r>
                          </w:p>
                          <w:p w:rsidR="00B83B02" w:rsidRPr="001804E3" w:rsidRDefault="00B83B02" w:rsidP="00B83B02">
                            <w:pPr>
                              <w:jc w:val="center"/>
                              <w:rPr>
                                <w:rFonts w:ascii="Georgia" w:hAnsi="Georgia"/>
                                <w:sz w:val="17"/>
                                <w:szCs w:val="17"/>
                              </w:rPr>
                            </w:pPr>
                            <w:r w:rsidRPr="001804E3">
                              <w:rPr>
                                <w:rFonts w:ascii="Georgia" w:hAnsi="Georgia"/>
                                <w:sz w:val="17"/>
                                <w:szCs w:val="17"/>
                              </w:rPr>
                              <w:t>Secretario</w:t>
                            </w:r>
                          </w:p>
                          <w:p w:rsidR="00B83B02" w:rsidRPr="00FC726E" w:rsidRDefault="00B83B02" w:rsidP="00B83B02">
                            <w:pPr>
                              <w:jc w:val="center"/>
                              <w:rPr>
                                <w:rFonts w:ascii="MS Reference Sans Serif" w:hAnsi="MS Reference Sans Serif"/>
                                <w:sz w:val="16"/>
                                <w:szCs w:val="16"/>
                              </w:rPr>
                            </w:pPr>
                          </w:p>
                          <w:p w:rsidR="00B83B02" w:rsidRDefault="00B83B02" w:rsidP="00B83B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75pt;margin-top:4.4pt;width:289pt;height:1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" strokeweight="1.25pt">
                <v:textbox>
                  <w:txbxContent>
                    <w:p w:rsidR="00B83B02" w:rsidRPr="001804E3" w:rsidRDefault="00B83B02" w:rsidP="00B83B02">
                      <w:pPr>
                        <w:jc w:val="center"/>
                        <w:rPr>
                          <w:rFonts w:ascii="Georgia" w:hAnsi="Georgia"/>
                          <w:b/>
                          <w:sz w:val="17"/>
                          <w:szCs w:val="17"/>
                        </w:rPr>
                      </w:pPr>
                      <w:r w:rsidRPr="001804E3">
                        <w:rPr>
                          <w:rFonts w:ascii="Georgia" w:hAnsi="Georgia"/>
                          <w:b/>
                          <w:sz w:val="17"/>
                          <w:szCs w:val="17"/>
                        </w:rPr>
                        <w:t xml:space="preserve">JUZGADO DIECISÉIS ADMINISTRATIVO </w:t>
                      </w:r>
                      <w:r>
                        <w:rPr>
                          <w:rFonts w:ascii="Georgia" w:hAnsi="Georgia"/>
                          <w:b/>
                          <w:sz w:val="17"/>
                          <w:szCs w:val="17"/>
                        </w:rPr>
                        <w:t>ORAL</w:t>
                      </w:r>
                      <w:r w:rsidRPr="001804E3">
                        <w:rPr>
                          <w:rFonts w:ascii="Georgia" w:hAnsi="Georgia"/>
                          <w:b/>
                          <w:sz w:val="17"/>
                          <w:szCs w:val="17"/>
                        </w:rPr>
                        <w:t xml:space="preserve"> DE MEDELLÍN</w:t>
                      </w:r>
                    </w:p>
                    <w:p w:rsidR="00B83B02" w:rsidRPr="001804E3" w:rsidRDefault="00B83B02" w:rsidP="00B83B02">
                      <w:pPr>
                        <w:jc w:val="center"/>
                        <w:rPr>
                          <w:rFonts w:ascii="Georgia" w:hAnsi="Georgia"/>
                          <w:b/>
                          <w:sz w:val="17"/>
                          <w:szCs w:val="17"/>
                        </w:rPr>
                      </w:pPr>
                    </w:p>
                    <w:p w:rsidR="00B83B02" w:rsidRPr="001804E3" w:rsidRDefault="00B83B02" w:rsidP="00B83B02">
                      <w:pPr>
                        <w:jc w:val="center"/>
                        <w:rPr>
                          <w:rFonts w:ascii="Georgia" w:hAnsi="Georgia"/>
                          <w:b/>
                          <w:sz w:val="17"/>
                          <w:szCs w:val="17"/>
                        </w:rPr>
                      </w:pPr>
                      <w:r w:rsidRPr="001804E3">
                        <w:rPr>
                          <w:rFonts w:ascii="Georgia" w:hAnsi="Georgia"/>
                          <w:b/>
                          <w:sz w:val="17"/>
                          <w:szCs w:val="17"/>
                        </w:rPr>
                        <w:t>NOTIFICACION POR ESTADO</w:t>
                      </w:r>
                    </w:p>
                    <w:p w:rsidR="00B83B02" w:rsidRPr="001804E3" w:rsidRDefault="00B83B02" w:rsidP="00B83B02">
                      <w:pPr>
                        <w:jc w:val="center"/>
                        <w:rPr>
                          <w:rFonts w:ascii="Georgia" w:hAnsi="Georgia"/>
                          <w:b/>
                          <w:sz w:val="17"/>
                          <w:szCs w:val="17"/>
                        </w:rPr>
                      </w:pPr>
                    </w:p>
                    <w:p w:rsidR="00B83B02" w:rsidRPr="001804E3" w:rsidRDefault="00B83B02" w:rsidP="00B83B02">
                      <w:pPr>
                        <w:jc w:val="center"/>
                        <w:rPr>
                          <w:rFonts w:ascii="Georgia" w:hAnsi="Georgia"/>
                          <w:sz w:val="17"/>
                          <w:szCs w:val="17"/>
                        </w:rPr>
                      </w:pPr>
                      <w:r w:rsidRPr="001804E3">
                        <w:rPr>
                          <w:rFonts w:ascii="Georgia" w:hAnsi="Georgia"/>
                          <w:sz w:val="17"/>
                          <w:szCs w:val="17"/>
                        </w:rPr>
                        <w:t>En la fecha se notificó por ESTADO el auto anterior.</w:t>
                      </w:r>
                    </w:p>
                    <w:p w:rsidR="00B83B02" w:rsidRPr="001804E3" w:rsidRDefault="00B83B02" w:rsidP="00B83B02">
                      <w:pPr>
                        <w:jc w:val="center"/>
                        <w:rPr>
                          <w:rFonts w:ascii="Georgia" w:hAnsi="Georgia"/>
                          <w:sz w:val="17"/>
                          <w:szCs w:val="17"/>
                        </w:rPr>
                      </w:pPr>
                    </w:p>
                    <w:p w:rsidR="00B83B02" w:rsidRPr="001804E3" w:rsidRDefault="00B83B02" w:rsidP="00B83B02">
                      <w:pPr>
                        <w:jc w:val="center"/>
                        <w:rPr>
                          <w:rFonts w:ascii="Georgia" w:hAnsi="Georgia"/>
                          <w:sz w:val="17"/>
                          <w:szCs w:val="17"/>
                        </w:rPr>
                      </w:pPr>
                      <w:r w:rsidRPr="001804E3">
                        <w:rPr>
                          <w:rFonts w:ascii="Georgia" w:hAnsi="Georgia"/>
                          <w:sz w:val="17"/>
                          <w:szCs w:val="17"/>
                        </w:rPr>
                        <w:t xml:space="preserve">Medellín, _________________________fijado a las </w:t>
                      </w:r>
                      <w:smartTag w:uri="urn:schemas-microsoft-com:office:smarttags" w:element="metricconverter">
                        <w:smartTagPr>
                          <w:attr w:name="ProductID" w:val="8 a"/>
                        </w:smartTagPr>
                        <w:r w:rsidRPr="001804E3">
                          <w:rPr>
                            <w:rFonts w:ascii="Georgia" w:hAnsi="Georgia"/>
                            <w:sz w:val="17"/>
                            <w:szCs w:val="17"/>
                          </w:rPr>
                          <w:t>8 a</w:t>
                        </w:r>
                      </w:smartTag>
                      <w:r w:rsidRPr="001804E3">
                        <w:rPr>
                          <w:rFonts w:ascii="Georgia" w:hAnsi="Georgia"/>
                          <w:sz w:val="17"/>
                          <w:szCs w:val="17"/>
                        </w:rPr>
                        <w:t>.m.</w:t>
                      </w:r>
                    </w:p>
                    <w:p w:rsidR="00B83B02" w:rsidRPr="001804E3" w:rsidRDefault="00B83B02" w:rsidP="00B83B02">
                      <w:pPr>
                        <w:jc w:val="center"/>
                        <w:rPr>
                          <w:rFonts w:ascii="Georgia" w:hAnsi="Georgia"/>
                          <w:sz w:val="17"/>
                          <w:szCs w:val="17"/>
                        </w:rPr>
                      </w:pPr>
                    </w:p>
                    <w:p w:rsidR="00B83B02" w:rsidRPr="001804E3" w:rsidRDefault="00B83B02" w:rsidP="00B83B02">
                      <w:pPr>
                        <w:jc w:val="center"/>
                        <w:rPr>
                          <w:rFonts w:ascii="Georgia" w:hAnsi="Georgia"/>
                          <w:sz w:val="17"/>
                          <w:szCs w:val="17"/>
                        </w:rPr>
                      </w:pPr>
                    </w:p>
                    <w:p w:rsidR="00B83B02" w:rsidRPr="001804E3" w:rsidRDefault="00B83B02" w:rsidP="00B83B02">
                      <w:pPr>
                        <w:jc w:val="center"/>
                        <w:rPr>
                          <w:rFonts w:ascii="Georgia" w:hAnsi="Georgia"/>
                          <w:sz w:val="17"/>
                          <w:szCs w:val="17"/>
                        </w:rPr>
                      </w:pPr>
                      <w:r w:rsidRPr="001804E3">
                        <w:rPr>
                          <w:rFonts w:ascii="Georgia" w:hAnsi="Georgia"/>
                          <w:sz w:val="17"/>
                          <w:szCs w:val="17"/>
                        </w:rPr>
                        <w:t>____________________________________</w:t>
                      </w:r>
                    </w:p>
                    <w:p w:rsidR="00B83B02" w:rsidRPr="001804E3" w:rsidRDefault="00B83B02" w:rsidP="00B83B02">
                      <w:pPr>
                        <w:jc w:val="center"/>
                        <w:rPr>
                          <w:rFonts w:ascii="Georgia" w:hAnsi="Georgia"/>
                          <w:b/>
                          <w:sz w:val="17"/>
                          <w:szCs w:val="17"/>
                        </w:rPr>
                      </w:pPr>
                      <w:r w:rsidRPr="001804E3">
                        <w:rPr>
                          <w:rFonts w:ascii="Georgia" w:hAnsi="Georgia"/>
                          <w:b/>
                          <w:sz w:val="17"/>
                          <w:szCs w:val="17"/>
                        </w:rPr>
                        <w:t xml:space="preserve">JORGE MAURICIO FRANCO VERGARA </w:t>
                      </w:r>
                    </w:p>
                    <w:p w:rsidR="00B83B02" w:rsidRPr="001804E3" w:rsidRDefault="00B83B02" w:rsidP="00B83B02">
                      <w:pPr>
                        <w:jc w:val="center"/>
                        <w:rPr>
                          <w:rFonts w:ascii="Georgia" w:hAnsi="Georgia"/>
                          <w:sz w:val="17"/>
                          <w:szCs w:val="17"/>
                        </w:rPr>
                      </w:pPr>
                      <w:r w:rsidRPr="001804E3">
                        <w:rPr>
                          <w:rFonts w:ascii="Georgia" w:hAnsi="Georgia"/>
                          <w:sz w:val="17"/>
                          <w:szCs w:val="17"/>
                        </w:rPr>
                        <w:t>Secretario</w:t>
                      </w:r>
                    </w:p>
                    <w:p w:rsidR="00B83B02" w:rsidRPr="00FC726E" w:rsidRDefault="00B83B02" w:rsidP="00B83B02">
                      <w:pPr>
                        <w:jc w:val="center"/>
                        <w:rPr>
                          <w:rFonts w:ascii="MS Reference Sans Serif" w:hAnsi="MS Reference Sans Serif"/>
                          <w:sz w:val="16"/>
                          <w:szCs w:val="16"/>
                        </w:rPr>
                      </w:pPr>
                    </w:p>
                    <w:p w:rsidR="00B83B02" w:rsidRDefault="00B83B02" w:rsidP="00B83B02"/>
                  </w:txbxContent>
                </v:textbox>
              </v:shape>
            </w:pict>
          </mc:Fallback>
        </mc:AlternateContent>
      </w:r>
      <w:r>
        <w:rPr>
          <w:sz w:val="18"/>
          <w:szCs w:val="18"/>
        </w:rPr>
        <w:t xml:space="preserve"> </w:t>
      </w:r>
    </w:p>
    <w:p w:rsidR="00B83B02" w:rsidRPr="001A125E" w:rsidRDefault="00B83B02" w:rsidP="00B83B02">
      <w:pPr>
        <w:jc w:val="right"/>
        <w:rPr>
          <w:rFonts w:ascii="Bradley Hand ITC" w:hAnsi="Bradley Hand ITC"/>
          <w:sz w:val="22"/>
          <w:szCs w:val="22"/>
        </w:rPr>
      </w:pPr>
    </w:p>
    <w:p w:rsidR="00B83B02" w:rsidRDefault="00B83B02" w:rsidP="00B83B02"/>
    <w:p w:rsidR="00B83B02" w:rsidRDefault="00B83B02" w:rsidP="00B83B02"/>
    <w:p w:rsidR="00B83B02" w:rsidRDefault="00B83B02" w:rsidP="00B83B02"/>
    <w:p w:rsidR="006E6CD2" w:rsidRDefault="00676696"/>
    <w:sectPr w:rsidR="006E6CD2" w:rsidSect="00BB357D">
      <w:headerReference w:type="even" r:id="rId7"/>
      <w:headerReference w:type="default" r:id="rId8"/>
      <w:pgSz w:w="12240" w:h="18720" w:code="119"/>
      <w:pgMar w:top="1985" w:right="1134" w:bottom="1701" w:left="2268" w:header="567" w:footer="113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696" w:rsidRDefault="00676696" w:rsidP="00533648">
      <w:r>
        <w:separator/>
      </w:r>
    </w:p>
  </w:endnote>
  <w:endnote w:type="continuationSeparator" w:id="0">
    <w:p w:rsidR="00676696" w:rsidRDefault="00676696" w:rsidP="0053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unga">
    <w:panose1 w:val="020B0502040204020203"/>
    <w:charset w:val="01"/>
    <w:family w:val="roman"/>
    <w:notTrueType/>
    <w:pitch w:val="variable"/>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696" w:rsidRDefault="00676696" w:rsidP="00533648">
      <w:r>
        <w:separator/>
      </w:r>
    </w:p>
  </w:footnote>
  <w:footnote w:type="continuationSeparator" w:id="0">
    <w:p w:rsidR="00676696" w:rsidRDefault="00676696" w:rsidP="00533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05" w:rsidRDefault="00A228CC" w:rsidP="00CC0A0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A05" w:rsidRDefault="00676696" w:rsidP="00CC0A0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05" w:rsidRPr="002C342E" w:rsidRDefault="00A228CC" w:rsidP="00CC0A05">
    <w:pPr>
      <w:pStyle w:val="Encabezado"/>
      <w:framePr w:wrap="around" w:vAnchor="text" w:hAnchor="margin" w:xAlign="right" w:y="1"/>
      <w:rPr>
        <w:rStyle w:val="Nmerodepgina"/>
        <w:rFonts w:ascii="MS Reference Sans Serif" w:hAnsi="MS Reference Sans Serif"/>
        <w:b/>
        <w:sz w:val="20"/>
      </w:rPr>
    </w:pPr>
    <w:r w:rsidRPr="002C342E">
      <w:rPr>
        <w:rStyle w:val="Nmerodepgina"/>
        <w:rFonts w:ascii="MS Reference Sans Serif" w:hAnsi="MS Reference Sans Serif"/>
        <w:b/>
        <w:sz w:val="20"/>
      </w:rPr>
      <w:fldChar w:fldCharType="begin"/>
    </w:r>
    <w:r w:rsidRPr="002C342E">
      <w:rPr>
        <w:rStyle w:val="Nmerodepgina"/>
        <w:rFonts w:ascii="MS Reference Sans Serif" w:hAnsi="MS Reference Sans Serif"/>
        <w:b/>
        <w:sz w:val="20"/>
      </w:rPr>
      <w:instrText xml:space="preserve">PAGE  </w:instrText>
    </w:r>
    <w:r w:rsidRPr="002C342E">
      <w:rPr>
        <w:rStyle w:val="Nmerodepgina"/>
        <w:rFonts w:ascii="MS Reference Sans Serif" w:hAnsi="MS Reference Sans Serif"/>
        <w:b/>
        <w:sz w:val="20"/>
      </w:rPr>
      <w:fldChar w:fldCharType="separate"/>
    </w:r>
    <w:r w:rsidR="00460D38">
      <w:rPr>
        <w:rStyle w:val="Nmerodepgina"/>
        <w:rFonts w:ascii="MS Reference Sans Serif" w:hAnsi="MS Reference Sans Serif"/>
        <w:b/>
        <w:noProof/>
        <w:sz w:val="20"/>
      </w:rPr>
      <w:t>7</w:t>
    </w:r>
    <w:r w:rsidRPr="002C342E">
      <w:rPr>
        <w:rStyle w:val="Nmerodepgina"/>
        <w:rFonts w:ascii="MS Reference Sans Serif" w:hAnsi="MS Reference Sans Serif"/>
        <w:b/>
        <w:sz w:val="20"/>
      </w:rPr>
      <w:fldChar w:fldCharType="end"/>
    </w:r>
  </w:p>
  <w:p w:rsidR="00CC0A05" w:rsidRPr="0044636D" w:rsidRDefault="00A228CC" w:rsidP="00CC0A05">
    <w:pPr>
      <w:pStyle w:val="Encabezado"/>
      <w:ind w:right="360"/>
      <w:rPr>
        <w:rFonts w:ascii="MS Reference Sans Serif" w:hAnsi="MS Reference Sans Serif"/>
        <w:b/>
        <w:color w:val="FF0000"/>
        <w:sz w:val="16"/>
        <w:szCs w:val="16"/>
      </w:rPr>
    </w:pPr>
    <w:r w:rsidRPr="0044636D">
      <w:rPr>
        <w:rFonts w:ascii="MS Reference Sans Serif" w:hAnsi="MS Reference Sans Serif"/>
        <w:b/>
        <w:color w:val="FF0000"/>
        <w:sz w:val="16"/>
        <w:szCs w:val="16"/>
      </w:rPr>
      <w:t>Expediente No. 05001-</w:t>
    </w:r>
    <w:r>
      <w:rPr>
        <w:rFonts w:ascii="MS Reference Sans Serif" w:hAnsi="MS Reference Sans Serif"/>
        <w:b/>
        <w:color w:val="FF0000"/>
        <w:sz w:val="16"/>
        <w:szCs w:val="16"/>
      </w:rPr>
      <w:t>33</w:t>
    </w:r>
    <w:r w:rsidRPr="0044636D">
      <w:rPr>
        <w:rFonts w:ascii="MS Reference Sans Serif" w:hAnsi="MS Reference Sans Serif"/>
        <w:b/>
        <w:color w:val="FF0000"/>
        <w:sz w:val="16"/>
        <w:szCs w:val="16"/>
      </w:rPr>
      <w:t>-</w:t>
    </w:r>
    <w:r>
      <w:rPr>
        <w:rFonts w:ascii="MS Reference Sans Serif" w:hAnsi="MS Reference Sans Serif"/>
        <w:b/>
        <w:color w:val="FF0000"/>
        <w:sz w:val="16"/>
        <w:szCs w:val="16"/>
      </w:rPr>
      <w:t>33</w:t>
    </w:r>
    <w:r w:rsidRPr="0044636D">
      <w:rPr>
        <w:rFonts w:ascii="MS Reference Sans Serif" w:hAnsi="MS Reference Sans Serif"/>
        <w:b/>
        <w:color w:val="FF0000"/>
        <w:sz w:val="16"/>
        <w:szCs w:val="16"/>
      </w:rPr>
      <w:t>-</w:t>
    </w:r>
    <w:r>
      <w:rPr>
        <w:rFonts w:ascii="MS Reference Sans Serif" w:hAnsi="MS Reference Sans Serif"/>
        <w:b/>
        <w:color w:val="FF0000"/>
        <w:sz w:val="16"/>
        <w:szCs w:val="16"/>
      </w:rPr>
      <w:t>016</w:t>
    </w:r>
    <w:r w:rsidRPr="0044636D">
      <w:rPr>
        <w:rFonts w:ascii="MS Reference Sans Serif" w:hAnsi="MS Reference Sans Serif"/>
        <w:b/>
        <w:color w:val="FF0000"/>
        <w:sz w:val="16"/>
        <w:szCs w:val="16"/>
      </w:rPr>
      <w:t>-</w:t>
    </w:r>
    <w:r w:rsidR="00533648">
      <w:rPr>
        <w:rFonts w:ascii="MS Reference Sans Serif" w:hAnsi="MS Reference Sans Serif"/>
        <w:b/>
        <w:color w:val="FF0000"/>
        <w:sz w:val="16"/>
        <w:szCs w:val="16"/>
      </w:rPr>
      <w:t>2012 00409</w:t>
    </w:r>
    <w:r w:rsidRPr="0044636D">
      <w:rPr>
        <w:rFonts w:ascii="MS Reference Sans Serif" w:hAnsi="MS Reference Sans Serif"/>
        <w:b/>
        <w:color w:val="FF0000"/>
        <w:sz w:val="16"/>
        <w:szCs w:val="16"/>
      </w:rPr>
      <w:t>-00</w:t>
    </w:r>
  </w:p>
  <w:p w:rsidR="00CC0A05" w:rsidRPr="0044636D" w:rsidRDefault="00A228CC" w:rsidP="00CC0A05">
    <w:pPr>
      <w:pStyle w:val="Encabezado"/>
      <w:ind w:right="360"/>
      <w:rPr>
        <w:rFonts w:ascii="MS Reference Sans Serif" w:hAnsi="MS Reference Sans Serif"/>
        <w:sz w:val="16"/>
        <w:szCs w:val="16"/>
      </w:rPr>
    </w:pPr>
    <w:r w:rsidRPr="0044636D">
      <w:rPr>
        <w:rFonts w:ascii="MS Reference Sans Serif" w:hAnsi="MS Reference Sans Serif"/>
        <w:sz w:val="16"/>
        <w:szCs w:val="16"/>
      </w:rPr>
      <w:t xml:space="preserve">Acción </w:t>
    </w:r>
    <w:r>
      <w:rPr>
        <w:rFonts w:ascii="MS Reference Sans Serif" w:hAnsi="MS Reference Sans Serif"/>
        <w:sz w:val="16"/>
        <w:szCs w:val="16"/>
      </w:rPr>
      <w:t xml:space="preserve">Popular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02"/>
    <w:rsid w:val="000104AC"/>
    <w:rsid w:val="00043E6E"/>
    <w:rsid w:val="00046BC5"/>
    <w:rsid w:val="000E5FAA"/>
    <w:rsid w:val="00127C2D"/>
    <w:rsid w:val="00170361"/>
    <w:rsid w:val="0018578E"/>
    <w:rsid w:val="001A7823"/>
    <w:rsid w:val="0032035E"/>
    <w:rsid w:val="00367EAA"/>
    <w:rsid w:val="003B6F72"/>
    <w:rsid w:val="003E7EE2"/>
    <w:rsid w:val="0044782E"/>
    <w:rsid w:val="00456A00"/>
    <w:rsid w:val="00460D38"/>
    <w:rsid w:val="004A3DB7"/>
    <w:rsid w:val="004C0210"/>
    <w:rsid w:val="00531A60"/>
    <w:rsid w:val="00533648"/>
    <w:rsid w:val="00537301"/>
    <w:rsid w:val="0054734F"/>
    <w:rsid w:val="00573238"/>
    <w:rsid w:val="005A124F"/>
    <w:rsid w:val="005C3EE4"/>
    <w:rsid w:val="00605908"/>
    <w:rsid w:val="00633B30"/>
    <w:rsid w:val="00665601"/>
    <w:rsid w:val="00665C6E"/>
    <w:rsid w:val="00676696"/>
    <w:rsid w:val="006D06C0"/>
    <w:rsid w:val="006D1761"/>
    <w:rsid w:val="006E1CF3"/>
    <w:rsid w:val="00710753"/>
    <w:rsid w:val="007C19D4"/>
    <w:rsid w:val="007E6B9B"/>
    <w:rsid w:val="00806F30"/>
    <w:rsid w:val="00873841"/>
    <w:rsid w:val="008E1DD8"/>
    <w:rsid w:val="009749CD"/>
    <w:rsid w:val="0097638C"/>
    <w:rsid w:val="00984AB1"/>
    <w:rsid w:val="009C2A6C"/>
    <w:rsid w:val="009E6C65"/>
    <w:rsid w:val="009F4A24"/>
    <w:rsid w:val="00A228CC"/>
    <w:rsid w:val="00A2579A"/>
    <w:rsid w:val="00A868E8"/>
    <w:rsid w:val="00AA2924"/>
    <w:rsid w:val="00AC15A0"/>
    <w:rsid w:val="00AD71A4"/>
    <w:rsid w:val="00AF4673"/>
    <w:rsid w:val="00B05FA4"/>
    <w:rsid w:val="00B55EA5"/>
    <w:rsid w:val="00B83B02"/>
    <w:rsid w:val="00BC4B33"/>
    <w:rsid w:val="00C1045A"/>
    <w:rsid w:val="00CC243E"/>
    <w:rsid w:val="00CD7A80"/>
    <w:rsid w:val="00D13D96"/>
    <w:rsid w:val="00D436F7"/>
    <w:rsid w:val="00E71055"/>
    <w:rsid w:val="00E809BF"/>
    <w:rsid w:val="00E81D18"/>
    <w:rsid w:val="00EA5A36"/>
    <w:rsid w:val="00EC6425"/>
    <w:rsid w:val="00F02451"/>
    <w:rsid w:val="00F45245"/>
    <w:rsid w:val="00FB154D"/>
    <w:rsid w:val="00FC6A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A48F735-F81C-4391-9B10-99837130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B02"/>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B83B02"/>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B83B02"/>
    <w:rPr>
      <w:rFonts w:ascii="Arial" w:eastAsia="Times New Roman" w:hAnsi="Arial" w:cs="Arial"/>
      <w:b/>
      <w:bCs/>
      <w:sz w:val="26"/>
      <w:szCs w:val="26"/>
      <w:lang w:val="es-ES_tradnl" w:eastAsia="es-ES"/>
    </w:rPr>
  </w:style>
  <w:style w:type="paragraph" w:styleId="Textoindependiente">
    <w:name w:val="Body Text"/>
    <w:basedOn w:val="Normal"/>
    <w:link w:val="TextoindependienteCar"/>
    <w:rsid w:val="00B83B02"/>
    <w:pPr>
      <w:spacing w:line="360" w:lineRule="auto"/>
      <w:jc w:val="both"/>
    </w:pPr>
    <w:rPr>
      <w:sz w:val="24"/>
    </w:rPr>
  </w:style>
  <w:style w:type="character" w:customStyle="1" w:styleId="TextoindependienteCar">
    <w:name w:val="Texto independiente Car"/>
    <w:basedOn w:val="Fuentedeprrafopredeter"/>
    <w:link w:val="Textoindependiente"/>
    <w:rsid w:val="00B83B02"/>
    <w:rPr>
      <w:rFonts w:ascii="Arial" w:eastAsia="Times New Roman" w:hAnsi="Arial" w:cs="Times New Roman"/>
      <w:sz w:val="24"/>
      <w:szCs w:val="20"/>
      <w:lang w:val="es-ES_tradnl" w:eastAsia="es-ES"/>
    </w:rPr>
  </w:style>
  <w:style w:type="paragraph" w:styleId="Encabezado">
    <w:name w:val="header"/>
    <w:basedOn w:val="Normal"/>
    <w:link w:val="EncabezadoCar"/>
    <w:rsid w:val="00B83B02"/>
    <w:pPr>
      <w:tabs>
        <w:tab w:val="center" w:pos="4419"/>
        <w:tab w:val="right" w:pos="8838"/>
      </w:tabs>
    </w:pPr>
  </w:style>
  <w:style w:type="character" w:customStyle="1" w:styleId="EncabezadoCar">
    <w:name w:val="Encabezado Car"/>
    <w:basedOn w:val="Fuentedeprrafopredeter"/>
    <w:link w:val="Encabezado"/>
    <w:rsid w:val="00B83B02"/>
    <w:rPr>
      <w:rFonts w:ascii="Arial" w:eastAsia="Times New Roman" w:hAnsi="Arial" w:cs="Times New Roman"/>
      <w:sz w:val="28"/>
      <w:szCs w:val="20"/>
      <w:lang w:val="es-ES_tradnl" w:eastAsia="es-ES"/>
    </w:rPr>
  </w:style>
  <w:style w:type="paragraph" w:styleId="Textoindependiente3">
    <w:name w:val="Body Text 3"/>
    <w:basedOn w:val="Normal"/>
    <w:link w:val="Textoindependiente3Car"/>
    <w:semiHidden/>
    <w:unhideWhenUsed/>
    <w:rsid w:val="00B83B02"/>
    <w:pPr>
      <w:spacing w:after="120"/>
    </w:pPr>
    <w:rPr>
      <w:sz w:val="16"/>
      <w:szCs w:val="16"/>
    </w:rPr>
  </w:style>
  <w:style w:type="character" w:customStyle="1" w:styleId="Textoindependiente3Car">
    <w:name w:val="Texto independiente 3 Car"/>
    <w:basedOn w:val="Fuentedeprrafopredeter"/>
    <w:link w:val="Textoindependiente3"/>
    <w:semiHidden/>
    <w:rsid w:val="00B83B02"/>
    <w:rPr>
      <w:rFonts w:ascii="Arial" w:eastAsia="Times New Roman" w:hAnsi="Arial" w:cs="Times New Roman"/>
      <w:sz w:val="16"/>
      <w:szCs w:val="16"/>
      <w:lang w:val="es-ES_tradnl" w:eastAsia="es-ES"/>
    </w:rPr>
  </w:style>
  <w:style w:type="character" w:styleId="Nmerodepgina">
    <w:name w:val="page number"/>
    <w:basedOn w:val="Fuentedeprrafopredeter"/>
    <w:rsid w:val="00B83B02"/>
  </w:style>
  <w:style w:type="paragraph" w:styleId="Textoindependiente2">
    <w:name w:val="Body Text 2"/>
    <w:basedOn w:val="Normal"/>
    <w:link w:val="Textoindependiente2Car"/>
    <w:rsid w:val="00B83B02"/>
    <w:pPr>
      <w:spacing w:after="120" w:line="480" w:lineRule="auto"/>
    </w:pPr>
  </w:style>
  <w:style w:type="character" w:customStyle="1" w:styleId="Textoindependiente2Car">
    <w:name w:val="Texto independiente 2 Car"/>
    <w:basedOn w:val="Fuentedeprrafopredeter"/>
    <w:link w:val="Textoindependiente2"/>
    <w:rsid w:val="00B83B02"/>
    <w:rPr>
      <w:rFonts w:ascii="Arial" w:eastAsia="Times New Roman" w:hAnsi="Arial" w:cs="Times New Roman"/>
      <w:sz w:val="28"/>
      <w:szCs w:val="20"/>
      <w:lang w:val="es-ES_tradnl" w:eastAsia="es-ES"/>
    </w:rPr>
  </w:style>
  <w:style w:type="paragraph" w:customStyle="1" w:styleId="CharChar1">
    <w:name w:val="Char Char1"/>
    <w:basedOn w:val="Normal"/>
    <w:rsid w:val="00B83B02"/>
    <w:pPr>
      <w:spacing w:after="160" w:line="240" w:lineRule="exact"/>
      <w:textAlignment w:val="auto"/>
    </w:pPr>
    <w:rPr>
      <w:rFonts w:ascii="Verdana" w:hAnsi="Verdana"/>
      <w:sz w:val="20"/>
      <w:lang w:val="en-US" w:eastAsia="en-US"/>
    </w:rPr>
  </w:style>
  <w:style w:type="paragraph" w:styleId="NormalWeb">
    <w:name w:val="Normal (Web)"/>
    <w:basedOn w:val="Normal"/>
    <w:rsid w:val="00B83B02"/>
    <w:pPr>
      <w:overflowPunct/>
      <w:autoSpaceDE/>
      <w:autoSpaceDN/>
      <w:adjustRightInd/>
      <w:spacing w:before="150" w:after="225"/>
      <w:textAlignment w:val="auto"/>
    </w:pPr>
    <w:rPr>
      <w:rFonts w:ascii="Times New Roman" w:hAnsi="Times New Roman"/>
      <w:sz w:val="24"/>
      <w:szCs w:val="24"/>
      <w:lang w:val="es-ES"/>
    </w:rPr>
  </w:style>
  <w:style w:type="paragraph" w:styleId="Textodebloque">
    <w:name w:val="Block Text"/>
    <w:basedOn w:val="Normal"/>
    <w:rsid w:val="00B83B02"/>
    <w:pPr>
      <w:overflowPunct/>
      <w:autoSpaceDE/>
      <w:autoSpaceDN/>
      <w:adjustRightInd/>
      <w:ind w:left="567" w:right="567"/>
      <w:jc w:val="both"/>
      <w:textAlignment w:val="auto"/>
    </w:pPr>
    <w:rPr>
      <w:rFonts w:cs="Arial"/>
      <w:i/>
      <w:sz w:val="24"/>
      <w:szCs w:val="24"/>
      <w:lang w:val="es-ES"/>
    </w:rPr>
  </w:style>
  <w:style w:type="paragraph" w:styleId="Piedepgina">
    <w:name w:val="footer"/>
    <w:basedOn w:val="Normal"/>
    <w:link w:val="PiedepginaCar"/>
    <w:uiPriority w:val="99"/>
    <w:unhideWhenUsed/>
    <w:rsid w:val="00533648"/>
    <w:pPr>
      <w:tabs>
        <w:tab w:val="center" w:pos="4419"/>
        <w:tab w:val="right" w:pos="8838"/>
      </w:tabs>
    </w:pPr>
  </w:style>
  <w:style w:type="character" w:customStyle="1" w:styleId="PiedepginaCar">
    <w:name w:val="Pie de página Car"/>
    <w:basedOn w:val="Fuentedeprrafopredeter"/>
    <w:link w:val="Piedepgina"/>
    <w:uiPriority w:val="99"/>
    <w:rsid w:val="00533648"/>
    <w:rPr>
      <w:rFonts w:ascii="Arial" w:eastAsia="Times New Roman" w:hAnsi="Arial" w:cs="Times New Roman"/>
      <w:sz w:val="28"/>
      <w:szCs w:val="20"/>
      <w:lang w:val="es-ES_tradnl" w:eastAsia="es-ES"/>
    </w:rPr>
  </w:style>
  <w:style w:type="paragraph" w:styleId="Textodeglobo">
    <w:name w:val="Balloon Text"/>
    <w:basedOn w:val="Normal"/>
    <w:link w:val="TextodegloboCar"/>
    <w:uiPriority w:val="99"/>
    <w:semiHidden/>
    <w:unhideWhenUsed/>
    <w:rsid w:val="00AA29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92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2258</Words>
  <Characters>12422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41</cp:revision>
  <cp:lastPrinted>2015-01-16T21:13:00Z</cp:lastPrinted>
  <dcterms:created xsi:type="dcterms:W3CDTF">2015-01-16T12:56:00Z</dcterms:created>
  <dcterms:modified xsi:type="dcterms:W3CDTF">2015-01-16T21:19:00Z</dcterms:modified>
</cp:coreProperties>
</file>