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80502B" w:rsidRDefault="00753358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>Dieciséis (16</w:t>
      </w:r>
      <w:r w:rsidR="007123B4">
        <w:rPr>
          <w:rFonts w:ascii="Bradley Hand ITC" w:hAnsi="Bradley Hand ITC" w:cs="Arial"/>
          <w:sz w:val="28"/>
          <w:szCs w:val="28"/>
        </w:rPr>
        <w:t xml:space="preserve">) de </w:t>
      </w:r>
      <w:r w:rsidR="00400D43">
        <w:rPr>
          <w:rFonts w:ascii="Bradley Hand ITC" w:hAnsi="Bradley Hand ITC" w:cs="Arial"/>
          <w:sz w:val="28"/>
          <w:szCs w:val="28"/>
        </w:rPr>
        <w:t>septiembre</w:t>
      </w:r>
      <w:r w:rsidR="00270DE7">
        <w:rPr>
          <w:rFonts w:ascii="Bradley Hand ITC" w:hAnsi="Bradley Hand ITC" w:cs="Arial"/>
          <w:sz w:val="28"/>
          <w:szCs w:val="28"/>
        </w:rPr>
        <w:t xml:space="preserve"> de dos mil catorce (2014</w:t>
      </w:r>
      <w:r w:rsidR="0080502B">
        <w:rPr>
          <w:rFonts w:ascii="Bradley Hand ITC" w:hAnsi="Bradley Hand ITC" w:cs="Arial"/>
          <w:sz w:val="28"/>
          <w:szCs w:val="28"/>
        </w:rPr>
        <w:t>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0A067D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001-33-33-016-2013</w:t>
      </w:r>
      <w:bookmarkStart w:id="0" w:name="_GoBack"/>
      <w:bookmarkEnd w:id="0"/>
      <w:r w:rsidR="00753358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-01181-00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753358">
        <w:rPr>
          <w:rFonts w:ascii="MS Reference Sans Serif" w:hAnsi="MS Reference Sans Serif"/>
          <w:sz w:val="17"/>
          <w:szCs w:val="17"/>
          <w:lang w:val="es-MX"/>
        </w:rPr>
        <w:t xml:space="preserve">BRANDON ALEJANDRO CARTAGENA PIEDRAHITA Y MAIDER YULISA CARTAGENA 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4A67D2">
        <w:rPr>
          <w:rFonts w:ascii="MS Reference Sans Serif" w:hAnsi="MS Reference Sans Serif"/>
          <w:sz w:val="17"/>
          <w:szCs w:val="17"/>
          <w:lang w:val="es-MX"/>
        </w:rPr>
        <w:t>UNIDAD ADMINISTRATIVA ESPECIAL PARA LA ATENCION Y REPARACION INTEGRAL A LAS VICTIMAS</w:t>
      </w:r>
      <w:r>
        <w:rPr>
          <w:rFonts w:ascii="MS Reference Sans Serif" w:hAnsi="MS Reference Sans Serif"/>
          <w:sz w:val="17"/>
          <w:szCs w:val="17"/>
          <w:lang w:val="es-MX"/>
        </w:rPr>
        <w:t xml:space="preserve">   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  <w:r w:rsidR="00355F2D">
        <w:rPr>
          <w:rFonts w:ascii="MS Reference Sans Serif" w:hAnsi="MS Reference Sans Serif" w:cs="Arial"/>
          <w:bCs/>
          <w:sz w:val="17"/>
          <w:szCs w:val="17"/>
        </w:rPr>
        <w:t>– ORDENA EXPEDICIÓN DE COPIA QUE PRESTA MERITO EJECUTIVO.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E73B03" w:rsidRDefault="00E73B03" w:rsidP="00E73B03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 xml:space="preserve">CÚMPLASE LO RESUELTO POR EL H. TRIBUNAL ADMINISTRATIVO DE ANTIOQUIA, en providencia del </w:t>
      </w:r>
      <w:r w:rsidR="00753358">
        <w:rPr>
          <w:rFonts w:ascii="Lucida Sans" w:hAnsi="Lucida Sans" w:cs="Arial"/>
          <w:sz w:val="23"/>
          <w:szCs w:val="23"/>
        </w:rPr>
        <w:t>10 de abril</w:t>
      </w:r>
      <w:r w:rsidR="00DD1C0A">
        <w:rPr>
          <w:rFonts w:ascii="Lucida Sans" w:hAnsi="Lucida Sans" w:cs="Arial"/>
          <w:sz w:val="23"/>
          <w:szCs w:val="23"/>
        </w:rPr>
        <w:t xml:space="preserve"> </w:t>
      </w:r>
      <w:proofErr w:type="spellStart"/>
      <w:r w:rsidR="00DD1C0A">
        <w:rPr>
          <w:rFonts w:ascii="Lucida Sans" w:hAnsi="Lucida Sans" w:cs="Arial"/>
          <w:sz w:val="23"/>
          <w:szCs w:val="23"/>
        </w:rPr>
        <w:t>de</w:t>
      </w:r>
      <w:proofErr w:type="spellEnd"/>
      <w:r w:rsidR="00DD1C0A">
        <w:rPr>
          <w:rFonts w:ascii="Lucida Sans" w:hAnsi="Lucida Sans" w:cs="Arial"/>
          <w:sz w:val="23"/>
          <w:szCs w:val="23"/>
        </w:rPr>
        <w:t xml:space="preserve"> 2014</w:t>
      </w:r>
      <w:r>
        <w:rPr>
          <w:rFonts w:ascii="Lucida Sans" w:hAnsi="Lucida Sans" w:cs="Arial"/>
          <w:sz w:val="23"/>
          <w:szCs w:val="23"/>
        </w:rPr>
        <w:t xml:space="preserve">, visible de folios </w:t>
      </w:r>
      <w:r w:rsidR="00753358">
        <w:rPr>
          <w:rFonts w:ascii="Lucida Sans" w:hAnsi="Lucida Sans" w:cs="Arial"/>
          <w:sz w:val="23"/>
          <w:szCs w:val="23"/>
        </w:rPr>
        <w:t>29 a 31</w:t>
      </w:r>
      <w:r>
        <w:rPr>
          <w:rFonts w:ascii="Lucida Sans" w:hAnsi="Lucida Sans" w:cs="Arial"/>
          <w:sz w:val="23"/>
          <w:szCs w:val="23"/>
        </w:rPr>
        <w:t xml:space="preserve">, mediante el cual se decidió el asunto en </w:t>
      </w:r>
      <w:r w:rsidR="00DD1C0A">
        <w:rPr>
          <w:rFonts w:ascii="Lucida Sans" w:hAnsi="Lucida Sans" w:cs="Arial"/>
          <w:sz w:val="23"/>
          <w:szCs w:val="23"/>
        </w:rPr>
        <w:t xml:space="preserve">segunda instancia, confirmando </w:t>
      </w:r>
      <w:r>
        <w:rPr>
          <w:rFonts w:ascii="Lucida Sans" w:hAnsi="Lucida Sans" w:cs="Arial"/>
          <w:sz w:val="23"/>
          <w:szCs w:val="23"/>
        </w:rPr>
        <w:t xml:space="preserve">la decisión  proferida por el Despacho, el </w:t>
      </w:r>
      <w:r w:rsidR="00753358">
        <w:rPr>
          <w:rFonts w:ascii="Lucida Sans" w:hAnsi="Lucida Sans" w:cs="Arial"/>
          <w:sz w:val="23"/>
          <w:szCs w:val="23"/>
        </w:rPr>
        <w:t>18 de marzo</w:t>
      </w:r>
      <w:r w:rsidR="00DD1C0A">
        <w:rPr>
          <w:rFonts w:ascii="Lucida Sans" w:hAnsi="Lucida Sans" w:cs="Arial"/>
          <w:sz w:val="23"/>
          <w:szCs w:val="23"/>
        </w:rPr>
        <w:t xml:space="preserve"> </w:t>
      </w:r>
      <w:proofErr w:type="spellStart"/>
      <w:r w:rsidR="00DD1C0A">
        <w:rPr>
          <w:rFonts w:ascii="Lucida Sans" w:hAnsi="Lucida Sans" w:cs="Arial"/>
          <w:sz w:val="23"/>
          <w:szCs w:val="23"/>
        </w:rPr>
        <w:t>de</w:t>
      </w:r>
      <w:proofErr w:type="spellEnd"/>
      <w:r w:rsidR="00DD1C0A">
        <w:rPr>
          <w:rFonts w:ascii="Lucida Sans" w:hAnsi="Lucida Sans" w:cs="Arial"/>
          <w:sz w:val="23"/>
          <w:szCs w:val="23"/>
        </w:rPr>
        <w:t xml:space="preserve"> 2014</w:t>
      </w:r>
      <w:r>
        <w:rPr>
          <w:rFonts w:ascii="Lucida Sans" w:hAnsi="Lucida Sans" w:cs="Arial"/>
          <w:sz w:val="23"/>
          <w:szCs w:val="23"/>
        </w:rPr>
        <w:t xml:space="preserve">. </w:t>
      </w:r>
    </w:p>
    <w:p w:rsidR="00FD32D3" w:rsidRPr="00FD32D3" w:rsidRDefault="00FD32D3" w:rsidP="00FD32D3">
      <w:pPr>
        <w:spacing w:line="360" w:lineRule="auto"/>
        <w:jc w:val="both"/>
        <w:rPr>
          <w:rFonts w:ascii="Lucida Sans" w:hAnsi="Lucida Sans" w:cs="Arial"/>
          <w:sz w:val="21"/>
          <w:szCs w:val="21"/>
        </w:rPr>
      </w:pPr>
    </w:p>
    <w:p w:rsidR="00DB4592" w:rsidRPr="00753358" w:rsidRDefault="00FD32D3" w:rsidP="00753358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 w:rsidRPr="00E73B03">
        <w:rPr>
          <w:rFonts w:ascii="Lucida Sans" w:hAnsi="Lucida Sans" w:cs="Arial"/>
          <w:sz w:val="23"/>
          <w:szCs w:val="23"/>
        </w:rPr>
        <w:t>Ahora bien con el fin de dar cumplimiento a lo dispuesto por est</w:t>
      </w:r>
      <w:r w:rsidR="00C546AB" w:rsidRPr="00E73B03">
        <w:rPr>
          <w:rFonts w:ascii="Lucida Sans" w:hAnsi="Lucida Sans" w:cs="Arial"/>
          <w:sz w:val="23"/>
          <w:szCs w:val="23"/>
        </w:rPr>
        <w:t>e despac</w:t>
      </w:r>
      <w:r w:rsidR="00713DE7" w:rsidRPr="00E73B03">
        <w:rPr>
          <w:rFonts w:ascii="Lucida Sans" w:hAnsi="Lucida Sans" w:cs="Arial"/>
          <w:sz w:val="23"/>
          <w:szCs w:val="23"/>
        </w:rPr>
        <w:t>ho en providencia del</w:t>
      </w:r>
      <w:r w:rsidR="00B83C02" w:rsidRPr="00E73B03">
        <w:rPr>
          <w:rFonts w:ascii="Lucida Sans" w:hAnsi="Lucida Sans" w:cs="Arial"/>
          <w:sz w:val="23"/>
          <w:szCs w:val="23"/>
        </w:rPr>
        <w:t xml:space="preserve"> </w:t>
      </w:r>
      <w:r w:rsidR="00753358">
        <w:rPr>
          <w:rFonts w:ascii="Lucida Sans" w:hAnsi="Lucida Sans" w:cs="Arial"/>
          <w:sz w:val="23"/>
          <w:szCs w:val="23"/>
        </w:rPr>
        <w:t>18 de marzo</w:t>
      </w:r>
      <w:r w:rsidR="00DD1C0A">
        <w:rPr>
          <w:rFonts w:ascii="Lucida Sans" w:hAnsi="Lucida Sans" w:cs="Arial"/>
          <w:sz w:val="23"/>
          <w:szCs w:val="23"/>
        </w:rPr>
        <w:t xml:space="preserve"> de 2014</w:t>
      </w:r>
      <w:r w:rsidRPr="00E73B03">
        <w:rPr>
          <w:rFonts w:ascii="Lucida Sans" w:hAnsi="Lucida Sans" w:cs="Arial"/>
          <w:sz w:val="23"/>
          <w:szCs w:val="23"/>
        </w:rPr>
        <w:t xml:space="preserve">, mediante la cual se sanciona </w:t>
      </w:r>
      <w:r w:rsidR="00D867CC" w:rsidRPr="00E73B03">
        <w:rPr>
          <w:rFonts w:ascii="Lucida Sans" w:hAnsi="Lucida Sans" w:cs="Arial"/>
          <w:sz w:val="23"/>
          <w:szCs w:val="23"/>
          <w:lang w:val="es-CO"/>
        </w:rPr>
        <w:t>a</w:t>
      </w:r>
      <w:r w:rsidR="00270DE7" w:rsidRPr="00E73B03">
        <w:rPr>
          <w:rFonts w:ascii="Lucida Sans" w:hAnsi="Lucida Sans" w:cs="Arial"/>
          <w:sz w:val="23"/>
          <w:szCs w:val="23"/>
          <w:lang w:val="es-CO"/>
        </w:rPr>
        <w:t xml:space="preserve">l </w:t>
      </w:r>
      <w:proofErr w:type="spellStart"/>
      <w:r w:rsidR="00270DE7" w:rsidRPr="00E73B03">
        <w:rPr>
          <w:rFonts w:ascii="Lucida Sans" w:hAnsi="Lucida Sans" w:cs="Arial"/>
          <w:sz w:val="23"/>
          <w:szCs w:val="23"/>
          <w:lang w:val="es-CO"/>
        </w:rPr>
        <w:t>Represenante</w:t>
      </w:r>
      <w:proofErr w:type="spellEnd"/>
      <w:r w:rsidR="00270DE7" w:rsidRPr="00E73B03">
        <w:rPr>
          <w:rFonts w:ascii="Lucida Sans" w:hAnsi="Lucida Sans" w:cs="Arial"/>
          <w:sz w:val="23"/>
          <w:szCs w:val="23"/>
          <w:lang w:val="es-CO"/>
        </w:rPr>
        <w:t xml:space="preserve"> Legal de</w:t>
      </w:r>
      <w:r w:rsidRPr="00E73B03">
        <w:rPr>
          <w:rFonts w:ascii="Lucida Sans" w:hAnsi="Lucida Sans" w:cs="Arial"/>
          <w:sz w:val="23"/>
          <w:szCs w:val="23"/>
          <w:lang w:val="es-CO"/>
        </w:rPr>
        <w:t xml:space="preserve"> la </w:t>
      </w:r>
      <w:r w:rsidR="004A67D2">
        <w:rPr>
          <w:rFonts w:ascii="Lucida Sans" w:hAnsi="Lucida Sans" w:cs="Arial"/>
          <w:iCs/>
          <w:sz w:val="23"/>
          <w:szCs w:val="23"/>
        </w:rPr>
        <w:t>UNIDAD ADMINISTRATIVA ESPECIAL PARA LA ATENCION Y REPARACION INTEGRAL A LAS VICTIMAS</w:t>
      </w:r>
      <w:r w:rsidRPr="00E73B03">
        <w:rPr>
          <w:rFonts w:ascii="Lucida Sans" w:hAnsi="Lucida Sans" w:cs="Arial"/>
          <w:sz w:val="23"/>
          <w:szCs w:val="23"/>
          <w:lang w:val="es-CO"/>
        </w:rPr>
        <w:t xml:space="preserve">, </w:t>
      </w:r>
      <w:r w:rsidR="00270DE7" w:rsidRPr="00E73B03">
        <w:rPr>
          <w:rFonts w:ascii="Lucida Sans" w:hAnsi="Lucida Sans" w:cs="Arial"/>
          <w:b/>
          <w:sz w:val="23"/>
          <w:szCs w:val="23"/>
          <w:lang w:val="es-CO"/>
        </w:rPr>
        <w:t>Dr</w:t>
      </w:r>
      <w:r w:rsidR="004A67D2">
        <w:rPr>
          <w:rFonts w:ascii="Lucida Sans" w:hAnsi="Lucida Sans" w:cs="Arial"/>
          <w:b/>
          <w:sz w:val="23"/>
          <w:szCs w:val="23"/>
          <w:lang w:val="es-CO"/>
        </w:rPr>
        <w:t>a</w:t>
      </w:r>
      <w:r w:rsidR="00270DE7" w:rsidRPr="00E73B03">
        <w:rPr>
          <w:rFonts w:ascii="Lucida Sans" w:hAnsi="Lucida Sans" w:cs="Arial"/>
          <w:b/>
          <w:sz w:val="23"/>
          <w:szCs w:val="23"/>
          <w:lang w:val="es-CO"/>
        </w:rPr>
        <w:t xml:space="preserve">. </w:t>
      </w:r>
      <w:r w:rsidR="004A67D2">
        <w:rPr>
          <w:rFonts w:ascii="Lucida Sans" w:hAnsi="Lucida Sans" w:cs="Arial"/>
          <w:b/>
          <w:sz w:val="23"/>
          <w:szCs w:val="23"/>
          <w:lang w:val="es-CO"/>
        </w:rPr>
        <w:t>PAULA GAVIRIA</w:t>
      </w:r>
      <w:r w:rsidRPr="00E73B03">
        <w:rPr>
          <w:rFonts w:ascii="Lucida Sans" w:hAnsi="Lucida Sans" w:cs="Arial"/>
          <w:sz w:val="23"/>
          <w:szCs w:val="23"/>
        </w:rPr>
        <w:t>, y CONFIRMADA</w:t>
      </w:r>
      <w:r w:rsidR="00386298" w:rsidRPr="00E73B03">
        <w:rPr>
          <w:rFonts w:ascii="Lucida Sans" w:hAnsi="Lucida Sans" w:cs="Arial"/>
          <w:sz w:val="23"/>
          <w:szCs w:val="23"/>
        </w:rPr>
        <w:t xml:space="preserve"> </w:t>
      </w:r>
      <w:r w:rsidRPr="00E73B03">
        <w:rPr>
          <w:rFonts w:ascii="Lucida Sans" w:hAnsi="Lucida Sans" w:cs="Arial"/>
          <w:sz w:val="23"/>
          <w:szCs w:val="23"/>
        </w:rPr>
        <w:t>por el H. Tribunal Administrat</w:t>
      </w:r>
      <w:r w:rsidR="00713DE7" w:rsidRPr="00E73B03">
        <w:rPr>
          <w:rFonts w:ascii="Lucida Sans" w:hAnsi="Lucida Sans" w:cs="Arial"/>
          <w:sz w:val="23"/>
          <w:szCs w:val="23"/>
        </w:rPr>
        <w:t>ivo de A</w:t>
      </w:r>
      <w:r w:rsidR="00027975" w:rsidRPr="00E73B03">
        <w:rPr>
          <w:rFonts w:ascii="Lucida Sans" w:hAnsi="Lucida Sans" w:cs="Arial"/>
          <w:sz w:val="23"/>
          <w:szCs w:val="23"/>
        </w:rPr>
        <w:t xml:space="preserve">ntioquia, en auto del </w:t>
      </w:r>
      <w:r w:rsidR="00DB4707" w:rsidRPr="00E73B03">
        <w:rPr>
          <w:rFonts w:ascii="Lucida Sans" w:hAnsi="Lucida Sans" w:cs="Arial"/>
          <w:sz w:val="23"/>
          <w:szCs w:val="23"/>
        </w:rPr>
        <w:t xml:space="preserve"> </w:t>
      </w:r>
      <w:r w:rsidR="00753358">
        <w:rPr>
          <w:rFonts w:ascii="Lucida Sans" w:hAnsi="Lucida Sans" w:cs="Arial"/>
          <w:sz w:val="23"/>
          <w:szCs w:val="23"/>
        </w:rPr>
        <w:t xml:space="preserve">10 de abril </w:t>
      </w:r>
      <w:r w:rsidR="00DD1C0A">
        <w:rPr>
          <w:rFonts w:ascii="Lucida Sans" w:hAnsi="Lucida Sans" w:cs="Arial"/>
          <w:sz w:val="23"/>
          <w:szCs w:val="23"/>
        </w:rPr>
        <w:t>de 2014</w:t>
      </w:r>
      <w:r w:rsidRPr="00E73B03">
        <w:rPr>
          <w:rFonts w:ascii="Lucida Sans" w:hAnsi="Lucida Sans" w:cs="Arial"/>
          <w:sz w:val="23"/>
          <w:szCs w:val="23"/>
        </w:rPr>
        <w:t xml:space="preserve">, se ordena expedir primera copia que presta merito ejecutivo, con constancia de ejecutoria, dirigida a la jurisdicción coactiva de la rama judicial, con el fin, de que en dicha dependencia se realice el cobro de la sanción impuesta, de conformidad con lo previsto en el Acuerdo </w:t>
      </w:r>
      <w:r w:rsidRPr="00E73B03">
        <w:rPr>
          <w:rFonts w:ascii="Lucida Sans" w:hAnsi="Lucida Sans" w:cs="Arial"/>
          <w:sz w:val="23"/>
          <w:szCs w:val="23"/>
          <w:lang w:val="es-CO"/>
        </w:rPr>
        <w:t>PSAA10-6979 DE 2010.</w:t>
      </w:r>
    </w:p>
    <w:p w:rsidR="0080502B" w:rsidRDefault="0080502B" w:rsidP="00DB4592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E73B03" w:rsidRPr="00E73B03" w:rsidRDefault="00E73B03" w:rsidP="00E73B03"/>
    <w:p w:rsidR="00DB4592" w:rsidRPr="00DB4592" w:rsidRDefault="00DB4592" w:rsidP="00DB4592"/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31477A" w:rsidRPr="00BC4555" w:rsidRDefault="00DB4707" w:rsidP="00BC4555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377825</wp:posOffset>
                </wp:positionV>
                <wp:extent cx="3610610" cy="1653540"/>
                <wp:effectExtent l="9525" t="6350" r="8890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753358" w:rsidRDefault="00753358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ESTEBAN MARULANDA VIANA</w:t>
                            </w:r>
                          </w:p>
                          <w:p w:rsidR="0080502B" w:rsidRDefault="00753358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Secretarí</w:t>
                            </w:r>
                            <w:r w:rsidR="00270DE7"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29.7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D3X8hT4AAAAAoBAAAPAAAAZHJzL2Rvd25y&#10;ZXYueG1sTI/BTsMwEETvSPyDtUhcEHVCaFKHOBVCAsEN2gqubuImEfY62G4a/p7lBMfRjGbeVOvZ&#10;GjZpHwaHEtJFAkxj49oBOwm77eP1CliICltlHGoJ3zrAuj4/q1TZuhO+6WkTO0YlGEoloY9xLDkP&#10;Ta+tCgs3aiTv4LxVkaTveOvVicqt4TdJknOrBqSFXo36odfN5+ZoJaxun6eP8JK9vjf5wYh4VUxP&#10;X17Ky4v5/g5Y1HP8C8MvPqFDTUx7d8Q2MEO6SOlLlLAUS2AUKDKRA9tLyFIhgNcV/3+h/gE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D3X8hT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753358" w:rsidRDefault="00753358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ESTEBAN MARULANDA VIANA</w:t>
                      </w:r>
                    </w:p>
                    <w:p w:rsidR="0080502B" w:rsidRDefault="00753358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Secretarí</w:t>
                      </w:r>
                      <w:r w:rsidR="00270DE7"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a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502B">
        <w:rPr>
          <w:rFonts w:ascii="Bradley Hand ITC" w:hAnsi="Bradley Hand ITC"/>
          <w:sz w:val="28"/>
          <w:szCs w:val="28"/>
        </w:rPr>
        <w:t>Jue</w:t>
      </w:r>
      <w:r w:rsidR="00BC4555">
        <w:rPr>
          <w:rFonts w:ascii="Bradley Hand ITC" w:hAnsi="Bradley Hand ITC"/>
          <w:sz w:val="28"/>
          <w:szCs w:val="28"/>
        </w:rPr>
        <w:t>z</w:t>
      </w:r>
    </w:p>
    <w:sectPr w:rsidR="0031477A" w:rsidRPr="00BC4555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0352A"/>
    <w:rsid w:val="00027975"/>
    <w:rsid w:val="00043431"/>
    <w:rsid w:val="000A067D"/>
    <w:rsid w:val="000B4B1E"/>
    <w:rsid w:val="000C0B1D"/>
    <w:rsid w:val="000D7498"/>
    <w:rsid w:val="000E2F6A"/>
    <w:rsid w:val="001B1E3A"/>
    <w:rsid w:val="001C70F3"/>
    <w:rsid w:val="00270DE7"/>
    <w:rsid w:val="002C1025"/>
    <w:rsid w:val="002D0E03"/>
    <w:rsid w:val="002F01A9"/>
    <w:rsid w:val="002F18BB"/>
    <w:rsid w:val="0031477A"/>
    <w:rsid w:val="00335D0F"/>
    <w:rsid w:val="00355F2D"/>
    <w:rsid w:val="003718F5"/>
    <w:rsid w:val="003772EE"/>
    <w:rsid w:val="00386298"/>
    <w:rsid w:val="003B6068"/>
    <w:rsid w:val="003D059F"/>
    <w:rsid w:val="00400D43"/>
    <w:rsid w:val="004670C0"/>
    <w:rsid w:val="004A67D2"/>
    <w:rsid w:val="004E0DBA"/>
    <w:rsid w:val="00545BD5"/>
    <w:rsid w:val="00656EB5"/>
    <w:rsid w:val="007123B4"/>
    <w:rsid w:val="00713DE7"/>
    <w:rsid w:val="00753358"/>
    <w:rsid w:val="00766608"/>
    <w:rsid w:val="007A2C0C"/>
    <w:rsid w:val="0080502B"/>
    <w:rsid w:val="008051ED"/>
    <w:rsid w:val="0082380C"/>
    <w:rsid w:val="00906DBA"/>
    <w:rsid w:val="00A152E0"/>
    <w:rsid w:val="00A56A89"/>
    <w:rsid w:val="00B81642"/>
    <w:rsid w:val="00B83C02"/>
    <w:rsid w:val="00BC4555"/>
    <w:rsid w:val="00C1737A"/>
    <w:rsid w:val="00C546AB"/>
    <w:rsid w:val="00CC6E85"/>
    <w:rsid w:val="00D616B5"/>
    <w:rsid w:val="00D867CC"/>
    <w:rsid w:val="00D86AF9"/>
    <w:rsid w:val="00DB4592"/>
    <w:rsid w:val="00DB4707"/>
    <w:rsid w:val="00DD1C0A"/>
    <w:rsid w:val="00E574D3"/>
    <w:rsid w:val="00E73B03"/>
    <w:rsid w:val="00EB544B"/>
    <w:rsid w:val="00EE7503"/>
    <w:rsid w:val="00F22CBF"/>
    <w:rsid w:val="00F63D53"/>
    <w:rsid w:val="00FD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2</cp:revision>
  <cp:lastPrinted>2014-08-28T21:39:00Z</cp:lastPrinted>
  <dcterms:created xsi:type="dcterms:W3CDTF">2014-09-10T13:57:00Z</dcterms:created>
  <dcterms:modified xsi:type="dcterms:W3CDTF">2014-09-10T13:57:00Z</dcterms:modified>
</cp:coreProperties>
</file>