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075266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061570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061570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061570">
        <w:rPr>
          <w:rFonts w:ascii="Tahoma" w:eastAsia="Times New Roman" w:hAnsi="Tahoma" w:cs="Tahoma"/>
          <w:lang w:val="es-ES" w:eastAsia="es-ES"/>
        </w:rPr>
        <w:t xml:space="preserve">Abril </w:t>
      </w:r>
      <w:r w:rsidRPr="0038143C">
        <w:rPr>
          <w:rFonts w:ascii="Tahoma" w:eastAsia="Times New Roman" w:hAnsi="Tahoma" w:cs="Tahoma"/>
          <w:lang w:val="es-ES" w:eastAsia="es-ES"/>
        </w:rPr>
        <w:t>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06157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2013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06157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00295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061570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UNIDAD ADMINISTRATIVA ESPECIAL DE GESTIÓN PENSIONAL Y CONTRIBUCIONES PARAFISCALES DE LA PROTECCIÓN SOCIAL - UGPP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061570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LUZ MARIELA CÁRDENAS HINCAPIÉ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61570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Nulidad y Restablecimiento del Derecho – </w:t>
            </w:r>
            <w:proofErr w:type="spellStart"/>
            <w:r w:rsidR="0006157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Lesividad</w:t>
            </w:r>
            <w:proofErr w:type="spellEnd"/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1E59D9">
        <w:rPr>
          <w:rFonts w:ascii="Tahoma" w:eastAsia="Times New Roman" w:hAnsi="Tahoma" w:cs="Tahoma"/>
          <w:b/>
          <w:lang w:val="es-ES" w:eastAsia="es-ES"/>
        </w:rPr>
        <w:t>CINCO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1E59D9">
        <w:rPr>
          <w:rFonts w:ascii="Tahoma" w:eastAsia="Times New Roman" w:hAnsi="Tahoma" w:cs="Tahoma"/>
          <w:b/>
          <w:lang w:val="es-ES" w:eastAsia="es-ES"/>
        </w:rPr>
        <w:t>05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1E59D9">
        <w:rPr>
          <w:rFonts w:ascii="Tahoma" w:eastAsia="Times New Roman" w:hAnsi="Tahoma" w:cs="Tahoma"/>
          <w:b/>
          <w:lang w:val="es-ES" w:eastAsia="es-ES"/>
        </w:rPr>
        <w:t>NOVIEMBRE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proofErr w:type="spellStart"/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proofErr w:type="spellEnd"/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E76C53">
        <w:rPr>
          <w:rFonts w:ascii="Tahoma" w:eastAsia="Times New Roman" w:hAnsi="Tahoma" w:cs="Tahoma"/>
          <w:b/>
          <w:lang w:val="es-ES" w:eastAsia="es-ES"/>
        </w:rPr>
        <w:t>QUINCE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E76C53">
        <w:rPr>
          <w:rFonts w:ascii="Tahoma" w:eastAsia="Times New Roman" w:hAnsi="Tahoma" w:cs="Tahoma"/>
          <w:b/>
          <w:lang w:val="es-ES" w:eastAsia="es-ES"/>
        </w:rPr>
        <w:t>15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1E59D9">
        <w:rPr>
          <w:rFonts w:ascii="Tahoma" w:eastAsia="Times New Roman" w:hAnsi="Tahoma" w:cs="Tahoma"/>
          <w:b/>
          <w:lang w:val="es-ES" w:eastAsia="es-ES"/>
        </w:rPr>
        <w:t>DOS</w:t>
      </w:r>
      <w:r w:rsidR="00C2621F">
        <w:rPr>
          <w:rFonts w:ascii="Tahoma" w:eastAsia="Times New Roman" w:hAnsi="Tahoma" w:cs="Tahoma"/>
          <w:b/>
          <w:lang w:val="es-ES" w:eastAsia="es-ES"/>
        </w:rPr>
        <w:t xml:space="preserve"> Y TREINTA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C2621F">
        <w:rPr>
          <w:rFonts w:ascii="Tahoma" w:eastAsia="Times New Roman" w:hAnsi="Tahoma" w:cs="Tahoma"/>
          <w:b/>
          <w:lang w:val="es-ES" w:eastAsia="es-ES"/>
        </w:rPr>
        <w:t>TARDE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1E59D9">
        <w:rPr>
          <w:rFonts w:ascii="Tahoma" w:eastAsia="Times New Roman" w:hAnsi="Tahoma" w:cs="Tahoma"/>
          <w:b/>
          <w:lang w:val="es-ES" w:eastAsia="es-ES"/>
        </w:rPr>
        <w:t>2</w:t>
      </w:r>
      <w:r w:rsidR="00C2621F">
        <w:rPr>
          <w:rFonts w:ascii="Tahoma" w:eastAsia="Times New Roman" w:hAnsi="Tahoma" w:cs="Tahoma"/>
          <w:b/>
          <w:lang w:val="es-ES" w:eastAsia="es-ES"/>
        </w:rPr>
        <w:t>:30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C2621F">
        <w:rPr>
          <w:rFonts w:ascii="Tahoma" w:eastAsia="Times New Roman" w:hAnsi="Tahoma" w:cs="Tahoma"/>
          <w:b/>
          <w:lang w:val="es-ES" w:eastAsia="es-ES"/>
        </w:rPr>
        <w:t>P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Pr="0038143C">
        <w:rPr>
          <w:rFonts w:ascii="Tahoma" w:eastAsia="Times New Roman" w:hAnsi="Tahoma" w:cs="Tahoma"/>
          <w:lang w:val="es-ES" w:eastAsia="es-ES"/>
        </w:rPr>
        <w:t xml:space="preserve">en </w:t>
      </w:r>
      <w:r w:rsidR="008769A3">
        <w:rPr>
          <w:rFonts w:ascii="Tahoma" w:eastAsia="Times New Roman" w:hAnsi="Tahoma" w:cs="Tahoma"/>
          <w:lang w:val="es-ES" w:eastAsia="es-ES"/>
        </w:rPr>
        <w:t>las instalaciones del</w:t>
      </w:r>
      <w:r>
        <w:rPr>
          <w:rFonts w:ascii="Tahoma" w:eastAsia="Times New Roman" w:hAnsi="Tahoma" w:cs="Tahoma"/>
          <w:lang w:val="es-ES" w:eastAsia="es-ES"/>
        </w:rPr>
        <w:t xml:space="preserve"> Despacho</w:t>
      </w:r>
      <w:r w:rsidRPr="0038143C">
        <w:rPr>
          <w:rFonts w:ascii="Tahoma" w:eastAsia="Times New Roman" w:hAnsi="Tahoma" w:cs="Tahoma"/>
          <w:lang w:val="es-ES" w:eastAsia="es-ES"/>
        </w:rPr>
        <w:t>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  <w:bookmarkStart w:id="0" w:name="_GoBack"/>
      <w:bookmarkEnd w:id="0"/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1E59D9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A86C19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F95A06" w:rsidRDefault="001E59D9" w:rsidP="001E59D9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0E5239" w:rsidRDefault="001E59D9" w:rsidP="001E59D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95A06">
              <w:rPr>
                <w:b/>
                <w:i/>
                <w:sz w:val="16"/>
                <w:szCs w:val="16"/>
              </w:rPr>
              <w:t xml:space="preserve"> </w:t>
            </w:r>
            <w:r w:rsidRPr="000E5239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0E5239" w:rsidRDefault="001E59D9" w:rsidP="001E59D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E5239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0E5239" w:rsidRDefault="001E59D9" w:rsidP="001E59D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E5239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0E5239" w:rsidRDefault="001E59D9" w:rsidP="001E59D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E5239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0E5239" w:rsidRDefault="001E59D9" w:rsidP="001E59D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E5239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0E5239" w:rsidRDefault="001E59D9" w:rsidP="001E59D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E5239">
              <w:rPr>
                <w:rFonts w:cs="Arial"/>
                <w:sz w:val="16"/>
                <w:szCs w:val="16"/>
              </w:rPr>
              <w:t xml:space="preserve">Medellín,  </w:t>
            </w:r>
            <w:r w:rsidRPr="000E5239">
              <w:rPr>
                <w:rFonts w:cs="Arial"/>
                <w:b/>
                <w:sz w:val="16"/>
                <w:szCs w:val="16"/>
              </w:rPr>
              <w:t>_________________</w:t>
            </w:r>
            <w:r w:rsidRPr="000E5239">
              <w:rPr>
                <w:rFonts w:cs="Arial"/>
                <w:sz w:val="16"/>
                <w:szCs w:val="16"/>
              </w:rPr>
              <w:t>. Fijado a las 8:00 a.m.</w:t>
            </w:r>
            <w:r w:rsidRPr="000E5239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0E5239" w:rsidRDefault="001E59D9" w:rsidP="001E59D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E5239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0E5239" w:rsidRDefault="001E59D9" w:rsidP="001E59D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E5239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E773A8" w:rsidRDefault="001E59D9" w:rsidP="001E59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239">
              <w:rPr>
                <w:rFonts w:cs="Arial"/>
                <w:sz w:val="16"/>
                <w:szCs w:val="16"/>
              </w:rPr>
              <w:t>Secretario (a)</w:t>
            </w:r>
            <w:r w:rsidRPr="00E773A8">
              <w:rPr>
                <w:sz w:val="18"/>
                <w:szCs w:val="18"/>
              </w:rPr>
              <w:t xml:space="preserve"> </w:t>
            </w:r>
          </w:p>
        </w:tc>
      </w:tr>
    </w:tbl>
    <w:p w:rsidR="001E59D9" w:rsidRPr="00F14ECB" w:rsidRDefault="001E59D9" w:rsidP="001E59D9">
      <w:pPr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p w:rsidR="001E59D9" w:rsidRDefault="001E59D9" w:rsidP="001E59D9">
      <w:pPr>
        <w:jc w:val="center"/>
        <w:rPr>
          <w:rFonts w:cs="Arial"/>
          <w:b/>
          <w:caps/>
          <w:sz w:val="20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B3D26"/>
    <w:rsid w:val="001E59D9"/>
    <w:rsid w:val="002A68A6"/>
    <w:rsid w:val="00375130"/>
    <w:rsid w:val="003A569A"/>
    <w:rsid w:val="0050663A"/>
    <w:rsid w:val="00563C7F"/>
    <w:rsid w:val="00564402"/>
    <w:rsid w:val="00597D2A"/>
    <w:rsid w:val="005F7F47"/>
    <w:rsid w:val="006A7227"/>
    <w:rsid w:val="006D1306"/>
    <w:rsid w:val="007B0BF5"/>
    <w:rsid w:val="008769A3"/>
    <w:rsid w:val="008A16F7"/>
    <w:rsid w:val="009073F2"/>
    <w:rsid w:val="00B3598A"/>
    <w:rsid w:val="00C2621F"/>
    <w:rsid w:val="00C768EB"/>
    <w:rsid w:val="00C8315E"/>
    <w:rsid w:val="00D15D7E"/>
    <w:rsid w:val="00E76C53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2014-12-16T18:19:00Z</cp:lastPrinted>
  <dcterms:created xsi:type="dcterms:W3CDTF">2015-04-09T13:57:00Z</dcterms:created>
  <dcterms:modified xsi:type="dcterms:W3CDTF">2015-04-09T14:01:00Z</dcterms:modified>
</cp:coreProperties>
</file>