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24" w:rsidRDefault="00EB3024" w:rsidP="0079777F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EB3024" w:rsidRDefault="00EB3024" w:rsidP="0079777F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EB3024" w:rsidRDefault="00EB3024" w:rsidP="0079777F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EB3024" w:rsidRDefault="00EB3024" w:rsidP="0079777F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2469C8" w:rsidRDefault="002469C8" w:rsidP="0079777F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>AVISO DE SALA</w:t>
      </w:r>
      <w:r>
        <w:rPr>
          <w:rFonts w:ascii="Garamond" w:hAnsi="Garamond" w:cs="Tahoma"/>
          <w:b/>
          <w:bCs/>
          <w:sz w:val="28"/>
          <w:szCs w:val="28"/>
        </w:rPr>
        <w:t xml:space="preserve"> VIRTUAL 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No. </w:t>
      </w:r>
      <w:r>
        <w:rPr>
          <w:rFonts w:ascii="Garamond" w:hAnsi="Garamond" w:cs="Tahoma"/>
          <w:b/>
          <w:bCs/>
          <w:sz w:val="28"/>
          <w:szCs w:val="28"/>
        </w:rPr>
        <w:t xml:space="preserve">11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</w:p>
    <w:p w:rsidR="002469C8" w:rsidRPr="00400D06" w:rsidRDefault="002469C8" w:rsidP="0079777F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2469C8" w:rsidRPr="00400D06" w:rsidRDefault="002469C8" w:rsidP="0079777F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2469C8" w:rsidRPr="00400D06" w:rsidRDefault="002469C8" w:rsidP="0079777F">
      <w:pPr>
        <w:rPr>
          <w:rFonts w:ascii="Garamond" w:hAnsi="Garamond" w:cs="Tahoma"/>
          <w:sz w:val="28"/>
          <w:szCs w:val="28"/>
        </w:rPr>
      </w:pPr>
    </w:p>
    <w:p w:rsidR="002469C8" w:rsidRPr="00400D06" w:rsidRDefault="002469C8" w:rsidP="0079777F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2469C8" w:rsidRPr="00400D06" w:rsidRDefault="002469C8" w:rsidP="0079777F">
      <w:pPr>
        <w:widowControl w:val="0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2469C8" w:rsidRDefault="002469C8" w:rsidP="0079777F">
      <w:pPr>
        <w:widowControl w:val="0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18 de marzo 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</w:t>
      </w:r>
      <w:r w:rsidR="00EB3024">
        <w:rPr>
          <w:rFonts w:ascii="Garamond" w:hAnsi="Garamond" w:cs="Tahoma"/>
          <w:sz w:val="28"/>
          <w:szCs w:val="28"/>
        </w:rPr>
        <w:t>8:3</w:t>
      </w:r>
      <w:r w:rsidRPr="00400D06">
        <w:rPr>
          <w:rFonts w:ascii="Garamond" w:hAnsi="Garamond" w:cs="Tahoma"/>
          <w:sz w:val="28"/>
          <w:szCs w:val="28"/>
        </w:rPr>
        <w:t xml:space="preserve">0 </w:t>
      </w:r>
      <w:r>
        <w:rPr>
          <w:rFonts w:ascii="Garamond" w:hAnsi="Garamond" w:cs="Tahoma"/>
          <w:sz w:val="28"/>
          <w:szCs w:val="28"/>
        </w:rPr>
        <w:t>a</w:t>
      </w:r>
      <w:r w:rsidRPr="00400D06">
        <w:rPr>
          <w:rFonts w:ascii="Garamond" w:hAnsi="Garamond" w:cs="Tahoma"/>
          <w:sz w:val="28"/>
          <w:szCs w:val="28"/>
        </w:rPr>
        <w:t>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</w:t>
      </w:r>
      <w:r w:rsidRPr="006C20B9">
        <w:rPr>
          <w:rFonts w:ascii="Garamond" w:hAnsi="Garamond" w:cs="Tahoma"/>
          <w:sz w:val="28"/>
          <w:szCs w:val="28"/>
        </w:rPr>
        <w:t>Oscar Fernando Yaya Peña y Manuel Alfonso Zamudio Mora</w:t>
      </w:r>
      <w:r w:rsidRPr="00400D06">
        <w:rPr>
          <w:rFonts w:ascii="Garamond" w:hAnsi="Garamond" w:cs="Tahoma"/>
          <w:sz w:val="28"/>
          <w:szCs w:val="28"/>
        </w:rPr>
        <w:t>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>
        <w:rPr>
          <w:rFonts w:ascii="Garamond" w:hAnsi="Garamond" w:cs="Tahoma"/>
          <w:sz w:val="28"/>
          <w:szCs w:val="28"/>
        </w:rPr>
        <w:t>los siguientes</w:t>
      </w:r>
      <w:r w:rsidRPr="00400D06">
        <w:rPr>
          <w:rFonts w:ascii="Garamond" w:hAnsi="Garamond" w:cs="Tahoma"/>
          <w:sz w:val="28"/>
          <w:szCs w:val="28"/>
        </w:rPr>
        <w:t xml:space="preserve"> proyecto</w:t>
      </w:r>
      <w:r>
        <w:rPr>
          <w:rFonts w:ascii="Garamond" w:hAnsi="Garamond" w:cs="Tahoma"/>
          <w:sz w:val="28"/>
          <w:szCs w:val="28"/>
        </w:rPr>
        <w:t>s</w:t>
      </w:r>
      <w:r w:rsidRPr="00400D06">
        <w:rPr>
          <w:rFonts w:ascii="Garamond" w:hAnsi="Garamond" w:cs="Tahoma"/>
          <w:sz w:val="28"/>
          <w:szCs w:val="28"/>
        </w:rPr>
        <w:t>:</w:t>
      </w:r>
    </w:p>
    <w:p w:rsidR="002469C8" w:rsidRDefault="002469C8" w:rsidP="0079777F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2469C8" w:rsidRDefault="002469C8" w:rsidP="0079777F">
      <w:pPr>
        <w:pStyle w:val="Prrafodelista"/>
        <w:widowControl w:val="0"/>
        <w:numPr>
          <w:ilvl w:val="1"/>
          <w:numId w:val="3"/>
        </w:numPr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2469C8" w:rsidRDefault="002469C8" w:rsidP="0079777F">
      <w:pPr>
        <w:pStyle w:val="Prrafodelista"/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2469C8" w:rsidRPr="00B72A33" w:rsidTr="00227B68">
        <w:trPr>
          <w:trHeight w:val="1736"/>
        </w:trPr>
        <w:tc>
          <w:tcPr>
            <w:tcW w:w="8722" w:type="dxa"/>
            <w:shd w:val="clear" w:color="auto" w:fill="auto"/>
          </w:tcPr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Radicado: 110012203 000 2021 00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467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Fernando José Merchá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n Ramos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Juzgado 50 Civil del Circuito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de Bogotá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469C8" w:rsidRPr="00B72A33" w:rsidTr="00227B68">
        <w:trPr>
          <w:trHeight w:val="1736"/>
        </w:trPr>
        <w:tc>
          <w:tcPr>
            <w:tcW w:w="8722" w:type="dxa"/>
            <w:shd w:val="clear" w:color="auto" w:fill="auto"/>
          </w:tcPr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469C8" w:rsidRPr="00B3463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B34638">
              <w:rPr>
                <w:rFonts w:ascii="Garamond" w:hAnsi="Garamond" w:cs="Tahoma"/>
                <w:bCs/>
                <w:sz w:val="28"/>
                <w:szCs w:val="28"/>
              </w:rPr>
              <w:t>Radicado: 110013103 024 2021 00028 01</w:t>
            </w:r>
          </w:p>
          <w:p w:rsidR="002469C8" w:rsidRPr="00B3463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B34638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B34638">
              <w:rPr>
                <w:rFonts w:ascii="Garamond" w:hAnsi="Garamond" w:cs="Tahoma"/>
                <w:bCs/>
                <w:sz w:val="28"/>
                <w:szCs w:val="28"/>
              </w:rPr>
              <w:tab/>
              <w:t>Luis Guillermo Aldana Monroy</w:t>
            </w:r>
          </w:p>
          <w:p w:rsidR="002469C8" w:rsidRPr="00B3463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B34638">
              <w:rPr>
                <w:rFonts w:ascii="Garamond" w:hAnsi="Garamond" w:cs="Tahoma"/>
                <w:bCs/>
                <w:sz w:val="28"/>
                <w:szCs w:val="28"/>
              </w:rPr>
              <w:t>Accionado: Universidad  Nacional  Abierta  y a Distancia – UNAD</w:t>
            </w:r>
          </w:p>
          <w:p w:rsidR="002469C8" w:rsidRPr="00B3463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B34638"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2469C8" w:rsidRPr="00B72A33" w:rsidTr="00227B68">
        <w:trPr>
          <w:trHeight w:val="1736"/>
        </w:trPr>
        <w:tc>
          <w:tcPr>
            <w:tcW w:w="8722" w:type="dxa"/>
            <w:shd w:val="clear" w:color="auto" w:fill="auto"/>
          </w:tcPr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110013103 001 2021 00044 01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Arturo Ávila Leguizamón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Ministerio de Defensa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Nacional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2469C8" w:rsidRPr="00B72A33" w:rsidTr="00227B68">
        <w:trPr>
          <w:trHeight w:val="1736"/>
        </w:trPr>
        <w:tc>
          <w:tcPr>
            <w:tcW w:w="8722" w:type="dxa"/>
            <w:shd w:val="clear" w:color="auto" w:fill="auto"/>
          </w:tcPr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110013103 015 2021 00025 01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Hugo José Sánchez Alquerque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Ministerio del Interior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2469C8" w:rsidRPr="00B72A33" w:rsidTr="00227B68">
        <w:trPr>
          <w:trHeight w:val="1736"/>
        </w:trPr>
        <w:tc>
          <w:tcPr>
            <w:tcW w:w="8722" w:type="dxa"/>
            <w:shd w:val="clear" w:color="auto" w:fill="auto"/>
          </w:tcPr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110013103 019 2021 00054 01</w:t>
            </w:r>
          </w:p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DA0825">
              <w:rPr>
                <w:rFonts w:ascii="Garamond" w:hAnsi="Garamond" w:cs="Tahoma"/>
                <w:bCs/>
                <w:sz w:val="28"/>
                <w:szCs w:val="28"/>
              </w:rPr>
              <w:t>Paola Andrea Garzón Agudelo</w:t>
            </w:r>
            <w:r w:rsidRPr="00DA082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DA0825">
              <w:rPr>
                <w:rFonts w:ascii="Garamond" w:hAnsi="Garamond" w:cs="Tahoma"/>
                <w:bCs/>
                <w:sz w:val="28"/>
                <w:szCs w:val="28"/>
              </w:rPr>
              <w:t>Ministerio de Defensa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Nacional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2469C8" w:rsidRPr="00B72A33" w:rsidTr="0079777F">
        <w:trPr>
          <w:trHeight w:val="70"/>
        </w:trPr>
        <w:tc>
          <w:tcPr>
            <w:tcW w:w="8722" w:type="dxa"/>
            <w:shd w:val="clear" w:color="auto" w:fill="auto"/>
          </w:tcPr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CC4AB6">
              <w:rPr>
                <w:rFonts w:ascii="Garamond" w:hAnsi="Garamond" w:cs="Tahoma"/>
                <w:bCs/>
                <w:sz w:val="28"/>
                <w:szCs w:val="28"/>
              </w:rPr>
              <w:t>110013103 702 2021 00020 01</w:t>
            </w:r>
          </w:p>
          <w:p w:rsidR="002469C8" w:rsidRPr="003B3377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DA0825">
              <w:rPr>
                <w:rFonts w:ascii="Garamond" w:hAnsi="Garamond" w:cs="Tahoma"/>
                <w:bCs/>
                <w:sz w:val="28"/>
                <w:szCs w:val="28"/>
              </w:rPr>
              <w:t>Gladys García Bernal y/o</w:t>
            </w:r>
            <w:r w:rsidRPr="00DA0825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DA0825">
              <w:rPr>
                <w:rFonts w:ascii="Garamond" w:hAnsi="Garamond" w:cs="Tahoma"/>
                <w:bCs/>
                <w:sz w:val="28"/>
                <w:szCs w:val="28"/>
              </w:rPr>
              <w:t>Colpensiones</w:t>
            </w:r>
            <w:r w:rsidRPr="006D228C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</w:tbl>
    <w:p w:rsidR="002469C8" w:rsidRDefault="002469C8" w:rsidP="0079777F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2469C8" w:rsidRPr="007676A9" w:rsidRDefault="002469C8" w:rsidP="0079777F">
      <w:pPr>
        <w:pStyle w:val="Prrafodelista"/>
        <w:widowControl w:val="0"/>
        <w:numPr>
          <w:ilvl w:val="1"/>
          <w:numId w:val="3"/>
        </w:numPr>
        <w:jc w:val="both"/>
        <w:rPr>
          <w:rFonts w:ascii="Garamond" w:hAnsi="Garamond" w:cs="Tahoma"/>
          <w:sz w:val="28"/>
          <w:szCs w:val="28"/>
        </w:rPr>
      </w:pPr>
      <w:r w:rsidRPr="007676A9">
        <w:rPr>
          <w:rFonts w:ascii="Garamond" w:hAnsi="Garamond" w:cs="Tahoma"/>
          <w:sz w:val="28"/>
          <w:szCs w:val="28"/>
        </w:rPr>
        <w:t>Procesos civiles</w:t>
      </w:r>
    </w:p>
    <w:p w:rsidR="002469C8" w:rsidRPr="007676A9" w:rsidRDefault="002469C8" w:rsidP="0079777F">
      <w:pPr>
        <w:pStyle w:val="Prrafodelista"/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2469C8" w:rsidRPr="00B72A33" w:rsidTr="00227B68">
        <w:trPr>
          <w:trHeight w:val="1736"/>
        </w:trPr>
        <w:tc>
          <w:tcPr>
            <w:tcW w:w="8722" w:type="dxa"/>
            <w:shd w:val="clear" w:color="auto" w:fill="auto"/>
          </w:tcPr>
          <w:p w:rsidR="002469C8" w:rsidRPr="00DA0825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  <w:p w:rsidR="002469C8" w:rsidRPr="0071543E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110013199 001 2015 81659 04</w:t>
            </w:r>
          </w:p>
          <w:p w:rsidR="002469C8" w:rsidRPr="0071543E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Proceso: Verbal </w:t>
            </w:r>
          </w:p>
          <w:p w:rsidR="002469C8" w:rsidRPr="0071543E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Demandante: </w:t>
            </w:r>
            <w:r>
              <w:rPr>
                <w:rFonts w:ascii="Garamond" w:hAnsi="Garamond" w:cs="Tahoma"/>
                <w:sz w:val="28"/>
                <w:szCs w:val="28"/>
              </w:rPr>
              <w:t>Biomax Biocombustibles S.A.</w:t>
            </w:r>
          </w:p>
          <w:p w:rsidR="002469C8" w:rsidRPr="0071543E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>
              <w:rPr>
                <w:rFonts w:ascii="Garamond" w:hAnsi="Garamond" w:cs="Tahoma"/>
                <w:sz w:val="28"/>
                <w:szCs w:val="28"/>
              </w:rPr>
              <w:t>Exxonmovil de Colombia S.A. y/o</w:t>
            </w:r>
          </w:p>
          <w:p w:rsidR="002469C8" w:rsidRPr="0071543E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71543E"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469C8" w:rsidRPr="00DA0825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  <w:p w:rsidR="002469C8" w:rsidRPr="00DA0825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  <w:highlight w:val="yellow"/>
              </w:rPr>
            </w:pPr>
          </w:p>
        </w:tc>
      </w:tr>
      <w:tr w:rsidR="002469C8" w:rsidRPr="00B72A33" w:rsidTr="00227B68">
        <w:trPr>
          <w:trHeight w:val="1736"/>
        </w:trPr>
        <w:tc>
          <w:tcPr>
            <w:tcW w:w="8722" w:type="dxa"/>
            <w:shd w:val="clear" w:color="auto" w:fill="auto"/>
          </w:tcPr>
          <w:p w:rsidR="002469C8" w:rsidRPr="00F70A88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Radicado: 110013199 003 2018 00692 02</w:t>
            </w: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F70A88"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Demandante: Empresa de Energía del Putumayo S.A.</w:t>
            </w: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Demandados: La Previsora S.A. Compañía de Seguros</w:t>
            </w: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469C8" w:rsidRPr="00F70A88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469C8" w:rsidRPr="00F70A88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469C8" w:rsidRPr="00F70A88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469C8" w:rsidRPr="00B72A33" w:rsidTr="00227B68">
        <w:trPr>
          <w:trHeight w:val="1736"/>
        </w:trPr>
        <w:tc>
          <w:tcPr>
            <w:tcW w:w="8722" w:type="dxa"/>
            <w:shd w:val="clear" w:color="auto" w:fill="auto"/>
          </w:tcPr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Radicado: 110013103 028 2013 00257 01</w:t>
            </w: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Proceso: Ordinario</w:t>
            </w: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Demandante: Deltagen S.A.S.</w:t>
            </w: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Demandado: Agencia de Aduanas Siaco S.A.S. Nivel 1</w:t>
            </w:r>
          </w:p>
          <w:p w:rsidR="002469C8" w:rsidRPr="00F70A88" w:rsidRDefault="002469C8" w:rsidP="0079777F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F70A88">
              <w:rPr>
                <w:rFonts w:ascii="Garamond" w:hAnsi="Garamond" w:cs="Tahoma"/>
                <w:sz w:val="28"/>
                <w:szCs w:val="28"/>
              </w:rPr>
              <w:t>Observaciones:</w:t>
            </w: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469C8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469C8" w:rsidRPr="00F70A88" w:rsidRDefault="002469C8" w:rsidP="0079777F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2469C8" w:rsidRDefault="002469C8" w:rsidP="0079777F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2469C8" w:rsidRPr="00400D06" w:rsidRDefault="002469C8" w:rsidP="0079777F">
      <w:pPr>
        <w:widowControl w:val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2469C8" w:rsidRPr="00400D06" w:rsidRDefault="002469C8" w:rsidP="0079777F">
      <w:pPr>
        <w:widowControl w:val="0"/>
        <w:rPr>
          <w:rFonts w:ascii="Garamond" w:hAnsi="Garamond" w:cs="Tahoma"/>
          <w:sz w:val="28"/>
          <w:szCs w:val="28"/>
        </w:rPr>
      </w:pPr>
    </w:p>
    <w:p w:rsidR="002469C8" w:rsidRDefault="002469C8" w:rsidP="0079777F">
      <w:pPr>
        <w:widowControl w:val="0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16 de marzo de 2021.</w:t>
      </w:r>
    </w:p>
    <w:p w:rsidR="001F0EA5" w:rsidRDefault="001F0EA5" w:rsidP="0079777F">
      <w:pPr>
        <w:widowControl w:val="0"/>
        <w:rPr>
          <w:rFonts w:ascii="Garamond" w:hAnsi="Garamond" w:cs="Tahoma"/>
          <w:sz w:val="28"/>
          <w:szCs w:val="28"/>
        </w:rPr>
      </w:pPr>
    </w:p>
    <w:p w:rsidR="001F0EA5" w:rsidRDefault="001F0EA5" w:rsidP="0079777F">
      <w:pPr>
        <w:widowControl w:val="0"/>
        <w:rPr>
          <w:rFonts w:ascii="Garamond" w:hAnsi="Garamond" w:cs="Tahoma"/>
          <w:sz w:val="28"/>
          <w:szCs w:val="28"/>
        </w:rPr>
      </w:pPr>
    </w:p>
    <w:p w:rsidR="001F0EA5" w:rsidRDefault="001F0EA5" w:rsidP="0079777F">
      <w:pPr>
        <w:widowControl w:val="0"/>
        <w:rPr>
          <w:rFonts w:ascii="Garamond" w:hAnsi="Garamond" w:cs="Tahoma"/>
          <w:sz w:val="28"/>
          <w:szCs w:val="28"/>
        </w:rPr>
      </w:pPr>
    </w:p>
    <w:p w:rsidR="001F0EA5" w:rsidRPr="001F0EA5" w:rsidRDefault="001F0EA5" w:rsidP="001F0EA5">
      <w:pPr>
        <w:widowControl w:val="0"/>
        <w:jc w:val="center"/>
        <w:rPr>
          <w:rFonts w:ascii="Garamond" w:hAnsi="Garamond" w:cs="Tahoma"/>
          <w:b/>
          <w:sz w:val="28"/>
          <w:szCs w:val="28"/>
        </w:rPr>
      </w:pPr>
      <w:r w:rsidRPr="001F0EA5">
        <w:rPr>
          <w:rFonts w:ascii="Garamond" w:hAnsi="Garamond" w:cs="Tahoma"/>
          <w:b/>
          <w:sz w:val="28"/>
          <w:szCs w:val="28"/>
        </w:rPr>
        <w:t>IVÁN DARÍO ZULUAGA CARDONA</w:t>
      </w:r>
    </w:p>
    <w:p w:rsidR="001F0EA5" w:rsidRPr="001F0EA5" w:rsidRDefault="001F0EA5" w:rsidP="001F0EA5">
      <w:pPr>
        <w:widowControl w:val="0"/>
        <w:jc w:val="center"/>
        <w:rPr>
          <w:rFonts w:ascii="Garamond" w:hAnsi="Garamond" w:cs="Tahoma"/>
          <w:b/>
          <w:sz w:val="28"/>
          <w:szCs w:val="28"/>
        </w:rPr>
      </w:pPr>
      <w:r w:rsidRPr="001F0EA5">
        <w:rPr>
          <w:rFonts w:ascii="Garamond" w:hAnsi="Garamond" w:cs="Tahoma"/>
          <w:b/>
          <w:sz w:val="28"/>
          <w:szCs w:val="28"/>
        </w:rPr>
        <w:t>Magistrado</w:t>
      </w:r>
    </w:p>
    <w:p w:rsidR="00EB3024" w:rsidRPr="00400D06" w:rsidRDefault="00EB3024" w:rsidP="0079777F">
      <w:pPr>
        <w:widowControl w:val="0"/>
        <w:rPr>
          <w:rFonts w:ascii="Garamond" w:hAnsi="Garamond" w:cs="Tahoma"/>
          <w:sz w:val="28"/>
          <w:szCs w:val="28"/>
        </w:rPr>
      </w:pPr>
      <w:bookmarkStart w:id="0" w:name="_GoBack"/>
      <w:bookmarkEnd w:id="0"/>
    </w:p>
    <w:p w:rsidR="00A559CB" w:rsidRPr="002469C8" w:rsidRDefault="00A559CB" w:rsidP="0079777F">
      <w:pPr>
        <w:widowControl w:val="0"/>
        <w:jc w:val="center"/>
      </w:pPr>
    </w:p>
    <w:sectPr w:rsidR="00A559CB" w:rsidRPr="002469C8" w:rsidSect="00EB3024">
      <w:pgSz w:w="12240" w:h="20160" w:code="5"/>
      <w:pgMar w:top="1701" w:right="1418" w:bottom="1418" w:left="1985" w:header="113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29" w:rsidRDefault="00FC4829" w:rsidP="00B6396A">
      <w:r>
        <w:separator/>
      </w:r>
    </w:p>
  </w:endnote>
  <w:endnote w:type="continuationSeparator" w:id="0">
    <w:p w:rsidR="00FC4829" w:rsidRDefault="00FC4829" w:rsidP="00B6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29" w:rsidRDefault="00FC4829" w:rsidP="00B6396A">
      <w:r>
        <w:separator/>
      </w:r>
    </w:p>
  </w:footnote>
  <w:footnote w:type="continuationSeparator" w:id="0">
    <w:p w:rsidR="00FC4829" w:rsidRDefault="00FC4829" w:rsidP="00B6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5E8D"/>
    <w:multiLevelType w:val="multilevel"/>
    <w:tmpl w:val="0884E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CA97860"/>
    <w:multiLevelType w:val="multilevel"/>
    <w:tmpl w:val="B22240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EA340FE"/>
    <w:multiLevelType w:val="multilevel"/>
    <w:tmpl w:val="3B5A60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6A"/>
    <w:rsid w:val="00010828"/>
    <w:rsid w:val="00031DF1"/>
    <w:rsid w:val="00045150"/>
    <w:rsid w:val="000734F4"/>
    <w:rsid w:val="001305E3"/>
    <w:rsid w:val="00144092"/>
    <w:rsid w:val="001F0EA5"/>
    <w:rsid w:val="00207E8C"/>
    <w:rsid w:val="002469C8"/>
    <w:rsid w:val="002B2B99"/>
    <w:rsid w:val="002E57A7"/>
    <w:rsid w:val="0031455B"/>
    <w:rsid w:val="003E73AA"/>
    <w:rsid w:val="00553BC2"/>
    <w:rsid w:val="005740A0"/>
    <w:rsid w:val="006C7EBA"/>
    <w:rsid w:val="00720FE1"/>
    <w:rsid w:val="007676A9"/>
    <w:rsid w:val="00785CFC"/>
    <w:rsid w:val="0079777F"/>
    <w:rsid w:val="007E79AD"/>
    <w:rsid w:val="008D7A58"/>
    <w:rsid w:val="00923A75"/>
    <w:rsid w:val="009259B0"/>
    <w:rsid w:val="00977524"/>
    <w:rsid w:val="00A559CB"/>
    <w:rsid w:val="00A63C0F"/>
    <w:rsid w:val="00B37A36"/>
    <w:rsid w:val="00B52DB7"/>
    <w:rsid w:val="00B6396A"/>
    <w:rsid w:val="00CB17DD"/>
    <w:rsid w:val="00CC0A1D"/>
    <w:rsid w:val="00CD0DD5"/>
    <w:rsid w:val="00E335A1"/>
    <w:rsid w:val="00E42D7D"/>
    <w:rsid w:val="00E637DE"/>
    <w:rsid w:val="00EB3024"/>
    <w:rsid w:val="00F52C6E"/>
    <w:rsid w:val="00FC4829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EF2E-F6BD-47B4-814D-353E5E0F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96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B63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639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B63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Iván Zuluaga</cp:lastModifiedBy>
  <cp:revision>5</cp:revision>
  <dcterms:created xsi:type="dcterms:W3CDTF">2021-03-16T21:35:00Z</dcterms:created>
  <dcterms:modified xsi:type="dcterms:W3CDTF">2021-03-16T21:45:00Z</dcterms:modified>
</cp:coreProperties>
</file>