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8" w:rsidRDefault="00010828" w:rsidP="00710DC2">
      <w:pPr>
        <w:rPr>
          <w:rFonts w:ascii="Garamond" w:hAnsi="Garamond" w:cs="Tahoma"/>
          <w:b/>
          <w:bCs/>
          <w:sz w:val="28"/>
          <w:szCs w:val="28"/>
        </w:rPr>
      </w:pPr>
    </w:p>
    <w:p w:rsidR="00CD0DD5" w:rsidRDefault="00CD0DD5" w:rsidP="00710DC2">
      <w:pPr>
        <w:tabs>
          <w:tab w:val="left" w:pos="2280"/>
          <w:tab w:val="center" w:pos="4419"/>
        </w:tabs>
        <w:rPr>
          <w:rFonts w:ascii="Garamond" w:hAnsi="Garamond" w:cs="Tahoma"/>
          <w:b/>
          <w:bCs/>
          <w:sz w:val="28"/>
          <w:szCs w:val="28"/>
        </w:rPr>
      </w:pPr>
      <w:r>
        <w:rPr>
          <w:rFonts w:ascii="Garamond" w:hAnsi="Garamond" w:cs="Tahoma"/>
          <w:b/>
          <w:bCs/>
          <w:sz w:val="28"/>
          <w:szCs w:val="28"/>
        </w:rPr>
        <w:tab/>
      </w:r>
      <w:r>
        <w:rPr>
          <w:rFonts w:ascii="Garamond" w:hAnsi="Garamond" w:cs="Tahoma"/>
          <w:b/>
          <w:bCs/>
          <w:sz w:val="28"/>
          <w:szCs w:val="28"/>
        </w:rPr>
        <w:tab/>
      </w:r>
      <w:r w:rsidRPr="00400D06">
        <w:rPr>
          <w:rFonts w:ascii="Garamond" w:hAnsi="Garamond" w:cs="Tahoma"/>
          <w:b/>
          <w:bCs/>
          <w:sz w:val="28"/>
          <w:szCs w:val="28"/>
        </w:rPr>
        <w:t>AVISO DE SALA</w:t>
      </w:r>
      <w:r>
        <w:rPr>
          <w:rFonts w:ascii="Garamond" w:hAnsi="Garamond" w:cs="Tahoma"/>
          <w:b/>
          <w:bCs/>
          <w:sz w:val="28"/>
          <w:szCs w:val="28"/>
        </w:rPr>
        <w:t xml:space="preserve">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 xml:space="preserve">06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CD0DD5" w:rsidRPr="00400D06" w:rsidRDefault="00CD0DD5" w:rsidP="00710DC2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CD0DD5" w:rsidRPr="00400D06" w:rsidRDefault="00CD0DD5" w:rsidP="00710DC2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CD0DD5" w:rsidRPr="00400D06" w:rsidRDefault="00CD0DD5" w:rsidP="00710DC2">
      <w:pPr>
        <w:rPr>
          <w:rFonts w:ascii="Garamond" w:hAnsi="Garamond" w:cs="Tahoma"/>
          <w:sz w:val="28"/>
          <w:szCs w:val="28"/>
        </w:rPr>
      </w:pPr>
    </w:p>
    <w:p w:rsidR="00CD0DD5" w:rsidRPr="00400D06" w:rsidRDefault="00CD0DD5" w:rsidP="00710DC2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CD0DD5" w:rsidRPr="00400D06" w:rsidRDefault="00CD0DD5" w:rsidP="00710DC2">
      <w:pPr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CD0DD5" w:rsidRDefault="00CD0DD5" w:rsidP="00710DC2">
      <w:pPr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11 de febrero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</w:t>
      </w:r>
      <w:r w:rsidR="00710DC2">
        <w:rPr>
          <w:rFonts w:ascii="Garamond" w:hAnsi="Garamond" w:cs="Tahoma"/>
          <w:sz w:val="28"/>
          <w:szCs w:val="28"/>
        </w:rPr>
        <w:t>8:3</w:t>
      </w:r>
      <w:r w:rsidRPr="00400D06">
        <w:rPr>
          <w:rFonts w:ascii="Garamond" w:hAnsi="Garamond" w:cs="Tahoma"/>
          <w:sz w:val="28"/>
          <w:szCs w:val="28"/>
        </w:rPr>
        <w:t xml:space="preserve">0 </w:t>
      </w:r>
      <w:r>
        <w:rPr>
          <w:rFonts w:ascii="Garamond" w:hAnsi="Garamond" w:cs="Tahoma"/>
          <w:sz w:val="28"/>
          <w:szCs w:val="28"/>
        </w:rPr>
        <w:t>a</w:t>
      </w:r>
      <w:r w:rsidRPr="00400D06">
        <w:rPr>
          <w:rFonts w:ascii="Garamond" w:hAnsi="Garamond" w:cs="Tahoma"/>
          <w:sz w:val="28"/>
          <w:szCs w:val="28"/>
        </w:rPr>
        <w:t>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</w:t>
      </w:r>
      <w:r w:rsidRPr="006C20B9">
        <w:rPr>
          <w:rFonts w:ascii="Garamond" w:hAnsi="Garamond" w:cs="Tahoma"/>
          <w:sz w:val="28"/>
          <w:szCs w:val="28"/>
        </w:rPr>
        <w:t>Oscar Fernando Yaya Peña y Manuel Alfonso Zamudio Mora</w:t>
      </w:r>
      <w:r w:rsidRPr="00400D06">
        <w:rPr>
          <w:rFonts w:ascii="Garamond" w:hAnsi="Garamond" w:cs="Tahoma"/>
          <w:sz w:val="28"/>
          <w:szCs w:val="28"/>
        </w:rPr>
        <w:t>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los siguientes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CD0DD5" w:rsidRDefault="00CD0DD5" w:rsidP="00710DC2">
      <w:pPr>
        <w:jc w:val="both"/>
        <w:rPr>
          <w:rFonts w:ascii="Garamond" w:hAnsi="Garamond" w:cs="Tahoma"/>
          <w:sz w:val="28"/>
          <w:szCs w:val="28"/>
        </w:rPr>
      </w:pPr>
    </w:p>
    <w:p w:rsidR="00CD0DD5" w:rsidRDefault="00CD0DD5" w:rsidP="00710DC2">
      <w:pPr>
        <w:numPr>
          <w:ilvl w:val="1"/>
          <w:numId w:val="1"/>
        </w:numPr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CD0DD5" w:rsidRDefault="00CD0DD5" w:rsidP="00710DC2">
      <w:pPr>
        <w:pStyle w:val="Prrafodelista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CD0DD5" w:rsidRPr="00B72A33" w:rsidTr="00E76DEC">
        <w:trPr>
          <w:trHeight w:val="1736"/>
        </w:trPr>
        <w:tc>
          <w:tcPr>
            <w:tcW w:w="8722" w:type="dxa"/>
            <w:shd w:val="clear" w:color="auto" w:fill="auto"/>
          </w:tcPr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744BB0">
              <w:rPr>
                <w:rFonts w:ascii="Garamond" w:hAnsi="Garamond" w:cs="Tahoma"/>
                <w:bCs/>
                <w:sz w:val="28"/>
                <w:szCs w:val="28"/>
              </w:rPr>
              <w:t>110012203 000 2021 00204 00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Accionante</w:t>
            </w:r>
            <w:r w:rsidR="00977524">
              <w:rPr>
                <w:rFonts w:ascii="Garamond" w:hAnsi="Garamond" w:cs="Tahoma"/>
                <w:bCs/>
                <w:sz w:val="28"/>
                <w:szCs w:val="28"/>
              </w:rPr>
              <w:t>s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: </w:t>
            </w:r>
            <w:r w:rsidRPr="00744BB0">
              <w:rPr>
                <w:rFonts w:ascii="Garamond" w:hAnsi="Garamond" w:cs="Tahoma"/>
                <w:bCs/>
                <w:sz w:val="28"/>
                <w:szCs w:val="28"/>
              </w:rPr>
              <w:t xml:space="preserve">Margarita Bermúdez Orjuela </w:t>
            </w:r>
            <w:r w:rsidRPr="00890FDA">
              <w:rPr>
                <w:rFonts w:ascii="Garamond" w:hAnsi="Garamond" w:cs="Tahoma"/>
                <w:bCs/>
                <w:sz w:val="28"/>
                <w:szCs w:val="28"/>
              </w:rPr>
              <w:t>y José Lancheros Casallas</w:t>
            </w:r>
            <w:r w:rsidRPr="00744BB0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744BB0">
              <w:rPr>
                <w:rFonts w:ascii="Garamond" w:hAnsi="Garamond" w:cs="Tahoma"/>
                <w:bCs/>
                <w:sz w:val="28"/>
                <w:szCs w:val="28"/>
              </w:rPr>
              <w:t>Juzgado Primero Civil del Circuito de Ejecución de Sentencias de Bogotá</w:t>
            </w:r>
          </w:p>
          <w:p w:rsidR="00CD0DD5" w:rsidRPr="00977667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Vinculado</w:t>
            </w:r>
            <w:r w:rsidR="00977524">
              <w:rPr>
                <w:rFonts w:ascii="Garamond" w:hAnsi="Garamond" w:cs="Tahoma"/>
                <w:bCs/>
                <w:sz w:val="28"/>
                <w:szCs w:val="28"/>
              </w:rPr>
              <w:t>s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: </w:t>
            </w:r>
            <w:r w:rsidRPr="00890FDA">
              <w:rPr>
                <w:rFonts w:ascii="Garamond" w:hAnsi="Garamond" w:cs="Tahoma"/>
                <w:bCs/>
                <w:sz w:val="28"/>
                <w:szCs w:val="28"/>
              </w:rPr>
              <w:t>Con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sejo Superior de la Judicatura; </w:t>
            </w:r>
            <w:r w:rsidRPr="00890FDA">
              <w:rPr>
                <w:rFonts w:ascii="Garamond" w:hAnsi="Garamond" w:cs="Tahoma"/>
                <w:bCs/>
                <w:sz w:val="28"/>
                <w:szCs w:val="28"/>
              </w:rPr>
              <w:t>Alcaldía Mayor de Bogotá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; </w:t>
            </w:r>
            <w:r w:rsidRPr="00890FDA">
              <w:rPr>
                <w:rFonts w:ascii="Garamond" w:hAnsi="Garamond" w:cs="Tahoma"/>
                <w:bCs/>
                <w:sz w:val="28"/>
                <w:szCs w:val="28"/>
              </w:rPr>
              <w:t xml:space="preserve">terceros con interés directo que actúan como partes e intervinientes dentro del proceso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ejecutivo con título hipotecario 11001310300420090031000.</w:t>
            </w:r>
          </w:p>
          <w:p w:rsidR="00CD0DD5" w:rsidRPr="0022390C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CD0DD5" w:rsidRPr="00B72A33" w:rsidTr="00E76DEC">
        <w:trPr>
          <w:trHeight w:val="1736"/>
        </w:trPr>
        <w:tc>
          <w:tcPr>
            <w:tcW w:w="8722" w:type="dxa"/>
            <w:shd w:val="clear" w:color="auto" w:fill="auto"/>
          </w:tcPr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>110013103 050 2020 00366 01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7541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>Alberto Quijano e hijos S en C en Liquidación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37541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>Juzgado 58 Civil Municipal de Bogotá</w:t>
            </w:r>
          </w:p>
          <w:p w:rsidR="00CD0DD5" w:rsidRPr="00977667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Vinculado</w:t>
            </w:r>
            <w:r w:rsidR="00977524">
              <w:rPr>
                <w:rFonts w:ascii="Garamond" w:hAnsi="Garamond" w:cs="Tahoma"/>
                <w:bCs/>
                <w:sz w:val="28"/>
                <w:szCs w:val="28"/>
              </w:rPr>
              <w:t>s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A70C79">
              <w:rPr>
                <w:rFonts w:ascii="Garamond" w:hAnsi="Garamond" w:cs="Tahoma"/>
                <w:bCs/>
                <w:sz w:val="28"/>
                <w:szCs w:val="28"/>
              </w:rPr>
              <w:t xml:space="preserve"> Partes e intervinientes dentro del proceso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de restitución de inmueble </w:t>
            </w:r>
            <w:r w:rsidRPr="00A70C79">
              <w:rPr>
                <w:rFonts w:ascii="Garamond" w:hAnsi="Garamond" w:cs="Tahoma"/>
                <w:bCs/>
                <w:sz w:val="28"/>
                <w:szCs w:val="28"/>
              </w:rPr>
              <w:t>instaurado por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A70C79">
              <w:rPr>
                <w:rFonts w:ascii="Garamond" w:hAnsi="Garamond" w:cs="Tahoma"/>
                <w:bCs/>
                <w:sz w:val="28"/>
                <w:szCs w:val="28"/>
              </w:rPr>
              <w:t>Alberto  Quijano e Hijos S. en C. en  Liquidación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A70C79">
              <w:rPr>
                <w:rFonts w:ascii="Garamond" w:hAnsi="Garamond" w:cs="Tahoma"/>
                <w:bCs/>
                <w:sz w:val="28"/>
                <w:szCs w:val="28"/>
              </w:rPr>
              <w:t>contra Fernando  Quijano Garzón, radicado</w:t>
            </w:r>
            <w:r w:rsidR="00710DC2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A70C79">
              <w:rPr>
                <w:rFonts w:ascii="Garamond" w:hAnsi="Garamond" w:cs="Tahoma"/>
                <w:bCs/>
                <w:sz w:val="28"/>
                <w:szCs w:val="28"/>
              </w:rPr>
              <w:t>11001400305820190090400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.</w:t>
            </w:r>
          </w:p>
          <w:p w:rsidR="00CD0DD5" w:rsidRPr="0022390C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CD0DD5" w:rsidRPr="00B72A33" w:rsidTr="00E76DEC">
        <w:trPr>
          <w:trHeight w:val="1736"/>
        </w:trPr>
        <w:tc>
          <w:tcPr>
            <w:tcW w:w="8722" w:type="dxa"/>
            <w:shd w:val="clear" w:color="auto" w:fill="auto"/>
          </w:tcPr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>110013103 006 2020 00416 01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>Simeon Rivera Riveros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CD0DD5" w:rsidRPr="00977667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37541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B019EB"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</w:p>
          <w:p w:rsidR="00CD0DD5" w:rsidRPr="0022390C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CD0DD5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CD0DD5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CD0DD5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1.2. Procesos civiles</w:t>
      </w:r>
    </w:p>
    <w:p w:rsidR="00CD0DD5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CD0DD5" w:rsidRPr="00B72A33" w:rsidTr="00E76DEC">
        <w:trPr>
          <w:trHeight w:val="1736"/>
        </w:trPr>
        <w:tc>
          <w:tcPr>
            <w:tcW w:w="8722" w:type="dxa"/>
            <w:shd w:val="clear" w:color="auto" w:fill="auto"/>
          </w:tcPr>
          <w:p w:rsidR="00CD0DD5" w:rsidRPr="006F7F31" w:rsidRDefault="00CD0DD5" w:rsidP="00710DC2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CD0DD5" w:rsidRPr="007E7B5A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E7B5A">
              <w:rPr>
                <w:rFonts w:ascii="Garamond" w:hAnsi="Garamond" w:cs="Tahoma"/>
                <w:sz w:val="28"/>
                <w:szCs w:val="28"/>
              </w:rPr>
              <w:t>Radicado: 110013103 028 2013 00257 01</w:t>
            </w:r>
          </w:p>
          <w:p w:rsidR="00CD0DD5" w:rsidRPr="007E7B5A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E7B5A">
              <w:rPr>
                <w:rFonts w:ascii="Garamond" w:hAnsi="Garamond" w:cs="Tahoma"/>
                <w:sz w:val="28"/>
                <w:szCs w:val="28"/>
              </w:rPr>
              <w:t>Proceso: Ordinario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7E7B5A">
              <w:rPr>
                <w:rFonts w:ascii="Garamond" w:hAnsi="Garamond" w:cs="Tahoma"/>
                <w:sz w:val="28"/>
                <w:szCs w:val="28"/>
              </w:rPr>
              <w:t>Deltagen S. A. S.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7E7B5A">
              <w:rPr>
                <w:rFonts w:ascii="Garamond" w:hAnsi="Garamond" w:cs="Tahoma"/>
                <w:sz w:val="28"/>
                <w:szCs w:val="28"/>
              </w:rPr>
              <w:t>Agencia de Aduanas Siaco S. A. S. Nivel 1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CD0DD5" w:rsidRPr="006F7F31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CD0DD5" w:rsidRPr="00B72A33" w:rsidTr="00E76DEC">
        <w:trPr>
          <w:trHeight w:val="1736"/>
        </w:trPr>
        <w:tc>
          <w:tcPr>
            <w:tcW w:w="8722" w:type="dxa"/>
            <w:shd w:val="clear" w:color="auto" w:fill="auto"/>
          </w:tcPr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110013103 041 2012 00566 01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Ordinario – Responsabilidad Civil Extracontractual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Luis Ángel Cruz y Adriana Cruz Forero, quienes obran en nombre propio y en representación de sus hijos menores Natalia y Oscar Andrés Cruz Cruz; </w:t>
            </w:r>
            <w:r w:rsidR="00977524">
              <w:rPr>
                <w:rFonts w:ascii="Garamond" w:hAnsi="Garamond" w:cs="Tahoma"/>
                <w:sz w:val="28"/>
                <w:szCs w:val="28"/>
              </w:rPr>
              <w:t>María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Elina Forero Baracaldo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="00977524">
              <w:rPr>
                <w:rFonts w:ascii="Garamond" w:hAnsi="Garamond" w:cs="Tahoma"/>
                <w:sz w:val="28"/>
                <w:szCs w:val="28"/>
              </w:rPr>
              <w:t>s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: Fundación Hospitalaria Infantil Universitario de San José propiedad de la Sociedad de Cirugía de Bogotá; Saludcoop EPS; José Rolando Prada Madrid; Óscar Hernán Camargo Pinzón; </w:t>
            </w:r>
            <w:r w:rsidR="00977524">
              <w:rPr>
                <w:rFonts w:ascii="Garamond" w:hAnsi="Garamond" w:cs="Tahoma"/>
                <w:sz w:val="28"/>
                <w:szCs w:val="28"/>
              </w:rPr>
              <w:t>Mónica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Rocío Acosta.</w:t>
            </w:r>
          </w:p>
          <w:p w:rsidR="00CD0DD5" w:rsidRDefault="00CD0DD5" w:rsidP="00710DC2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CD0DD5" w:rsidRPr="006F7F31" w:rsidRDefault="00CD0DD5" w:rsidP="00710DC2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CD0DD5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CD0DD5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CD0DD5" w:rsidRPr="00400D06" w:rsidRDefault="00CD0DD5" w:rsidP="00710DC2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CD0DD5" w:rsidRPr="00400D06" w:rsidRDefault="00CD0DD5" w:rsidP="00710DC2">
      <w:pPr>
        <w:widowControl w:val="0"/>
        <w:rPr>
          <w:rFonts w:ascii="Garamond" w:hAnsi="Garamond" w:cs="Tahoma"/>
          <w:sz w:val="28"/>
          <w:szCs w:val="28"/>
        </w:rPr>
      </w:pPr>
    </w:p>
    <w:p w:rsidR="00CD0DD5" w:rsidRDefault="00CD0DD5" w:rsidP="00710DC2">
      <w:pPr>
        <w:widowControl w:val="0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9 de febrero de 2021.</w:t>
      </w:r>
    </w:p>
    <w:p w:rsidR="00CD0DD5" w:rsidRDefault="00CD0DD5" w:rsidP="00710DC2">
      <w:pPr>
        <w:widowControl w:val="0"/>
        <w:rPr>
          <w:rFonts w:ascii="Garamond" w:hAnsi="Garamond" w:cs="Tahoma"/>
          <w:sz w:val="28"/>
          <w:szCs w:val="28"/>
        </w:rPr>
      </w:pPr>
    </w:p>
    <w:p w:rsidR="00710DC2" w:rsidRPr="00400D06" w:rsidRDefault="00710DC2" w:rsidP="00710DC2">
      <w:pPr>
        <w:widowControl w:val="0"/>
        <w:rPr>
          <w:rFonts w:ascii="Garamond" w:hAnsi="Garamond" w:cs="Tahoma"/>
          <w:sz w:val="28"/>
          <w:szCs w:val="28"/>
        </w:rPr>
      </w:pPr>
    </w:p>
    <w:p w:rsidR="00CB17DD" w:rsidRPr="00010828" w:rsidRDefault="00CB17DD" w:rsidP="00710DC2">
      <w:pPr>
        <w:jc w:val="center"/>
      </w:pPr>
      <w:bookmarkStart w:id="0" w:name="_GoBack"/>
      <w:bookmarkEnd w:id="0"/>
    </w:p>
    <w:sectPr w:rsidR="00CB17DD" w:rsidRPr="00010828" w:rsidSect="00710DC2">
      <w:pgSz w:w="12240" w:h="20160" w:code="5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C6" w:rsidRDefault="003E4CC6" w:rsidP="00B6396A">
      <w:r>
        <w:separator/>
      </w:r>
    </w:p>
  </w:endnote>
  <w:endnote w:type="continuationSeparator" w:id="0">
    <w:p w:rsidR="003E4CC6" w:rsidRDefault="003E4CC6" w:rsidP="00B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C6" w:rsidRDefault="003E4CC6" w:rsidP="00B6396A">
      <w:r>
        <w:separator/>
      </w:r>
    </w:p>
  </w:footnote>
  <w:footnote w:type="continuationSeparator" w:id="0">
    <w:p w:rsidR="003E4CC6" w:rsidRDefault="003E4CC6" w:rsidP="00B6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340FE"/>
    <w:multiLevelType w:val="multilevel"/>
    <w:tmpl w:val="3B5A6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A"/>
    <w:rsid w:val="00010828"/>
    <w:rsid w:val="000734F4"/>
    <w:rsid w:val="002B2B99"/>
    <w:rsid w:val="003E4CC6"/>
    <w:rsid w:val="003E73AA"/>
    <w:rsid w:val="005740A0"/>
    <w:rsid w:val="00710DC2"/>
    <w:rsid w:val="00720FE1"/>
    <w:rsid w:val="00923A75"/>
    <w:rsid w:val="009259B0"/>
    <w:rsid w:val="00977524"/>
    <w:rsid w:val="00A63C0F"/>
    <w:rsid w:val="00B6396A"/>
    <w:rsid w:val="00CB17DD"/>
    <w:rsid w:val="00CD0DD5"/>
    <w:rsid w:val="00E3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EF2E-F6BD-47B4-814D-353E5E0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9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B63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9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B63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Iván Zuluaga</cp:lastModifiedBy>
  <cp:revision>4</cp:revision>
  <dcterms:created xsi:type="dcterms:W3CDTF">2021-02-09T19:06:00Z</dcterms:created>
  <dcterms:modified xsi:type="dcterms:W3CDTF">2021-02-09T21:04:00Z</dcterms:modified>
</cp:coreProperties>
</file>