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96A" w:rsidRDefault="00B6396A" w:rsidP="00B6396A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B6396A" w:rsidRDefault="00B6396A" w:rsidP="00B6396A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B6396A" w:rsidRDefault="00B6396A" w:rsidP="00B6396A">
      <w:pPr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03 </w:t>
      </w:r>
      <w:r w:rsidRPr="00400D06">
        <w:rPr>
          <w:rFonts w:ascii="Garamond" w:hAnsi="Garamond" w:cs="Tahoma"/>
          <w:b/>
          <w:bCs/>
          <w:sz w:val="28"/>
          <w:szCs w:val="28"/>
        </w:rPr>
        <w:t>DE 202</w:t>
      </w:r>
      <w:r>
        <w:rPr>
          <w:rFonts w:ascii="Garamond" w:hAnsi="Garamond" w:cs="Tahoma"/>
          <w:b/>
          <w:bCs/>
          <w:sz w:val="28"/>
          <w:szCs w:val="28"/>
        </w:rPr>
        <w:t>1</w:t>
      </w:r>
    </w:p>
    <w:p w:rsidR="00B6396A" w:rsidRPr="00400D06" w:rsidRDefault="00B6396A" w:rsidP="00B6396A">
      <w:pPr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B6396A" w:rsidRPr="00400D06" w:rsidRDefault="00B6396A" w:rsidP="00B6396A">
      <w:pPr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B6396A" w:rsidRDefault="00B6396A" w:rsidP="00B6396A">
      <w:pPr>
        <w:rPr>
          <w:rFonts w:ascii="Garamond" w:hAnsi="Garamond" w:cs="Tahoma"/>
          <w:sz w:val="28"/>
          <w:szCs w:val="28"/>
        </w:rPr>
      </w:pPr>
    </w:p>
    <w:p w:rsidR="00B6396A" w:rsidRPr="00400D06" w:rsidRDefault="00B6396A" w:rsidP="00B6396A">
      <w:pPr>
        <w:rPr>
          <w:rFonts w:ascii="Garamond" w:hAnsi="Garamond" w:cs="Tahoma"/>
          <w:sz w:val="28"/>
          <w:szCs w:val="28"/>
        </w:rPr>
      </w:pPr>
    </w:p>
    <w:p w:rsidR="00B6396A" w:rsidRPr="00400D06" w:rsidRDefault="00B6396A" w:rsidP="00B6396A">
      <w:pPr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B6396A" w:rsidRDefault="00B6396A" w:rsidP="00B6396A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B6396A" w:rsidRPr="00400D06" w:rsidRDefault="00B6396A" w:rsidP="00B6396A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B6396A" w:rsidRDefault="00B6396A" w:rsidP="00B6396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28 de enero de </w:t>
      </w:r>
      <w:r w:rsidRPr="00400D06">
        <w:rPr>
          <w:rFonts w:ascii="Garamond" w:hAnsi="Garamond" w:cs="Tahoma"/>
          <w:sz w:val="28"/>
          <w:szCs w:val="28"/>
        </w:rPr>
        <w:t>202</w:t>
      </w:r>
      <w:r>
        <w:rPr>
          <w:rFonts w:ascii="Garamond" w:hAnsi="Garamond" w:cs="Tahoma"/>
          <w:sz w:val="28"/>
          <w:szCs w:val="28"/>
        </w:rPr>
        <w:t>1</w:t>
      </w:r>
      <w:r w:rsidRPr="00400D06">
        <w:rPr>
          <w:rFonts w:ascii="Garamond" w:hAnsi="Garamond" w:cs="Tahoma"/>
          <w:sz w:val="28"/>
          <w:szCs w:val="28"/>
        </w:rPr>
        <w:t xml:space="preserve">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</w:t>
      </w:r>
      <w:proofErr w:type="spellStart"/>
      <w:r w:rsidRPr="00400D06">
        <w:rPr>
          <w:rFonts w:ascii="Garamond" w:hAnsi="Garamond" w:cs="Tahoma"/>
          <w:sz w:val="28"/>
          <w:szCs w:val="28"/>
        </w:rPr>
        <w:t>Lizarazo</w:t>
      </w:r>
      <w:proofErr w:type="spellEnd"/>
      <w:r w:rsidRPr="00400D06">
        <w:rPr>
          <w:rFonts w:ascii="Garamond" w:hAnsi="Garamond" w:cs="Tahoma"/>
          <w:sz w:val="28"/>
          <w:szCs w:val="28"/>
        </w:rPr>
        <w:t xml:space="preserve">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</w:t>
      </w:r>
      <w:r>
        <w:rPr>
          <w:rFonts w:ascii="Garamond" w:hAnsi="Garamond" w:cs="Tahoma"/>
          <w:sz w:val="28"/>
          <w:szCs w:val="28"/>
        </w:rPr>
        <w:t>los siguientes</w:t>
      </w:r>
      <w:r w:rsidRPr="00400D06">
        <w:rPr>
          <w:rFonts w:ascii="Garamond" w:hAnsi="Garamond" w:cs="Tahoma"/>
          <w:sz w:val="28"/>
          <w:szCs w:val="28"/>
        </w:rPr>
        <w:t xml:space="preserve"> proyecto</w:t>
      </w:r>
      <w:r>
        <w:rPr>
          <w:rFonts w:ascii="Garamond" w:hAnsi="Garamond" w:cs="Tahoma"/>
          <w:sz w:val="28"/>
          <w:szCs w:val="28"/>
        </w:rPr>
        <w:t>s</w:t>
      </w:r>
      <w:r w:rsidRPr="00400D06">
        <w:rPr>
          <w:rFonts w:ascii="Garamond" w:hAnsi="Garamond" w:cs="Tahoma"/>
          <w:sz w:val="28"/>
          <w:szCs w:val="28"/>
        </w:rPr>
        <w:t>:</w:t>
      </w:r>
    </w:p>
    <w:p w:rsidR="00B6396A" w:rsidRDefault="00B6396A" w:rsidP="00B6396A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B6396A" w:rsidRPr="00400D06" w:rsidRDefault="00B6396A" w:rsidP="00B6396A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B6396A" w:rsidRDefault="00B6396A" w:rsidP="00B6396A">
      <w:pPr>
        <w:pStyle w:val="Prrafodelista"/>
        <w:ind w:left="0"/>
        <w:jc w:val="both"/>
        <w:rPr>
          <w:rFonts w:ascii="Garamond" w:hAnsi="Garamond" w:cs="Tahoma"/>
          <w:sz w:val="28"/>
          <w:szCs w:val="28"/>
        </w:rPr>
      </w:pPr>
    </w:p>
    <w:p w:rsidR="00B6396A" w:rsidRDefault="00B6396A" w:rsidP="00B6396A">
      <w:pPr>
        <w:pStyle w:val="Prrafodelista"/>
        <w:ind w:left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B6396A" w:rsidRPr="00B72A33" w:rsidTr="005D4D9D">
        <w:trPr>
          <w:trHeight w:val="1736"/>
        </w:trPr>
        <w:tc>
          <w:tcPr>
            <w:tcW w:w="8722" w:type="dxa"/>
            <w:shd w:val="clear" w:color="auto" w:fill="auto"/>
          </w:tcPr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110012203 000 2021 00128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 xml:space="preserve"> 00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Fondo Nacional de Garantías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B6396A" w:rsidRPr="00977667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 xml:space="preserve">Juzgado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Segundo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 xml:space="preserve"> Civil del Circuito de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Ejecución de Sentencias de </w:t>
            </w:r>
            <w:r w:rsidRPr="00E20B75">
              <w:rPr>
                <w:rFonts w:ascii="Garamond" w:hAnsi="Garamond" w:cs="Tahoma"/>
                <w:bCs/>
                <w:sz w:val="28"/>
                <w:szCs w:val="28"/>
              </w:rPr>
              <w:t>Bogotá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B6396A" w:rsidRPr="0022390C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B6396A" w:rsidRPr="00B72A33" w:rsidTr="005D4D9D">
        <w:trPr>
          <w:trHeight w:val="1736"/>
        </w:trPr>
        <w:tc>
          <w:tcPr>
            <w:tcW w:w="8722" w:type="dxa"/>
            <w:shd w:val="clear" w:color="auto" w:fill="auto"/>
          </w:tcPr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110013103 021 2020 00384 01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Claudio José </w:t>
            </w:r>
            <w:proofErr w:type="spellStart"/>
            <w:r>
              <w:rPr>
                <w:rFonts w:ascii="Garamond" w:hAnsi="Garamond" w:cs="Tahoma"/>
                <w:bCs/>
                <w:sz w:val="28"/>
                <w:szCs w:val="28"/>
              </w:rPr>
              <w:t>Bojacá</w:t>
            </w:r>
            <w:proofErr w:type="spellEnd"/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 xml:space="preserve"> Alonso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B6396A" w:rsidRPr="00977667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Agencia Nacional de Minería</w:t>
            </w:r>
          </w:p>
          <w:p w:rsidR="00B6396A" w:rsidRPr="0022390C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B6396A" w:rsidRPr="00B72A33" w:rsidTr="005D4D9D">
        <w:trPr>
          <w:trHeight w:val="1736"/>
        </w:trPr>
        <w:tc>
          <w:tcPr>
            <w:tcW w:w="8722" w:type="dxa"/>
            <w:shd w:val="clear" w:color="auto" w:fill="auto"/>
          </w:tcPr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110013103 048 2020 00208 01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BBVA Colombia S.A.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B6396A" w:rsidRPr="00977667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proofErr w:type="spellStart"/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  <w:proofErr w:type="spellEnd"/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B6396A" w:rsidRP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B6396A" w:rsidRPr="00B72A33" w:rsidTr="005D4D9D">
        <w:trPr>
          <w:trHeight w:val="1736"/>
        </w:trPr>
        <w:tc>
          <w:tcPr>
            <w:tcW w:w="8722" w:type="dxa"/>
            <w:shd w:val="clear" w:color="auto" w:fill="auto"/>
          </w:tcPr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110013103 044 2020 00508 01</w:t>
            </w:r>
          </w:p>
          <w:p w:rsidR="00B6396A" w:rsidRPr="00977667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Javier Iván Ramírez Álvarez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ED6C1D">
              <w:rPr>
                <w:rFonts w:ascii="Garamond" w:hAnsi="Garamond" w:cs="Tahoma"/>
                <w:bCs/>
                <w:sz w:val="28"/>
                <w:szCs w:val="28"/>
              </w:rPr>
              <w:t>Junta Nacional de Calificación de Invalidez</w:t>
            </w:r>
            <w:r w:rsidRPr="007556B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977667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B6396A" w:rsidRP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B6396A" w:rsidRDefault="00B6396A" w:rsidP="00B6396A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lastRenderedPageBreak/>
        <w:t>1.2. Procesos civiles</w:t>
      </w:r>
      <w:r>
        <w:rPr>
          <w:rStyle w:val="Refdenotaalpie"/>
          <w:rFonts w:ascii="Garamond" w:hAnsi="Garamond" w:cs="Tahoma"/>
          <w:sz w:val="28"/>
          <w:szCs w:val="28"/>
        </w:rPr>
        <w:footnoteReference w:id="1"/>
      </w:r>
      <w:r>
        <w:rPr>
          <w:rFonts w:ascii="Garamond" w:hAnsi="Garamond" w:cs="Tahoma"/>
          <w:sz w:val="28"/>
          <w:szCs w:val="28"/>
        </w:rPr>
        <w:t xml:space="preserve"> </w:t>
      </w:r>
    </w:p>
    <w:p w:rsidR="00B6396A" w:rsidRDefault="00B6396A" w:rsidP="00B6396A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B6396A" w:rsidRDefault="00B6396A" w:rsidP="00B6396A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B6396A" w:rsidRPr="00B72A33" w:rsidTr="005D4D9D">
        <w:trPr>
          <w:trHeight w:val="1736"/>
        </w:trPr>
        <w:tc>
          <w:tcPr>
            <w:tcW w:w="8722" w:type="dxa"/>
            <w:shd w:val="clear" w:color="auto" w:fill="auto"/>
          </w:tcPr>
          <w:p w:rsidR="00B6396A" w:rsidRPr="006F7F31" w:rsidRDefault="00B6396A" w:rsidP="005D4D9D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ED6C1D">
              <w:rPr>
                <w:rFonts w:ascii="Garamond" w:hAnsi="Garamond" w:cs="Tahoma"/>
                <w:sz w:val="28"/>
                <w:szCs w:val="28"/>
              </w:rPr>
              <w:t>110013103 001 2014 00022 01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Ordinario – pertenencia con demanda reivindicatoria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 w:rsidRPr="00ED6C1D">
              <w:rPr>
                <w:rFonts w:ascii="Garamond" w:hAnsi="Garamond" w:cs="Tahoma"/>
                <w:sz w:val="28"/>
                <w:szCs w:val="28"/>
              </w:rPr>
              <w:t xml:space="preserve">Ananías Martínez Bernal </w:t>
            </w:r>
            <w:r>
              <w:rPr>
                <w:rFonts w:ascii="Garamond" w:hAnsi="Garamond" w:cs="Tahoma"/>
                <w:sz w:val="28"/>
                <w:szCs w:val="28"/>
              </w:rPr>
              <w:t>y otros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 xml:space="preserve">Demandado: </w:t>
            </w:r>
            <w:r w:rsidRPr="00ED6C1D">
              <w:rPr>
                <w:rFonts w:ascii="Garamond" w:hAnsi="Garamond" w:cs="Tahoma"/>
                <w:sz w:val="28"/>
                <w:szCs w:val="28"/>
              </w:rPr>
              <w:t xml:space="preserve">Maris Antonia Monroy Rojas </w:t>
            </w:r>
            <w:r>
              <w:rPr>
                <w:rFonts w:ascii="Garamond" w:hAnsi="Garamond" w:cs="Tahoma"/>
                <w:sz w:val="28"/>
                <w:szCs w:val="28"/>
              </w:rPr>
              <w:t>y otros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B6396A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B6396A" w:rsidRPr="006F7F31" w:rsidRDefault="00B6396A" w:rsidP="005D4D9D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B6396A" w:rsidRDefault="00B6396A" w:rsidP="00B6396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bookmarkStart w:id="0" w:name="_GoBack"/>
      <w:bookmarkEnd w:id="0"/>
    </w:p>
    <w:p w:rsidR="00B6396A" w:rsidRPr="00400D06" w:rsidRDefault="00B6396A" w:rsidP="00B6396A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B6396A" w:rsidRPr="00400D06" w:rsidRDefault="00B6396A" w:rsidP="00B6396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B6396A" w:rsidRDefault="00B6396A" w:rsidP="00B6396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27 de enero de 2021.</w:t>
      </w:r>
    </w:p>
    <w:p w:rsidR="00B6396A" w:rsidRPr="00400D06" w:rsidRDefault="00B6396A" w:rsidP="00B6396A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B6396A" w:rsidRPr="00400D06" w:rsidRDefault="00B6396A" w:rsidP="00B6396A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B6396A" w:rsidRDefault="00B6396A" w:rsidP="00B6396A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:rsidR="00B6396A" w:rsidRDefault="00B6396A" w:rsidP="00B6396A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:rsidR="00CB17DD" w:rsidRDefault="00CB17DD"/>
    <w:sectPr w:rsidR="00CB17DD" w:rsidSect="00B6396A">
      <w:pgSz w:w="12242" w:h="19244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FE1" w:rsidRDefault="00720FE1" w:rsidP="00B6396A">
      <w:r>
        <w:separator/>
      </w:r>
    </w:p>
  </w:endnote>
  <w:endnote w:type="continuationSeparator" w:id="0">
    <w:p w:rsidR="00720FE1" w:rsidRDefault="00720FE1" w:rsidP="00B6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FE1" w:rsidRDefault="00720FE1" w:rsidP="00B6396A">
      <w:r>
        <w:separator/>
      </w:r>
    </w:p>
  </w:footnote>
  <w:footnote w:type="continuationSeparator" w:id="0">
    <w:p w:rsidR="00720FE1" w:rsidRDefault="00720FE1" w:rsidP="00B6396A">
      <w:r>
        <w:continuationSeparator/>
      </w:r>
    </w:p>
  </w:footnote>
  <w:footnote w:id="1">
    <w:p w:rsidR="00B6396A" w:rsidRPr="00F60E28" w:rsidRDefault="00B6396A" w:rsidP="00B6396A">
      <w:pPr>
        <w:pStyle w:val="Textonotapie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Se advierte que se hace </w:t>
      </w:r>
      <w:r w:rsidRPr="00F60E28">
        <w:t>uso de la facultad de alterar el turno u orden para fallo, conforme lo autoriza el artículo 16 de la Ley 1285 de 2009, para proyectar asuntos con temáticas ya resueltas y que cuentan con precedente de la sala de decisión.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6A"/>
    <w:rsid w:val="000734F4"/>
    <w:rsid w:val="00720FE1"/>
    <w:rsid w:val="00B6396A"/>
    <w:rsid w:val="00C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6EF2E-F6BD-47B4-814D-353E5E0F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396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B6396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6396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B63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2021-01-27T21:45:00Z</dcterms:created>
  <dcterms:modified xsi:type="dcterms:W3CDTF">2021-01-27T21:49:00Z</dcterms:modified>
</cp:coreProperties>
</file>