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34E" w:rsidRDefault="0074634E" w:rsidP="0074634E">
      <w:pPr>
        <w:jc w:val="center"/>
        <w:rPr>
          <w:rFonts w:ascii="Garamond" w:hAnsi="Garamond" w:cs="Tahoma"/>
          <w:b/>
          <w:bCs/>
          <w:sz w:val="28"/>
          <w:szCs w:val="28"/>
        </w:rPr>
      </w:pPr>
      <w:r w:rsidRPr="00400D06">
        <w:rPr>
          <w:rFonts w:ascii="Garamond" w:hAnsi="Garamond" w:cs="Tahoma"/>
          <w:b/>
          <w:bCs/>
          <w:sz w:val="28"/>
          <w:szCs w:val="28"/>
        </w:rPr>
        <w:t xml:space="preserve">AVISO DE SALA No. </w:t>
      </w:r>
      <w:r w:rsidR="007556B6">
        <w:rPr>
          <w:rFonts w:ascii="Garamond" w:hAnsi="Garamond" w:cs="Tahoma"/>
          <w:b/>
          <w:bCs/>
          <w:sz w:val="28"/>
          <w:szCs w:val="28"/>
        </w:rPr>
        <w:t>02</w:t>
      </w:r>
      <w:r>
        <w:rPr>
          <w:rFonts w:ascii="Garamond" w:hAnsi="Garamond" w:cs="Tahoma"/>
          <w:b/>
          <w:bCs/>
          <w:sz w:val="28"/>
          <w:szCs w:val="28"/>
        </w:rPr>
        <w:t xml:space="preserve"> </w:t>
      </w:r>
      <w:r w:rsidRPr="00400D06">
        <w:rPr>
          <w:rFonts w:ascii="Garamond" w:hAnsi="Garamond" w:cs="Tahoma"/>
          <w:b/>
          <w:bCs/>
          <w:sz w:val="28"/>
          <w:szCs w:val="28"/>
        </w:rPr>
        <w:t>DE 202</w:t>
      </w:r>
      <w:r>
        <w:rPr>
          <w:rFonts w:ascii="Garamond" w:hAnsi="Garamond" w:cs="Tahoma"/>
          <w:b/>
          <w:bCs/>
          <w:sz w:val="28"/>
          <w:szCs w:val="28"/>
        </w:rPr>
        <w:t>1</w:t>
      </w:r>
    </w:p>
    <w:p w:rsidR="0074634E" w:rsidRPr="00400D06" w:rsidRDefault="0074634E" w:rsidP="0074634E">
      <w:pPr>
        <w:jc w:val="center"/>
        <w:rPr>
          <w:rFonts w:ascii="Garamond" w:hAnsi="Garamond" w:cs="Tahoma"/>
          <w:b/>
          <w:bCs/>
          <w:sz w:val="28"/>
          <w:szCs w:val="28"/>
        </w:rPr>
      </w:pPr>
    </w:p>
    <w:p w:rsidR="0074634E" w:rsidRPr="00400D06" w:rsidRDefault="0074634E" w:rsidP="0074634E">
      <w:pPr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:rsidR="0074634E" w:rsidRPr="00400D06" w:rsidRDefault="0074634E" w:rsidP="0074634E">
      <w:pPr>
        <w:rPr>
          <w:rFonts w:ascii="Garamond" w:hAnsi="Garamond" w:cs="Tahoma"/>
          <w:sz w:val="28"/>
          <w:szCs w:val="28"/>
        </w:rPr>
      </w:pPr>
    </w:p>
    <w:p w:rsidR="0074634E" w:rsidRPr="00400D06" w:rsidRDefault="0074634E" w:rsidP="0074634E">
      <w:pPr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:rsidR="0074634E" w:rsidRPr="00400D06" w:rsidRDefault="0074634E" w:rsidP="0074634E">
      <w:pPr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  <w:bookmarkStart w:id="0" w:name="_GoBack"/>
      <w:bookmarkEnd w:id="0"/>
    </w:p>
    <w:p w:rsidR="0074634E" w:rsidRDefault="0074634E" w:rsidP="0074634E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1. Que en Sala de Decisión que tendrá lugar el </w:t>
      </w:r>
      <w:r w:rsidR="007556B6">
        <w:rPr>
          <w:rFonts w:ascii="Garamond" w:hAnsi="Garamond" w:cs="Tahoma"/>
          <w:sz w:val="28"/>
          <w:szCs w:val="28"/>
        </w:rPr>
        <w:t>21</w:t>
      </w:r>
      <w:r>
        <w:rPr>
          <w:rFonts w:ascii="Garamond" w:hAnsi="Garamond" w:cs="Tahoma"/>
          <w:sz w:val="28"/>
          <w:szCs w:val="28"/>
        </w:rPr>
        <w:t xml:space="preserve"> de enero de </w:t>
      </w:r>
      <w:r w:rsidRPr="00400D06">
        <w:rPr>
          <w:rFonts w:ascii="Garamond" w:hAnsi="Garamond" w:cs="Tahoma"/>
          <w:sz w:val="28"/>
          <w:szCs w:val="28"/>
        </w:rPr>
        <w:t>202</w:t>
      </w:r>
      <w:r>
        <w:rPr>
          <w:rFonts w:ascii="Garamond" w:hAnsi="Garamond" w:cs="Tahoma"/>
          <w:sz w:val="28"/>
          <w:szCs w:val="28"/>
        </w:rPr>
        <w:t>1</w:t>
      </w:r>
      <w:r w:rsidRPr="00400D06">
        <w:rPr>
          <w:rFonts w:ascii="Garamond" w:hAnsi="Garamond" w:cs="Tahoma"/>
          <w:sz w:val="28"/>
          <w:szCs w:val="28"/>
        </w:rPr>
        <w:t xml:space="preserve"> a las 8:00 a.m.,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Liana Aida Lizarazo Vaca y </w:t>
      </w:r>
      <w:r>
        <w:rPr>
          <w:rFonts w:ascii="Garamond" w:hAnsi="Garamond" w:cs="Tahoma"/>
          <w:sz w:val="28"/>
          <w:szCs w:val="28"/>
        </w:rPr>
        <w:t>Jo</w:t>
      </w:r>
      <w:r w:rsidRPr="00400D06">
        <w:rPr>
          <w:rFonts w:ascii="Garamond" w:hAnsi="Garamond" w:cs="Tahoma"/>
          <w:sz w:val="28"/>
          <w:szCs w:val="28"/>
        </w:rPr>
        <w:t>sé Alfonso Isaza Dávila, s</w:t>
      </w:r>
      <w:r>
        <w:rPr>
          <w:rFonts w:ascii="Garamond" w:hAnsi="Garamond" w:cs="Tahoma"/>
          <w:sz w:val="28"/>
          <w:szCs w:val="28"/>
        </w:rPr>
        <w:t>e someterá</w:t>
      </w:r>
      <w:r w:rsidR="007556B6">
        <w:rPr>
          <w:rFonts w:ascii="Garamond" w:hAnsi="Garamond" w:cs="Tahoma"/>
          <w:sz w:val="28"/>
          <w:szCs w:val="28"/>
        </w:rPr>
        <w:t>n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</w:t>
      </w:r>
      <w:r w:rsidR="007556B6">
        <w:rPr>
          <w:rFonts w:ascii="Garamond" w:hAnsi="Garamond" w:cs="Tahoma"/>
          <w:sz w:val="28"/>
          <w:szCs w:val="28"/>
        </w:rPr>
        <w:t>los</w:t>
      </w:r>
      <w:r>
        <w:rPr>
          <w:rFonts w:ascii="Garamond" w:hAnsi="Garamond" w:cs="Tahoma"/>
          <w:sz w:val="28"/>
          <w:szCs w:val="28"/>
        </w:rPr>
        <w:t xml:space="preserve"> siguiente</w:t>
      </w:r>
      <w:r w:rsidR="007556B6">
        <w:rPr>
          <w:rFonts w:ascii="Garamond" w:hAnsi="Garamond" w:cs="Tahoma"/>
          <w:sz w:val="28"/>
          <w:szCs w:val="28"/>
        </w:rPr>
        <w:t>s</w:t>
      </w:r>
      <w:r w:rsidRPr="00400D06">
        <w:rPr>
          <w:rFonts w:ascii="Garamond" w:hAnsi="Garamond" w:cs="Tahoma"/>
          <w:sz w:val="28"/>
          <w:szCs w:val="28"/>
        </w:rPr>
        <w:t xml:space="preserve"> proyecto</w:t>
      </w:r>
      <w:r w:rsidR="007556B6">
        <w:rPr>
          <w:rFonts w:ascii="Garamond" w:hAnsi="Garamond" w:cs="Tahoma"/>
          <w:sz w:val="28"/>
          <w:szCs w:val="28"/>
        </w:rPr>
        <w:t>s</w:t>
      </w:r>
      <w:r w:rsidRPr="00400D06">
        <w:rPr>
          <w:rFonts w:ascii="Garamond" w:hAnsi="Garamond" w:cs="Tahoma"/>
          <w:sz w:val="28"/>
          <w:szCs w:val="28"/>
        </w:rPr>
        <w:t>:</w:t>
      </w:r>
    </w:p>
    <w:p w:rsidR="007556B6" w:rsidRDefault="007556B6" w:rsidP="007556B6">
      <w:pPr>
        <w:pStyle w:val="Prrafodelista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7556B6" w:rsidRPr="00FB44FA" w:rsidRDefault="007556B6" w:rsidP="00FB44FA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FB44FA">
        <w:rPr>
          <w:rFonts w:ascii="Garamond" w:hAnsi="Garamond" w:cs="Tahoma"/>
          <w:sz w:val="28"/>
          <w:szCs w:val="28"/>
        </w:rPr>
        <w:t>Acciones de tutela</w:t>
      </w:r>
    </w:p>
    <w:p w:rsidR="007556B6" w:rsidRPr="00400D06" w:rsidRDefault="007556B6" w:rsidP="0074634E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74634E" w:rsidRDefault="0074634E" w:rsidP="0074634E">
      <w:pPr>
        <w:pStyle w:val="Prrafodelista"/>
        <w:ind w:left="0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E20B75" w:rsidRPr="00B72A33" w:rsidTr="00A06150">
        <w:trPr>
          <w:trHeight w:val="1736"/>
        </w:trPr>
        <w:tc>
          <w:tcPr>
            <w:tcW w:w="8722" w:type="dxa"/>
            <w:shd w:val="clear" w:color="auto" w:fill="auto"/>
          </w:tcPr>
          <w:p w:rsidR="00E20B75" w:rsidRDefault="00E20B75" w:rsidP="00E20B75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E20B75" w:rsidRDefault="00E20B75" w:rsidP="00E20B75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E20B75">
              <w:rPr>
                <w:rFonts w:ascii="Garamond" w:hAnsi="Garamond" w:cs="Tahoma"/>
                <w:bCs/>
                <w:sz w:val="28"/>
                <w:szCs w:val="28"/>
              </w:rPr>
              <w:t>110012203 000 2021 00064 00</w:t>
            </w:r>
          </w:p>
          <w:p w:rsidR="00E20B75" w:rsidRDefault="00E20B75" w:rsidP="00E20B75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Accionante: </w:t>
            </w:r>
            <w:r w:rsidRPr="00E20B75">
              <w:rPr>
                <w:rFonts w:ascii="Garamond" w:hAnsi="Garamond" w:cs="Tahoma"/>
                <w:bCs/>
                <w:sz w:val="28"/>
                <w:szCs w:val="28"/>
              </w:rPr>
              <w:t>Cristo Lector Ltda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.</w:t>
            </w:r>
            <w:r w:rsidRPr="00E20B75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7556B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E20B75" w:rsidRPr="00977667" w:rsidRDefault="00E20B75" w:rsidP="00E20B75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Accionado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:</w:t>
            </w: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E20B75">
              <w:rPr>
                <w:rFonts w:ascii="Garamond" w:hAnsi="Garamond" w:cs="Tahoma"/>
                <w:bCs/>
                <w:sz w:val="28"/>
                <w:szCs w:val="28"/>
              </w:rPr>
              <w:t>Juzgado 38 Civil del Circuito de Bogotá</w:t>
            </w:r>
          </w:p>
          <w:p w:rsidR="00E20B75" w:rsidRPr="0022390C" w:rsidRDefault="00E20B75" w:rsidP="00E20B75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E20B75" w:rsidRDefault="00E20B75" w:rsidP="00A06150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E20B75" w:rsidRPr="00B72A33" w:rsidTr="00A06150">
        <w:trPr>
          <w:trHeight w:val="1736"/>
        </w:trPr>
        <w:tc>
          <w:tcPr>
            <w:tcW w:w="8722" w:type="dxa"/>
            <w:shd w:val="clear" w:color="auto" w:fill="auto"/>
          </w:tcPr>
          <w:p w:rsidR="00E20B75" w:rsidRDefault="00E20B75" w:rsidP="00E20B75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E20B75" w:rsidRDefault="00E20B75" w:rsidP="00E20B75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E20B75">
              <w:rPr>
                <w:rFonts w:ascii="Garamond" w:hAnsi="Garamond" w:cs="Tahoma"/>
                <w:bCs/>
                <w:sz w:val="28"/>
                <w:szCs w:val="28"/>
              </w:rPr>
              <w:t>110012203 000 2021 00079 00</w:t>
            </w:r>
          </w:p>
          <w:p w:rsidR="00E20B75" w:rsidRDefault="00E20B75" w:rsidP="00E20B75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Accionante: </w:t>
            </w:r>
            <w:r w:rsidRPr="00E20B75">
              <w:rPr>
                <w:rFonts w:ascii="Garamond" w:hAnsi="Garamond" w:cs="Tahoma"/>
                <w:bCs/>
                <w:sz w:val="28"/>
                <w:szCs w:val="28"/>
              </w:rPr>
              <w:t>Proyectos y Obras de Ingeniería Tolimense S.A.S.</w:t>
            </w:r>
            <w:r w:rsidRPr="00E20B75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E20B75" w:rsidRPr="00977667" w:rsidRDefault="00E20B75" w:rsidP="00E20B75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Accionado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:</w:t>
            </w: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E20B75">
              <w:rPr>
                <w:rFonts w:ascii="Garamond" w:hAnsi="Garamond" w:cs="Tahoma"/>
                <w:bCs/>
                <w:sz w:val="28"/>
                <w:szCs w:val="28"/>
              </w:rPr>
              <w:t>Juzgado 36 Civil del Circuito y otro</w:t>
            </w:r>
          </w:p>
          <w:p w:rsidR="00E20B75" w:rsidRPr="0022390C" w:rsidRDefault="00E20B75" w:rsidP="00E20B75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E20B75" w:rsidRDefault="00E20B75" w:rsidP="00A06150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74634E" w:rsidRPr="00B72A33" w:rsidTr="00A06150">
        <w:trPr>
          <w:trHeight w:val="1736"/>
        </w:trPr>
        <w:tc>
          <w:tcPr>
            <w:tcW w:w="8722" w:type="dxa"/>
            <w:shd w:val="clear" w:color="auto" w:fill="auto"/>
          </w:tcPr>
          <w:p w:rsidR="0074634E" w:rsidRDefault="0074634E" w:rsidP="00A06150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74634E" w:rsidRDefault="0074634E" w:rsidP="00A06150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="007556B6" w:rsidRPr="007556B6">
              <w:rPr>
                <w:rFonts w:ascii="Garamond" w:hAnsi="Garamond" w:cs="Tahoma"/>
                <w:bCs/>
                <w:sz w:val="28"/>
                <w:szCs w:val="28"/>
              </w:rPr>
              <w:t>110013103 044 2020 00460 01</w:t>
            </w:r>
          </w:p>
          <w:p w:rsidR="007556B6" w:rsidRDefault="0074634E" w:rsidP="00A06150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Accionante: </w:t>
            </w:r>
            <w:r w:rsidR="007556B6" w:rsidRPr="007556B6">
              <w:rPr>
                <w:rFonts w:ascii="Garamond" w:hAnsi="Garamond" w:cs="Tahoma"/>
                <w:bCs/>
                <w:sz w:val="28"/>
                <w:szCs w:val="28"/>
              </w:rPr>
              <w:t>Ukecela S.A.S.</w:t>
            </w:r>
            <w:r w:rsidR="007556B6" w:rsidRPr="007556B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74634E" w:rsidRPr="00977667" w:rsidRDefault="0074634E" w:rsidP="00A06150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Accionado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:</w:t>
            </w: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="007556B6" w:rsidRPr="007556B6">
              <w:rPr>
                <w:rFonts w:ascii="Garamond" w:hAnsi="Garamond" w:cs="Tahoma"/>
                <w:bCs/>
                <w:sz w:val="28"/>
                <w:szCs w:val="28"/>
              </w:rPr>
              <w:t>Juzgado 15 de Pequeñas Causas y Competencia Múltiple de Bogotá</w:t>
            </w:r>
          </w:p>
          <w:p w:rsidR="0074634E" w:rsidRPr="0022390C" w:rsidRDefault="0074634E" w:rsidP="00A06150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74634E" w:rsidRDefault="0074634E" w:rsidP="00A06150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74634E" w:rsidRDefault="0074634E" w:rsidP="00A06150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7556B6" w:rsidRPr="00B72A33" w:rsidTr="00A06150">
        <w:trPr>
          <w:trHeight w:val="1736"/>
        </w:trPr>
        <w:tc>
          <w:tcPr>
            <w:tcW w:w="8722" w:type="dxa"/>
            <w:shd w:val="clear" w:color="auto" w:fill="auto"/>
          </w:tcPr>
          <w:p w:rsidR="007556B6" w:rsidRDefault="007556B6" w:rsidP="007556B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7556B6" w:rsidRDefault="007556B6" w:rsidP="007556B6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7556B6">
              <w:rPr>
                <w:rFonts w:ascii="Garamond" w:hAnsi="Garamond" w:cs="Tahoma"/>
                <w:bCs/>
                <w:sz w:val="28"/>
                <w:szCs w:val="28"/>
              </w:rPr>
              <w:t>110013103 703 2020 00129 01</w:t>
            </w:r>
          </w:p>
          <w:p w:rsidR="007556B6" w:rsidRPr="00977667" w:rsidRDefault="007556B6" w:rsidP="007556B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Accionante: </w:t>
            </w:r>
            <w:r w:rsidRPr="007556B6">
              <w:rPr>
                <w:rFonts w:ascii="Garamond" w:hAnsi="Garamond" w:cs="Tahoma"/>
                <w:bCs/>
                <w:sz w:val="28"/>
                <w:szCs w:val="28"/>
              </w:rPr>
              <w:t>Luis Fernando Franco Moyano</w:t>
            </w:r>
            <w:r w:rsidRPr="007556B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7556B6" w:rsidRPr="00977667" w:rsidRDefault="007556B6" w:rsidP="007556B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Accionado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:</w:t>
            </w: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7556B6">
              <w:rPr>
                <w:rFonts w:ascii="Garamond" w:hAnsi="Garamond" w:cs="Tahoma"/>
                <w:bCs/>
                <w:sz w:val="28"/>
                <w:szCs w:val="28"/>
              </w:rPr>
              <w:t>Juzgado 14 Civil Municipal de Ejecución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de Bogotá</w:t>
            </w:r>
          </w:p>
          <w:p w:rsidR="007556B6" w:rsidRPr="0022390C" w:rsidRDefault="007556B6" w:rsidP="007556B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7556B6" w:rsidRDefault="007556B6" w:rsidP="00A06150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7556B6" w:rsidRPr="00B72A33" w:rsidTr="00A06150">
        <w:trPr>
          <w:trHeight w:val="1736"/>
        </w:trPr>
        <w:tc>
          <w:tcPr>
            <w:tcW w:w="8722" w:type="dxa"/>
            <w:shd w:val="clear" w:color="auto" w:fill="auto"/>
          </w:tcPr>
          <w:p w:rsidR="007556B6" w:rsidRDefault="007556B6" w:rsidP="007556B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7556B6" w:rsidRDefault="007556B6" w:rsidP="007556B6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7556B6">
              <w:rPr>
                <w:rFonts w:ascii="Garamond" w:hAnsi="Garamond" w:cs="Tahoma"/>
                <w:bCs/>
                <w:sz w:val="28"/>
                <w:szCs w:val="28"/>
              </w:rPr>
              <w:t>110013103 703 2020 00096 02</w:t>
            </w:r>
          </w:p>
          <w:p w:rsidR="007556B6" w:rsidRPr="00977667" w:rsidRDefault="007556B6" w:rsidP="007556B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Accionante: </w:t>
            </w:r>
            <w:r w:rsidRPr="007556B6">
              <w:rPr>
                <w:rFonts w:ascii="Garamond" w:hAnsi="Garamond" w:cs="Tahoma"/>
                <w:bCs/>
                <w:sz w:val="28"/>
                <w:szCs w:val="28"/>
              </w:rPr>
              <w:t>Unidad Residencial Risaralda PH</w:t>
            </w:r>
            <w:r w:rsidRPr="007556B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7556B6" w:rsidRPr="00977667" w:rsidRDefault="007556B6" w:rsidP="007556B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Accionado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:</w:t>
            </w: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7556B6">
              <w:rPr>
                <w:rFonts w:ascii="Garamond" w:hAnsi="Garamond" w:cs="Tahoma"/>
                <w:bCs/>
                <w:sz w:val="28"/>
                <w:szCs w:val="28"/>
              </w:rPr>
              <w:t>Juzgado Once Civil Municipal de Ejecución de Bogotá</w:t>
            </w:r>
          </w:p>
          <w:p w:rsidR="007556B6" w:rsidRPr="0022390C" w:rsidRDefault="007556B6" w:rsidP="007556B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7556B6" w:rsidRDefault="007556B6" w:rsidP="00A06150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7556B6" w:rsidRPr="00B72A33" w:rsidTr="00A06150">
        <w:trPr>
          <w:trHeight w:val="1736"/>
        </w:trPr>
        <w:tc>
          <w:tcPr>
            <w:tcW w:w="8722" w:type="dxa"/>
            <w:shd w:val="clear" w:color="auto" w:fill="auto"/>
          </w:tcPr>
          <w:p w:rsidR="007556B6" w:rsidRDefault="007556B6" w:rsidP="007556B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7556B6" w:rsidRDefault="007556B6" w:rsidP="007556B6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7556B6">
              <w:rPr>
                <w:rFonts w:ascii="Garamond" w:hAnsi="Garamond" w:cs="Tahoma"/>
                <w:bCs/>
                <w:sz w:val="28"/>
                <w:szCs w:val="28"/>
              </w:rPr>
              <w:t>110013103 047 2020 00176 02</w:t>
            </w:r>
          </w:p>
          <w:p w:rsidR="007556B6" w:rsidRPr="00977667" w:rsidRDefault="007556B6" w:rsidP="007556B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Accionante: </w:t>
            </w:r>
            <w:r w:rsidRPr="007556B6">
              <w:rPr>
                <w:rFonts w:ascii="Garamond" w:hAnsi="Garamond" w:cs="Tahoma"/>
                <w:bCs/>
                <w:sz w:val="28"/>
                <w:szCs w:val="28"/>
              </w:rPr>
              <w:t>Heriberto Galindo Herrera</w:t>
            </w:r>
            <w:r w:rsidRPr="007556B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7556B6" w:rsidRPr="00977667" w:rsidRDefault="007556B6" w:rsidP="007556B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Accionado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:</w:t>
            </w: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7556B6">
              <w:rPr>
                <w:rFonts w:ascii="Garamond" w:hAnsi="Garamond" w:cs="Tahoma"/>
                <w:bCs/>
                <w:sz w:val="28"/>
                <w:szCs w:val="28"/>
              </w:rPr>
              <w:t>Nueva EPS</w:t>
            </w:r>
          </w:p>
          <w:p w:rsidR="007556B6" w:rsidRPr="0022390C" w:rsidRDefault="007556B6" w:rsidP="007556B6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7556B6" w:rsidRDefault="007556B6" w:rsidP="00A06150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:rsidR="0074634E" w:rsidRDefault="0074634E" w:rsidP="0074634E">
      <w:pPr>
        <w:widowControl w:val="0"/>
        <w:jc w:val="both"/>
        <w:rPr>
          <w:rFonts w:ascii="Garamond" w:hAnsi="Garamond" w:cs="Tahoma"/>
          <w:sz w:val="28"/>
          <w:szCs w:val="28"/>
        </w:rPr>
      </w:pPr>
    </w:p>
    <w:p w:rsidR="00FB44FA" w:rsidRDefault="00FB44FA" w:rsidP="0074634E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74634E" w:rsidRPr="00400D06" w:rsidRDefault="00FB44FA" w:rsidP="0074634E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2</w:t>
      </w:r>
      <w:r w:rsidR="0074634E" w:rsidRPr="00400D06">
        <w:rPr>
          <w:rFonts w:ascii="Garamond" w:hAnsi="Garamond" w:cs="Tahoma"/>
          <w:sz w:val="28"/>
          <w:szCs w:val="28"/>
        </w:rPr>
        <w:t>. Las observaciones consignadas constituyen el acta a que hace referencia el artículo 57 de la Ley 270 de 1996.</w:t>
      </w:r>
    </w:p>
    <w:p w:rsidR="0074634E" w:rsidRPr="00400D06" w:rsidRDefault="0074634E" w:rsidP="0074634E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74634E" w:rsidRDefault="0074634E" w:rsidP="0074634E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 w:rsidR="00FB44FA">
        <w:rPr>
          <w:rFonts w:ascii="Garamond" w:hAnsi="Garamond" w:cs="Tahoma"/>
          <w:sz w:val="28"/>
          <w:szCs w:val="28"/>
        </w:rPr>
        <w:t>20</w:t>
      </w:r>
      <w:r>
        <w:rPr>
          <w:rFonts w:ascii="Garamond" w:hAnsi="Garamond" w:cs="Tahoma"/>
          <w:sz w:val="28"/>
          <w:szCs w:val="28"/>
        </w:rPr>
        <w:t xml:space="preserve"> de enero de 2021.</w:t>
      </w:r>
    </w:p>
    <w:p w:rsidR="0074634E" w:rsidRPr="00400D06" w:rsidRDefault="0074634E" w:rsidP="0074634E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74634E" w:rsidRPr="00400D06" w:rsidRDefault="0074634E" w:rsidP="0074634E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_tradnl"/>
        </w:rPr>
      </w:pPr>
      <w:r w:rsidRPr="00400D06">
        <w:rPr>
          <w:rFonts w:ascii="Garamond" w:hAnsi="Garamond" w:cs="Tahoma"/>
          <w:b/>
          <w:sz w:val="28"/>
          <w:szCs w:val="28"/>
          <w:lang w:val="es-ES_tradnl"/>
        </w:rPr>
        <w:t>IVÁN DARÍO ZULUAGA CARDONA</w:t>
      </w:r>
    </w:p>
    <w:p w:rsidR="0074634E" w:rsidRDefault="0074634E" w:rsidP="0074634E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  <w:r w:rsidRPr="00400D06">
        <w:rPr>
          <w:rFonts w:ascii="Garamond" w:hAnsi="Garamond" w:cs="Tahoma"/>
          <w:sz w:val="28"/>
          <w:szCs w:val="28"/>
          <w:lang w:val="es-ES_tradnl"/>
        </w:rPr>
        <w:t>Magistrado</w:t>
      </w:r>
    </w:p>
    <w:p w:rsidR="00CB17DD" w:rsidRPr="0074634E" w:rsidRDefault="00CB17DD" w:rsidP="0074634E"/>
    <w:sectPr w:rsidR="00CB17DD" w:rsidRPr="0074634E" w:rsidSect="005A3B04">
      <w:pgSz w:w="12242" w:h="18722" w:code="14"/>
      <w:pgMar w:top="1701" w:right="1418" w:bottom="1418" w:left="1985" w:header="1134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EF3" w:rsidRDefault="00113EF3" w:rsidP="002B07D8">
      <w:r>
        <w:separator/>
      </w:r>
    </w:p>
  </w:endnote>
  <w:endnote w:type="continuationSeparator" w:id="0">
    <w:p w:rsidR="00113EF3" w:rsidRDefault="00113EF3" w:rsidP="002B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EF3" w:rsidRDefault="00113EF3" w:rsidP="002B07D8">
      <w:r>
        <w:separator/>
      </w:r>
    </w:p>
  </w:footnote>
  <w:footnote w:type="continuationSeparator" w:id="0">
    <w:p w:rsidR="00113EF3" w:rsidRDefault="00113EF3" w:rsidP="002B0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74A78"/>
    <w:multiLevelType w:val="multilevel"/>
    <w:tmpl w:val="63D8D0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67F44263"/>
    <w:multiLevelType w:val="multilevel"/>
    <w:tmpl w:val="44503F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D8"/>
    <w:rsid w:val="000734F4"/>
    <w:rsid w:val="000A3C15"/>
    <w:rsid w:val="00113EF3"/>
    <w:rsid w:val="002B07D8"/>
    <w:rsid w:val="004305EC"/>
    <w:rsid w:val="006C12EE"/>
    <w:rsid w:val="0074634E"/>
    <w:rsid w:val="007556B6"/>
    <w:rsid w:val="007F7F08"/>
    <w:rsid w:val="009E34C3"/>
    <w:rsid w:val="00CB17DD"/>
    <w:rsid w:val="00E20B75"/>
    <w:rsid w:val="00F7429C"/>
    <w:rsid w:val="00FA030B"/>
    <w:rsid w:val="00FB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D7FAE-DB16-48ED-A9B8-058BFF31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07D8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2B07D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2B07D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2B0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2021-01-20T13:59:00Z</dcterms:created>
  <dcterms:modified xsi:type="dcterms:W3CDTF">2021-01-20T19:51:00Z</dcterms:modified>
</cp:coreProperties>
</file>