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</w:t>
      </w:r>
      <w:r>
        <w:rPr>
          <w:rFonts w:ascii="Garamond" w:hAnsi="Garamond" w:cs="Tahoma"/>
          <w:b/>
          <w:bCs/>
          <w:sz w:val="28"/>
          <w:szCs w:val="28"/>
        </w:rPr>
        <w:t xml:space="preserve">(EXTRAORDINARIA)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>37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  DE 2020</w:t>
      </w: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746712" w:rsidRPr="00400D06" w:rsidRDefault="00746712" w:rsidP="00746712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746712" w:rsidRPr="00400D06" w:rsidRDefault="00746712" w:rsidP="00746712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746712" w:rsidRPr="00400D06" w:rsidRDefault="00746712" w:rsidP="00746712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28 de septiembre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746712" w:rsidRDefault="00746712" w:rsidP="00746712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746712" w:rsidRPr="00B72A33" w:rsidTr="00E35724">
        <w:trPr>
          <w:trHeight w:val="1736"/>
        </w:trPr>
        <w:tc>
          <w:tcPr>
            <w:tcW w:w="8777" w:type="dxa"/>
            <w:shd w:val="clear" w:color="auto" w:fill="auto"/>
          </w:tcPr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110012203 000 2020 01403 00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SYG Abogados SYA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(Unión Temporal)</w:t>
            </w:r>
          </w:p>
          <w:p w:rsidR="00746712" w:rsidRPr="00331BCA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Juzgado 29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Civil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del Circuito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46712" w:rsidRPr="00B72A33" w:rsidTr="00E35724">
        <w:trPr>
          <w:trHeight w:val="1736"/>
        </w:trPr>
        <w:tc>
          <w:tcPr>
            <w:tcW w:w="8777" w:type="dxa"/>
            <w:shd w:val="clear" w:color="auto" w:fill="auto"/>
          </w:tcPr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110013103 015 2020 00217 01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William Moreno Guzmán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746712" w:rsidRPr="00331BCA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Once Civil Municipal de Bogotá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46712" w:rsidRPr="00B72A33" w:rsidTr="00E35724">
        <w:trPr>
          <w:trHeight w:val="1736"/>
        </w:trPr>
        <w:tc>
          <w:tcPr>
            <w:tcW w:w="8777" w:type="dxa"/>
            <w:shd w:val="clear" w:color="auto" w:fill="auto"/>
          </w:tcPr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9E3601">
              <w:rPr>
                <w:rFonts w:ascii="Garamond" w:hAnsi="Garamond" w:cs="Tahoma"/>
                <w:bCs/>
                <w:sz w:val="28"/>
                <w:szCs w:val="28"/>
              </w:rPr>
              <w:t>110013103 013 2020 00185 01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María Eugenia </w:t>
            </w:r>
            <w:proofErr w:type="spellStart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Carri</w:t>
            </w:r>
            <w:bookmarkStart w:id="0" w:name="_GoBack"/>
            <w:bookmarkEnd w:id="0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zosa</w:t>
            </w:r>
            <w:proofErr w:type="spellEnd"/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Maldonado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46712" w:rsidRPr="00331BCA" w:rsidRDefault="00746712" w:rsidP="00E35724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Secretaría de Educación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DA6475">
              <w:rPr>
                <w:rFonts w:ascii="Garamond" w:hAnsi="Garamond" w:cs="Tahoma"/>
                <w:bCs/>
                <w:sz w:val="28"/>
                <w:szCs w:val="28"/>
              </w:rPr>
              <w:t>Distrital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746712" w:rsidRDefault="00746712" w:rsidP="00E35724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746712" w:rsidRDefault="00746712" w:rsidP="00746712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2. Las observaciones consignadas constituyen el acta a que hace referencia el artículo 57 de la Ley 270 de 1996.</w:t>
      </w: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 xml:space="preserve">28 de septiembre </w:t>
      </w:r>
      <w:r w:rsidRPr="00400D06">
        <w:rPr>
          <w:rFonts w:ascii="Garamond" w:hAnsi="Garamond" w:cs="Tahoma"/>
          <w:sz w:val="28"/>
          <w:szCs w:val="28"/>
        </w:rPr>
        <w:t>de 2020.</w:t>
      </w:r>
    </w:p>
    <w:p w:rsidR="00746712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712" w:rsidRPr="00400D06" w:rsidRDefault="00746712" w:rsidP="00746712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A36443" w:rsidRPr="00746712" w:rsidRDefault="00746712" w:rsidP="00746712">
      <w:pPr>
        <w:widowControl w:val="0"/>
        <w:spacing w:line="360" w:lineRule="auto"/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sectPr w:rsidR="00A36443" w:rsidRPr="00746712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44585C"/>
    <w:rsid w:val="004D333F"/>
    <w:rsid w:val="00746712"/>
    <w:rsid w:val="007A01FC"/>
    <w:rsid w:val="00887137"/>
    <w:rsid w:val="008C1990"/>
    <w:rsid w:val="00A36443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2020-09-27T22:40:00Z</dcterms:created>
  <dcterms:modified xsi:type="dcterms:W3CDTF">2020-09-27T22:40:00Z</dcterms:modified>
</cp:coreProperties>
</file>